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8E5" w:rsidRPr="00A0382A" w:rsidRDefault="008F630C" w:rsidP="008F63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382A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Table </w:t>
      </w:r>
      <w:r w:rsidRPr="00A0382A">
        <w:rPr>
          <w:rFonts w:ascii="Times New Roman" w:hAnsi="Times New Roman" w:cs="Times New Roman"/>
          <w:b/>
          <w:sz w:val="24"/>
          <w:szCs w:val="24"/>
        </w:rPr>
        <w:t>S</w:t>
      </w:r>
      <w:r w:rsidR="003A7CA5">
        <w:rPr>
          <w:rFonts w:ascii="Times New Roman" w:hAnsi="Times New Roman" w:cs="Times New Roman"/>
          <w:b/>
          <w:sz w:val="24"/>
          <w:szCs w:val="24"/>
        </w:rPr>
        <w:t>6</w:t>
      </w:r>
      <w:r w:rsidRPr="00A0382A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. </w:t>
      </w:r>
      <w:r w:rsidRPr="00A0382A">
        <w:rPr>
          <w:rFonts w:ascii="Times New Roman" w:hAnsi="Times New Roman" w:cs="Times New Roman"/>
          <w:sz w:val="24"/>
          <w:szCs w:val="24"/>
        </w:rPr>
        <w:t xml:space="preserve">Phenotypic variance explained by </w:t>
      </w:r>
      <w:r w:rsidR="009019B0">
        <w:rPr>
          <w:rFonts w:ascii="Times New Roman" w:hAnsi="Times New Roman" w:cs="Times New Roman"/>
          <w:sz w:val="24"/>
          <w:szCs w:val="24"/>
        </w:rPr>
        <w:t>five</w:t>
      </w:r>
      <w:r w:rsidRPr="00A0382A">
        <w:rPr>
          <w:rFonts w:ascii="Times New Roman" w:hAnsi="Times New Roman" w:cs="Times New Roman"/>
          <w:sz w:val="24"/>
          <w:szCs w:val="24"/>
        </w:rPr>
        <w:t xml:space="preserve"> </w:t>
      </w:r>
      <w:r w:rsidR="0008711D" w:rsidRPr="00A0382A">
        <w:rPr>
          <w:rFonts w:ascii="Times New Roman" w:hAnsi="Times New Roman" w:cs="Times New Roman" w:hint="eastAsia"/>
          <w:sz w:val="24"/>
          <w:szCs w:val="24"/>
        </w:rPr>
        <w:t xml:space="preserve">face-associated </w:t>
      </w:r>
      <w:r w:rsidRPr="00A0382A">
        <w:rPr>
          <w:rFonts w:ascii="Times New Roman" w:hAnsi="Times New Roman" w:cs="Times New Roman"/>
          <w:sz w:val="24"/>
          <w:szCs w:val="24"/>
        </w:rPr>
        <w:t xml:space="preserve">SNPs </w:t>
      </w:r>
      <w:r w:rsidR="009019B0">
        <w:rPr>
          <w:rFonts w:ascii="Times New Roman" w:hAnsi="Times New Roman" w:cs="Times New Roman"/>
          <w:sz w:val="24"/>
          <w:szCs w:val="24"/>
        </w:rPr>
        <w:t>shown in</w:t>
      </w:r>
      <w:r w:rsidRPr="00A0382A">
        <w:rPr>
          <w:rFonts w:ascii="Times New Roman" w:hAnsi="Times New Roman" w:cs="Times New Roman"/>
          <w:sz w:val="24"/>
          <w:szCs w:val="24"/>
        </w:rPr>
        <w:t xml:space="preserve"> Table 2 in</w:t>
      </w:r>
      <w:r w:rsidR="009019B0">
        <w:rPr>
          <w:rFonts w:ascii="Times New Roman" w:hAnsi="Times New Roman" w:cs="Times New Roman"/>
          <w:sz w:val="24"/>
          <w:szCs w:val="24"/>
        </w:rPr>
        <w:t xml:space="preserve"> the </w:t>
      </w:r>
      <w:bookmarkStart w:id="0" w:name="_GoBack"/>
      <w:bookmarkEnd w:id="0"/>
      <w:r w:rsidRPr="00A0382A">
        <w:rPr>
          <w:rFonts w:ascii="Times New Roman" w:hAnsi="Times New Roman" w:cs="Times New Roman"/>
          <w:sz w:val="24"/>
          <w:szCs w:val="24"/>
        </w:rPr>
        <w:t>Phase 1 population</w:t>
      </w:r>
    </w:p>
    <w:tbl>
      <w:tblPr>
        <w:tblW w:w="9052" w:type="dxa"/>
        <w:tblInd w:w="8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02"/>
        <w:gridCol w:w="1074"/>
        <w:gridCol w:w="1065"/>
        <w:gridCol w:w="964"/>
        <w:gridCol w:w="1065"/>
        <w:gridCol w:w="1065"/>
        <w:gridCol w:w="1065"/>
        <w:gridCol w:w="952"/>
      </w:tblGrid>
      <w:tr w:rsidR="00FC0D55" w:rsidRPr="002F6F75" w:rsidTr="00FC0D55">
        <w:trPr>
          <w:trHeight w:val="567"/>
        </w:trPr>
        <w:tc>
          <w:tcPr>
            <w:tcW w:w="1802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C0D55" w:rsidRPr="002F6F75" w:rsidRDefault="00FC0D55" w:rsidP="00FC0D55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2F6F7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Facial trait</w:t>
            </w:r>
          </w:p>
        </w:tc>
        <w:tc>
          <w:tcPr>
            <w:tcW w:w="7250" w:type="dxa"/>
            <w:gridSpan w:val="7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FC0D55" w:rsidRPr="002F6F75" w:rsidRDefault="00FC0D55" w:rsidP="00FC0D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Cs w:val="20"/>
              </w:rPr>
              <w:t xml:space="preserve">Phenotypic variance explained by SNPs </w:t>
            </w:r>
            <w:r w:rsidRPr="002F6F7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(%)</w:t>
            </w:r>
          </w:p>
        </w:tc>
      </w:tr>
      <w:tr w:rsidR="00FC0D55" w:rsidRPr="002F6F75" w:rsidTr="00FC0D55">
        <w:trPr>
          <w:trHeight w:val="567"/>
        </w:trPr>
        <w:tc>
          <w:tcPr>
            <w:tcW w:w="1802" w:type="dxa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C0D55" w:rsidRPr="002F6F75" w:rsidRDefault="00FC0D55" w:rsidP="00FC0D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074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C0D55" w:rsidRPr="002F6F75" w:rsidRDefault="00FC0D55" w:rsidP="00FC0D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2F6F7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Covariates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C0D55" w:rsidRPr="002F6F75" w:rsidRDefault="00FC0D55" w:rsidP="00FC0D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2F6F7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rs7567283</w:t>
            </w:r>
          </w:p>
        </w:tc>
        <w:tc>
          <w:tcPr>
            <w:tcW w:w="964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C0D55" w:rsidRPr="002F6F75" w:rsidRDefault="00FC0D55" w:rsidP="00FC0D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2F6F7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rs970797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C0D55" w:rsidRPr="002F6F75" w:rsidRDefault="00FC0D55" w:rsidP="00FC0D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2F6F7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rs3736712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C0D55" w:rsidRPr="002F6F75" w:rsidRDefault="00FC0D55" w:rsidP="00FC0D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2F6F7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rs2193054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C0D55" w:rsidRPr="002F6F75" w:rsidRDefault="00FC0D55" w:rsidP="00FC0D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2F6F7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rs2206437</w:t>
            </w:r>
          </w:p>
        </w:tc>
        <w:tc>
          <w:tcPr>
            <w:tcW w:w="952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C0D55" w:rsidRPr="002F6F75" w:rsidRDefault="00FC0D55" w:rsidP="00FC0D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2F6F7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5 SNPs</w:t>
            </w:r>
          </w:p>
        </w:tc>
      </w:tr>
      <w:tr w:rsidR="002F6F75" w:rsidRPr="002F6F75" w:rsidTr="00FC0D55">
        <w:trPr>
          <w:trHeight w:val="567"/>
        </w:trPr>
        <w:tc>
          <w:tcPr>
            <w:tcW w:w="180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F6F75" w:rsidRPr="002F6F75" w:rsidRDefault="002F6F75" w:rsidP="002F6F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2F6F7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Right facial angle of en-ex-go</w:t>
            </w:r>
          </w:p>
        </w:tc>
        <w:tc>
          <w:tcPr>
            <w:tcW w:w="107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F6F75" w:rsidRPr="002F6F75" w:rsidRDefault="002F6F75" w:rsidP="002F6F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2F6F7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12.53</w:t>
            </w:r>
          </w:p>
        </w:tc>
        <w:tc>
          <w:tcPr>
            <w:tcW w:w="106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F6F75" w:rsidRPr="002F6F75" w:rsidRDefault="002F6F75" w:rsidP="002F6F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2F6F7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0.37</w:t>
            </w:r>
          </w:p>
        </w:tc>
        <w:tc>
          <w:tcPr>
            <w:tcW w:w="96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F6F75" w:rsidRPr="002F6F75" w:rsidRDefault="002F6F75" w:rsidP="002F6F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2F6F7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0.00</w:t>
            </w:r>
          </w:p>
        </w:tc>
        <w:tc>
          <w:tcPr>
            <w:tcW w:w="106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F6F75" w:rsidRPr="002F6F75" w:rsidRDefault="002F6F75" w:rsidP="002F6F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2F6F7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-0.03</w:t>
            </w:r>
          </w:p>
        </w:tc>
        <w:tc>
          <w:tcPr>
            <w:tcW w:w="106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F6F75" w:rsidRPr="002F6F75" w:rsidRDefault="002F6F75" w:rsidP="002F6F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2F6F7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0.11</w:t>
            </w:r>
          </w:p>
        </w:tc>
        <w:tc>
          <w:tcPr>
            <w:tcW w:w="106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F6F75" w:rsidRPr="002F6F75" w:rsidRDefault="002F6F75" w:rsidP="002F6F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2F6F7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0.12</w:t>
            </w:r>
          </w:p>
        </w:tc>
        <w:tc>
          <w:tcPr>
            <w:tcW w:w="95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F6F75" w:rsidRPr="002F6F75" w:rsidRDefault="002F6F75" w:rsidP="002F6F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2F6F7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0.55</w:t>
            </w:r>
          </w:p>
        </w:tc>
      </w:tr>
      <w:tr w:rsidR="002F6F75" w:rsidRPr="002F6F75" w:rsidTr="00FC0D55">
        <w:trPr>
          <w:trHeight w:val="567"/>
        </w:trPr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2F6F75" w:rsidRPr="002F6F75" w:rsidRDefault="002F6F75" w:rsidP="002F6F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2F6F7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Tangent line angle of er3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2F6F75" w:rsidRPr="002F6F75" w:rsidRDefault="002F6F75" w:rsidP="002F6F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2F6F7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3.70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2F6F75" w:rsidRPr="002F6F75" w:rsidRDefault="002F6F75" w:rsidP="002F6F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2F6F7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0.19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2F6F75" w:rsidRPr="002F6F75" w:rsidRDefault="002F6F75" w:rsidP="002F6F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2F6F7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0.51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2F6F75" w:rsidRPr="002F6F75" w:rsidRDefault="002F6F75" w:rsidP="002F6F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2F6F7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0.04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2F6F75" w:rsidRPr="002F6F75" w:rsidRDefault="002F6F75" w:rsidP="002F6F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2F6F7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0.01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2F6F75" w:rsidRPr="002F6F75" w:rsidRDefault="002F6F75" w:rsidP="002F6F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2F6F7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0.08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2F6F75" w:rsidRPr="002F6F75" w:rsidRDefault="002F6F75" w:rsidP="002F6F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2F6F7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0.87</w:t>
            </w:r>
          </w:p>
        </w:tc>
      </w:tr>
      <w:tr w:rsidR="002F6F75" w:rsidRPr="002F6F75" w:rsidTr="00FC0D55">
        <w:trPr>
          <w:trHeight w:val="567"/>
        </w:trPr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2F6F75" w:rsidRPr="002F6F75" w:rsidRDefault="002F6F75" w:rsidP="002F6F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2F6F7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Tangent line angle of el3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2F6F75" w:rsidRPr="002F6F75" w:rsidRDefault="002F6F75" w:rsidP="002F6F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2F6F7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3.53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2F6F75" w:rsidRPr="002F6F75" w:rsidRDefault="002F6F75" w:rsidP="002F6F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2F6F7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0.23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2F6F75" w:rsidRPr="002F6F75" w:rsidRDefault="002F6F75" w:rsidP="002F6F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2F6F7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0.45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2F6F75" w:rsidRPr="002F6F75" w:rsidRDefault="002F6F75" w:rsidP="002F6F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2F6F7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0.10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2F6F75" w:rsidRPr="002F6F75" w:rsidRDefault="002F6F75" w:rsidP="002F6F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2F6F7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0.00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2F6F75" w:rsidRPr="002F6F75" w:rsidRDefault="002F6F75" w:rsidP="002F6F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2F6F7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0.02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2F6F75" w:rsidRPr="002F6F75" w:rsidRDefault="002F6F75" w:rsidP="002F6F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2F6F7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0.86</w:t>
            </w:r>
          </w:p>
        </w:tc>
      </w:tr>
      <w:tr w:rsidR="002F6F75" w:rsidRPr="002F6F75" w:rsidTr="00FC0D55">
        <w:trPr>
          <w:trHeight w:val="567"/>
        </w:trPr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2F6F75" w:rsidRPr="002F6F75" w:rsidRDefault="002F6F75" w:rsidP="002F6F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2F6F7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Eye tail length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2F6F75" w:rsidRPr="002F6F75" w:rsidRDefault="002F6F75" w:rsidP="002F6F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2F6F7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7.46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2F6F75" w:rsidRPr="002F6F75" w:rsidRDefault="002F6F75" w:rsidP="002F6F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2F6F7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0.13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2F6F75" w:rsidRPr="002F6F75" w:rsidRDefault="002F6F75" w:rsidP="002F6F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2F6F7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0.35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2F6F75" w:rsidRPr="002F6F75" w:rsidRDefault="002F6F75" w:rsidP="002F6F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2F6F7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0.54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2F6F75" w:rsidRPr="002F6F75" w:rsidRDefault="002F6F75" w:rsidP="002F6F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2F6F7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0.00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2F6F75" w:rsidRPr="002F6F75" w:rsidRDefault="002F6F75" w:rsidP="002F6F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2F6F7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0.00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2F6F75" w:rsidRPr="002F6F75" w:rsidRDefault="002F6F75" w:rsidP="002F6F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2F6F7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1.06</w:t>
            </w:r>
          </w:p>
        </w:tc>
      </w:tr>
      <w:tr w:rsidR="002F6F75" w:rsidRPr="002F6F75" w:rsidTr="00FC0D55">
        <w:trPr>
          <w:trHeight w:val="567"/>
        </w:trPr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2F6F75" w:rsidRPr="002F6F75" w:rsidRDefault="002F6F75" w:rsidP="002F6F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2F6F7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Profile nasal angle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2F6F75" w:rsidRPr="002F6F75" w:rsidRDefault="002F6F75" w:rsidP="002F6F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2F6F7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12.54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2F6F75" w:rsidRPr="002F6F75" w:rsidRDefault="002F6F75" w:rsidP="002F6F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2F6F7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0.10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2F6F75" w:rsidRPr="002F6F75" w:rsidRDefault="002F6F75" w:rsidP="002F6F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2F6F7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0.00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2F6F75" w:rsidRPr="002F6F75" w:rsidRDefault="002F6F75" w:rsidP="002F6F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2F6F7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-0.02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2F6F75" w:rsidRPr="002F6F75" w:rsidRDefault="002F6F75" w:rsidP="002F6F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2F6F7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0.74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2F6F75" w:rsidRPr="002F6F75" w:rsidRDefault="002F6F75" w:rsidP="002F6F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2F6F7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0.00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2F6F75" w:rsidRPr="002F6F75" w:rsidRDefault="002F6F75" w:rsidP="002F6F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2F6F7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0.79</w:t>
            </w:r>
          </w:p>
        </w:tc>
      </w:tr>
      <w:tr w:rsidR="002F6F75" w:rsidRPr="002F6F75" w:rsidTr="00FC0D55">
        <w:trPr>
          <w:trHeight w:val="567"/>
        </w:trPr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2F6F75" w:rsidRPr="002F6F75" w:rsidRDefault="002F6F75" w:rsidP="002F6F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2F6F7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Nasal tip protrusion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="002F6F75" w:rsidRPr="002F6F75" w:rsidRDefault="002F6F75" w:rsidP="002F6F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2F6F7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13.63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2F6F75" w:rsidRPr="002F6F75" w:rsidRDefault="002F6F75" w:rsidP="002F6F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2F6F7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0.15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2F6F75" w:rsidRPr="002F6F75" w:rsidRDefault="002F6F75" w:rsidP="002F6F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2F6F7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0.00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2F6F75" w:rsidRPr="002F6F75" w:rsidRDefault="002F6F75" w:rsidP="002F6F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2F6F7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0.00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2F6F75" w:rsidRPr="002F6F75" w:rsidRDefault="002F6F75" w:rsidP="002F6F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2F6F7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0.50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2F6F75" w:rsidRPr="002F6F75" w:rsidRDefault="002F6F75" w:rsidP="002F6F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2F6F7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0.00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:rsidR="002F6F75" w:rsidRPr="002F6F75" w:rsidRDefault="002F6F75" w:rsidP="002F6F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2F6F7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0.66</w:t>
            </w:r>
          </w:p>
        </w:tc>
      </w:tr>
      <w:tr w:rsidR="002F6F75" w:rsidRPr="002F6F75" w:rsidTr="00FC0D55">
        <w:trPr>
          <w:trHeight w:val="567"/>
        </w:trPr>
        <w:tc>
          <w:tcPr>
            <w:tcW w:w="180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F6F75" w:rsidRPr="002F6F75" w:rsidRDefault="002F6F75" w:rsidP="002F6F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2F6F7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Subnasal width</w:t>
            </w:r>
          </w:p>
        </w:tc>
        <w:tc>
          <w:tcPr>
            <w:tcW w:w="107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F6F75" w:rsidRPr="002F6F75" w:rsidRDefault="002F6F75" w:rsidP="002F6F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2F6F7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22.85</w:t>
            </w:r>
          </w:p>
        </w:tc>
        <w:tc>
          <w:tcPr>
            <w:tcW w:w="106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F6F75" w:rsidRPr="002F6F75" w:rsidRDefault="002F6F75" w:rsidP="002F6F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2F6F7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0.00</w:t>
            </w:r>
          </w:p>
        </w:tc>
        <w:tc>
          <w:tcPr>
            <w:tcW w:w="96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F6F75" w:rsidRPr="002F6F75" w:rsidRDefault="002F6F75" w:rsidP="002F6F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2F6F7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0.00</w:t>
            </w:r>
          </w:p>
        </w:tc>
        <w:tc>
          <w:tcPr>
            <w:tcW w:w="106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F6F75" w:rsidRPr="002F6F75" w:rsidRDefault="002F6F75" w:rsidP="002F6F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2F6F7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0.02</w:t>
            </w:r>
          </w:p>
        </w:tc>
        <w:tc>
          <w:tcPr>
            <w:tcW w:w="106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F6F75" w:rsidRPr="002F6F75" w:rsidRDefault="002F6F75" w:rsidP="002F6F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2F6F7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0.00</w:t>
            </w:r>
          </w:p>
        </w:tc>
        <w:tc>
          <w:tcPr>
            <w:tcW w:w="106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F6F75" w:rsidRPr="002F6F75" w:rsidRDefault="002F6F75" w:rsidP="002F6F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2F6F75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0.35</w:t>
            </w:r>
          </w:p>
        </w:tc>
        <w:tc>
          <w:tcPr>
            <w:tcW w:w="9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F6F75" w:rsidRPr="002F6F75" w:rsidRDefault="002F6F75" w:rsidP="002F6F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2F6F75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0.52</w:t>
            </w:r>
          </w:p>
        </w:tc>
      </w:tr>
    </w:tbl>
    <w:p w:rsidR="002F6F75" w:rsidRPr="00FC0D55" w:rsidRDefault="0008711D" w:rsidP="00FC0D55">
      <w:pPr>
        <w:spacing w:after="0" w:line="360" w:lineRule="auto"/>
        <w:rPr>
          <w:rFonts w:ascii="Times New Roman" w:hAnsi="Times New Roman" w:cs="Times New Roman"/>
          <w:szCs w:val="20"/>
        </w:rPr>
      </w:pPr>
      <w:r w:rsidRPr="00FC0D55">
        <w:rPr>
          <w:rFonts w:ascii="Times New Roman" w:hAnsi="Times New Roman" w:cs="Times New Roman" w:hint="eastAsia"/>
          <w:szCs w:val="20"/>
        </w:rPr>
        <w:t>Covariates: age, sex, BMI, and recruit region</w:t>
      </w:r>
    </w:p>
    <w:p w:rsidR="0008711D" w:rsidRPr="00FC0D55" w:rsidRDefault="0008711D" w:rsidP="00FC0D55">
      <w:pPr>
        <w:spacing w:after="0" w:line="360" w:lineRule="auto"/>
        <w:rPr>
          <w:rFonts w:ascii="Times New Roman" w:hAnsi="Times New Roman" w:cs="Times New Roman"/>
          <w:szCs w:val="20"/>
        </w:rPr>
      </w:pPr>
      <w:r w:rsidRPr="00FC0D55">
        <w:rPr>
          <w:rFonts w:ascii="Times New Roman" w:hAnsi="Times New Roman" w:cs="Times New Roman" w:hint="eastAsia"/>
          <w:szCs w:val="20"/>
        </w:rPr>
        <w:t xml:space="preserve">Phenotypic variance </w:t>
      </w:r>
      <w:r w:rsidR="006B2113" w:rsidRPr="00FC0D55">
        <w:rPr>
          <w:rFonts w:ascii="Times New Roman" w:hAnsi="Times New Roman" w:cs="Times New Roman" w:hint="eastAsia"/>
          <w:szCs w:val="20"/>
        </w:rPr>
        <w:t xml:space="preserve">explained by SNP(s) </w:t>
      </w:r>
      <w:r w:rsidRPr="00FC0D55">
        <w:rPr>
          <w:rFonts w:ascii="Times New Roman" w:hAnsi="Times New Roman" w:cs="Times New Roman" w:hint="eastAsia"/>
          <w:szCs w:val="20"/>
        </w:rPr>
        <w:t>(%) is obtained by R</w:t>
      </w:r>
      <w:r w:rsidRPr="00FC0D55">
        <w:rPr>
          <w:rFonts w:ascii="Times New Roman" w:hAnsi="Times New Roman" w:cs="Times New Roman" w:hint="eastAsia"/>
          <w:szCs w:val="20"/>
          <w:vertAlign w:val="superscript"/>
        </w:rPr>
        <w:t>2</w:t>
      </w:r>
      <w:r w:rsidRPr="00FC0D55">
        <w:rPr>
          <w:rFonts w:ascii="Times New Roman" w:hAnsi="Times New Roman" w:cs="Times New Roman" w:hint="eastAsia"/>
          <w:szCs w:val="20"/>
        </w:rPr>
        <w:t xml:space="preserve"> </w:t>
      </w:r>
      <w:r w:rsidR="006B2113" w:rsidRPr="00FC0D55">
        <w:rPr>
          <w:rFonts w:ascii="Times New Roman" w:hAnsi="Times New Roman" w:cs="Times New Roman" w:hint="eastAsia"/>
          <w:szCs w:val="20"/>
        </w:rPr>
        <w:t xml:space="preserve">fraction of the associated SNP(s) </w:t>
      </w:r>
      <w:r w:rsidRPr="00FC0D55">
        <w:rPr>
          <w:rFonts w:ascii="Times New Roman" w:hAnsi="Times New Roman" w:cs="Times New Roman" w:hint="eastAsia"/>
          <w:szCs w:val="20"/>
        </w:rPr>
        <w:t>from linear regression model (R</w:t>
      </w:r>
      <w:r w:rsidRPr="00FC0D55">
        <w:rPr>
          <w:rFonts w:ascii="Times New Roman" w:hAnsi="Times New Roman" w:cs="Times New Roman" w:hint="eastAsia"/>
          <w:szCs w:val="20"/>
          <w:vertAlign w:val="superscript"/>
        </w:rPr>
        <w:t>2</w:t>
      </w:r>
      <w:r w:rsidRPr="00FC0D55">
        <w:rPr>
          <w:rFonts w:ascii="Times New Roman" w:hAnsi="Times New Roman" w:cs="Times New Roman" w:hint="eastAsia"/>
          <w:szCs w:val="20"/>
        </w:rPr>
        <w:t xml:space="preserve"> of SNP</w:t>
      </w:r>
      <w:r w:rsidR="00034813" w:rsidRPr="00FC0D55">
        <w:rPr>
          <w:rFonts w:ascii="Times New Roman" w:hAnsi="Times New Roman" w:cs="Times New Roman" w:hint="eastAsia"/>
          <w:szCs w:val="20"/>
        </w:rPr>
        <w:t>(s)</w:t>
      </w:r>
      <w:r w:rsidRPr="00FC0D55">
        <w:rPr>
          <w:rFonts w:ascii="Times New Roman" w:hAnsi="Times New Roman" w:cs="Times New Roman" w:hint="eastAsia"/>
          <w:szCs w:val="20"/>
        </w:rPr>
        <w:t xml:space="preserve"> </w:t>
      </w:r>
      <w:r w:rsidRPr="00FC0D55">
        <w:rPr>
          <w:rFonts w:ascii="Times New Roman" w:hAnsi="Times New Roman" w:cs="Times New Roman"/>
          <w:szCs w:val="20"/>
        </w:rPr>
        <w:t>–</w:t>
      </w:r>
      <w:r w:rsidRPr="00FC0D55">
        <w:rPr>
          <w:rFonts w:ascii="Times New Roman" w:hAnsi="Times New Roman" w:cs="Times New Roman" w:hint="eastAsia"/>
          <w:szCs w:val="20"/>
        </w:rPr>
        <w:t xml:space="preserve"> R</w:t>
      </w:r>
      <w:r w:rsidRPr="00FC0D55">
        <w:rPr>
          <w:rFonts w:ascii="Times New Roman" w:hAnsi="Times New Roman" w:cs="Times New Roman" w:hint="eastAsia"/>
          <w:szCs w:val="20"/>
          <w:vertAlign w:val="superscript"/>
        </w:rPr>
        <w:t>2</w:t>
      </w:r>
      <w:r w:rsidRPr="00FC0D55">
        <w:rPr>
          <w:rFonts w:ascii="Times New Roman" w:hAnsi="Times New Roman" w:cs="Times New Roman" w:hint="eastAsia"/>
          <w:szCs w:val="20"/>
        </w:rPr>
        <w:t xml:space="preserve"> of covariates).</w:t>
      </w:r>
    </w:p>
    <w:sectPr w:rsidR="0008711D" w:rsidRPr="00FC0D55" w:rsidSect="002F6F7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6F79" w:rsidRDefault="00056F79" w:rsidP="00A0382A">
      <w:pPr>
        <w:spacing w:after="0" w:line="240" w:lineRule="auto"/>
      </w:pPr>
      <w:r>
        <w:separator/>
      </w:r>
    </w:p>
  </w:endnote>
  <w:endnote w:type="continuationSeparator" w:id="0">
    <w:p w:rsidR="00056F79" w:rsidRDefault="00056F79" w:rsidP="00A03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6F79" w:rsidRDefault="00056F79" w:rsidP="00A0382A">
      <w:pPr>
        <w:spacing w:after="0" w:line="240" w:lineRule="auto"/>
      </w:pPr>
      <w:r>
        <w:separator/>
      </w:r>
    </w:p>
  </w:footnote>
  <w:footnote w:type="continuationSeparator" w:id="0">
    <w:p w:rsidR="00056F79" w:rsidRDefault="00056F79" w:rsidP="00A038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F75"/>
    <w:rsid w:val="00034813"/>
    <w:rsid w:val="00056F79"/>
    <w:rsid w:val="0008711D"/>
    <w:rsid w:val="002F6F75"/>
    <w:rsid w:val="003A7CA5"/>
    <w:rsid w:val="004D0C0F"/>
    <w:rsid w:val="00630F3B"/>
    <w:rsid w:val="006B2113"/>
    <w:rsid w:val="008F630C"/>
    <w:rsid w:val="009019B0"/>
    <w:rsid w:val="009448E5"/>
    <w:rsid w:val="00A0382A"/>
    <w:rsid w:val="00B544B7"/>
    <w:rsid w:val="00FC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FD4867"/>
  <w15:docId w15:val="{FF232DFC-79B2-4651-BFFF-5486C1F63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0382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A0382A"/>
  </w:style>
  <w:style w:type="paragraph" w:styleId="a4">
    <w:name w:val="footer"/>
    <w:basedOn w:val="a"/>
    <w:link w:val="Char0"/>
    <w:uiPriority w:val="99"/>
    <w:unhideWhenUsed/>
    <w:rsid w:val="00A0382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A038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4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SCha</dc:creator>
  <cp:lastModifiedBy>Lim Ji Eun</cp:lastModifiedBy>
  <cp:revision>9</cp:revision>
  <dcterms:created xsi:type="dcterms:W3CDTF">2018-02-27T02:25:00Z</dcterms:created>
  <dcterms:modified xsi:type="dcterms:W3CDTF">2018-04-27T11:01:00Z</dcterms:modified>
</cp:coreProperties>
</file>