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page" w:tblpX="1128" w:tblpY="396"/>
        <w:tblW w:w="21329" w:type="dxa"/>
        <w:tblLook w:val="04A0" w:firstRow="1" w:lastRow="0" w:firstColumn="1" w:lastColumn="0" w:noHBand="0" w:noVBand="1"/>
      </w:tblPr>
      <w:tblGrid>
        <w:gridCol w:w="2268"/>
        <w:gridCol w:w="924"/>
        <w:gridCol w:w="3686"/>
        <w:gridCol w:w="922"/>
        <w:gridCol w:w="864"/>
        <w:gridCol w:w="1121"/>
        <w:gridCol w:w="1092"/>
        <w:gridCol w:w="1092"/>
        <w:gridCol w:w="948"/>
        <w:gridCol w:w="948"/>
        <w:gridCol w:w="948"/>
        <w:gridCol w:w="1092"/>
        <w:gridCol w:w="1092"/>
        <w:gridCol w:w="1092"/>
        <w:gridCol w:w="1080"/>
        <w:gridCol w:w="1080"/>
        <w:gridCol w:w="1080"/>
      </w:tblGrid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Gene_ID</w:t>
            </w:r>
          </w:p>
        </w:tc>
        <w:tc>
          <w:tcPr>
            <w:tcW w:w="924" w:type="dxa"/>
            <w:noWrap/>
            <w:hideMark/>
          </w:tcPr>
          <w:p w:rsidR="000039E0" w:rsidRDefault="000039E0" w:rsidP="00003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Genes</w:t>
            </w:r>
          </w:p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Discription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KO</w:t>
            </w:r>
          </w:p>
        </w:tc>
        <w:tc>
          <w:tcPr>
            <w:tcW w:w="864" w:type="dxa"/>
            <w:noWrap/>
            <w:hideMark/>
          </w:tcPr>
          <w:p w:rsid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Length</w:t>
            </w:r>
          </w:p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(bp)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2nBY_T1</w:t>
            </w:r>
          </w:p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(FPKM)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2nBY_T2</w:t>
            </w:r>
          </w:p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(FPKM)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2nBY_T3</w:t>
            </w:r>
          </w:p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(FPKM)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YB_T1</w:t>
            </w:r>
          </w:p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(FPKM)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YB_T2</w:t>
            </w:r>
          </w:p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(FPKM)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YB_T3</w:t>
            </w:r>
          </w:p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(FPKM)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3nBY_T1</w:t>
            </w:r>
          </w:p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(FPKM)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3nBY_T2</w:t>
            </w:r>
          </w:p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(FPKM)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3nBY_T3</w:t>
            </w:r>
          </w:p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(FPKM)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BSB1_T1</w:t>
            </w:r>
          </w:p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(FPKM)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BSB1_T2</w:t>
            </w:r>
          </w:p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(FPKM)</w:t>
            </w:r>
          </w:p>
        </w:tc>
        <w:tc>
          <w:tcPr>
            <w:tcW w:w="1080" w:type="dxa"/>
            <w:noWrap/>
            <w:hideMark/>
          </w:tcPr>
          <w:p w:rsidR="000039E0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BSB1_T3</w:t>
            </w:r>
          </w:p>
          <w:p w:rsidR="00A81EBB" w:rsidRPr="000039E0" w:rsidRDefault="00A81EBB" w:rsidP="000039E0">
            <w:pPr>
              <w:rPr>
                <w:rFonts w:ascii="Times New Roman" w:hAnsi="Times New Roman" w:cs="Times New Roman"/>
              </w:rPr>
            </w:pPr>
            <w:r w:rsidRPr="000039E0">
              <w:rPr>
                <w:rFonts w:ascii="Times New Roman" w:hAnsi="Times New Roman" w:cs="Times New Roman"/>
              </w:rPr>
              <w:t>(FPKM)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TRINITY_DN155220_c6_g1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GPC4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Glypican 4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K08110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2310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7.34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7.49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6.73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15.6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15.32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7.05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18.54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11.08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13.15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TRINITY_DN145506_c1_g1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stat3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Signal transducer and activator of transcription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K04692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3952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15.54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15.19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22.42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4.44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10.19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26.97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31.68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17.28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25.26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22.71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TRINITY_DN117251_c0_g2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GATA3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Transcription factor GATA-3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K17895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986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8.49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5.22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2.98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44.56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23.18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18.09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4.79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5.78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3.56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3.65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TRINITY_DN155371_c11_g1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MGAT5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0039E0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Mannoside Acetylglucosaminyltransferase 5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K00744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11252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21.61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22.09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28.69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11.09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37.75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32.98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25.42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28.38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25.33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28.33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TRINITY_DN146251_c1_g1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RYK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Receptor-like tyrosine kinase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K05128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3615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106.12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145.93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88.82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27.19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26.97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30.51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73.17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81.72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63.21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134.19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120.74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126.22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TRINITY_DN139264_c3_g1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VDAC2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Vdac2 protein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K15040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1623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104.92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104.73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176.64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23.93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24.56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73.47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131.58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119.08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85.76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145.19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112.68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96.58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TRINITY_DN131545_c2_g1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FZD2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Frizzled class receptor 2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K02235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1594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16.01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19.43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16.72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7.66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8.69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7.27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17.04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10.59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20.67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21.63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16.46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TRINITY_DN151854_c4_g1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PIM1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Serine/threonine-protein kinase pim-2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K04702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2215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59.34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71.19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26.38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37.85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48.2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43.84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41.12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49.35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46.23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56.22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58.69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29.4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TRINITY_DN139199_c3_g3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MSH2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DNA mismatch repair protein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K08735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3391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138.88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132.87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52.66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37.42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37.21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40.82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212.95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187.52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83.41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125.24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124.43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72.81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TRINITY_DN148219_c0_g2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MELK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Maternal embryonic leucine zipper kinase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K08799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2930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33.62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26.36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18.09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32.46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28.92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10.09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25.56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16.64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12.21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12.27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14.21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8.83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TRINITY_DN127947_c1_g1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BCL2L10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BCL2-like 10 (Apoptosis facilitator)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K18451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1412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78.12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68.81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134.53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135.48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123.13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75.76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38.87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44.51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45.97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30.3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34.51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29.81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TRINITY_DN137291_c1_g1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THOC6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THO complex subunit 6 homolog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K13175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2252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39.59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43.89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49.05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8.79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22.24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42.72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33.41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44.92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51.15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44.54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43.98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TRINITY_DN154189_c5_g1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RAD50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0039E0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RAD50 Double Strand Break Repair Protein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K10866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1170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261.57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279.79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188.44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392.86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454.17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205.56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166.37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164.23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143.1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118.7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117.06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110.47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TRINITY_DN120411_c1_g2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CDH1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Cadherin 1, type 1, E-cadherin 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K03364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1303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10.37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6.69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7.61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13.69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13.28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11.82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10.11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9.32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14.58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11.02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13.62</w:t>
            </w:r>
          </w:p>
        </w:tc>
      </w:tr>
      <w:tr w:rsidR="000039E0" w:rsidRPr="00A81EBB" w:rsidTr="000039E0">
        <w:trPr>
          <w:trHeight w:val="288"/>
        </w:trPr>
        <w:tc>
          <w:tcPr>
            <w:tcW w:w="226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TRINITY_DN132424_c3_g2</w:t>
            </w:r>
          </w:p>
        </w:tc>
        <w:tc>
          <w:tcPr>
            <w:tcW w:w="92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STYX</w:t>
            </w:r>
          </w:p>
        </w:tc>
        <w:tc>
          <w:tcPr>
            <w:tcW w:w="3686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Serine/threonine/tyrosine-interacting protein</w:t>
            </w:r>
          </w:p>
        </w:tc>
        <w:tc>
          <w:tcPr>
            <w:tcW w:w="92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K18042</w:t>
            </w:r>
          </w:p>
        </w:tc>
        <w:tc>
          <w:tcPr>
            <w:tcW w:w="864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906</w:t>
            </w:r>
          </w:p>
        </w:tc>
        <w:tc>
          <w:tcPr>
            <w:tcW w:w="1121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43.47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45.99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30.28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15.95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14.59</w:t>
            </w:r>
          </w:p>
        </w:tc>
        <w:tc>
          <w:tcPr>
            <w:tcW w:w="948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35.93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54.57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51.77</w:t>
            </w:r>
          </w:p>
        </w:tc>
        <w:tc>
          <w:tcPr>
            <w:tcW w:w="1092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56.05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81.07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65.18</w:t>
            </w:r>
          </w:p>
        </w:tc>
        <w:tc>
          <w:tcPr>
            <w:tcW w:w="1080" w:type="dxa"/>
            <w:noWrap/>
            <w:hideMark/>
          </w:tcPr>
          <w:p w:rsidR="00A81EBB" w:rsidRPr="000039E0" w:rsidRDefault="00A81EBB" w:rsidP="00003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39E0">
              <w:rPr>
                <w:rFonts w:ascii="Times New Roman" w:hAnsi="Times New Roman" w:cs="Times New Roman"/>
                <w:sz w:val="18"/>
                <w:szCs w:val="18"/>
              </w:rPr>
              <w:t>60.32</w:t>
            </w:r>
          </w:p>
        </w:tc>
      </w:tr>
    </w:tbl>
    <w:p w:rsidR="00A81EBB" w:rsidRPr="00A81EBB" w:rsidRDefault="00A81EBB" w:rsidP="00A81EBB">
      <w:bookmarkStart w:id="0" w:name="_GoBack"/>
      <w:bookmarkEnd w:id="0"/>
    </w:p>
    <w:sectPr w:rsidR="00A81EBB" w:rsidRPr="00A81EBB" w:rsidSect="00A81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F73"/>
    <w:rsid w:val="000039E0"/>
    <w:rsid w:val="00397F0E"/>
    <w:rsid w:val="00440F73"/>
    <w:rsid w:val="00A81EBB"/>
    <w:rsid w:val="00D4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2F3995-5164-4262-9E21-E4B67014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EB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4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359</Words>
  <Characters>2047</Characters>
  <Application>Microsoft Office Word</Application>
  <DocSecurity>0</DocSecurity>
  <Lines>17</Lines>
  <Paragraphs>4</Paragraphs>
  <ScaleCrop>false</ScaleCrop>
  <Company>hunan normal university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刘少军</dc:creator>
  <cp:keywords/>
  <dc:description/>
  <cp:lastModifiedBy>刘少军</cp:lastModifiedBy>
  <cp:revision>2</cp:revision>
  <dcterms:created xsi:type="dcterms:W3CDTF">2018-01-31T06:46:00Z</dcterms:created>
  <dcterms:modified xsi:type="dcterms:W3CDTF">2018-01-31T07:01:00Z</dcterms:modified>
</cp:coreProperties>
</file>