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968" w:rsidRDefault="00CB7361">
      <w:pPr>
        <w:rPr>
          <w:rFonts w:hint="eastAsia"/>
        </w:rPr>
      </w:pPr>
      <w:r w:rsidRPr="00CB7361">
        <w:drawing>
          <wp:inline distT="0" distB="0" distL="0" distR="0" wp14:anchorId="6BE8EE1A" wp14:editId="3564268A">
            <wp:extent cx="5274310" cy="241744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968" w:rsidRPr="00A40968" w:rsidRDefault="00A40968" w:rsidP="00A40968">
      <w:pPr>
        <w:spacing w:line="480" w:lineRule="auto"/>
        <w:jc w:val="left"/>
        <w:rPr>
          <w:rFonts w:ascii="Times New Roman" w:hAnsi="Times New Roman" w:hint="eastAsia"/>
          <w:color w:val="000000"/>
          <w:kern w:val="0"/>
          <w:sz w:val="20"/>
          <w:szCs w:val="20"/>
        </w:rPr>
      </w:pPr>
      <w:r>
        <w:rPr>
          <w:rFonts w:ascii="Times New Roman" w:hAnsi="Times New Roman"/>
          <w:kern w:val="0"/>
        </w:rPr>
        <w:t>Figure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. 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S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1 </w:t>
      </w:r>
      <w:proofErr w:type="gramStart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The</w:t>
      </w:r>
      <w:proofErr w:type="gramEnd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 length distribution of the assembled </w:t>
      </w:r>
      <w:proofErr w:type="spellStart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unigenes</w:t>
      </w:r>
      <w:proofErr w:type="spellEnd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 in the </w:t>
      </w:r>
      <w:r w:rsidRPr="00A40968">
        <w:rPr>
          <w:rFonts w:ascii="Times New Roman" w:hAnsi="Times New Roman"/>
          <w:i/>
          <w:color w:val="000000"/>
          <w:kern w:val="0"/>
          <w:sz w:val="20"/>
          <w:szCs w:val="20"/>
        </w:rPr>
        <w:t xml:space="preserve">C. </w:t>
      </w:r>
      <w:proofErr w:type="spellStart"/>
      <w:r w:rsidRPr="00A40968">
        <w:rPr>
          <w:rFonts w:ascii="Times New Roman" w:hAnsi="Times New Roman"/>
          <w:i/>
          <w:color w:val="000000"/>
          <w:kern w:val="0"/>
          <w:sz w:val="20"/>
          <w:szCs w:val="20"/>
        </w:rPr>
        <w:t>sasakii</w:t>
      </w:r>
      <w:proofErr w:type="spellEnd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 antennal transcriptome</w:t>
      </w:r>
    </w:p>
    <w:p w:rsidR="00A40968" w:rsidRPr="00A40968" w:rsidRDefault="00CB7361" w:rsidP="00A40968">
      <w:pPr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 w:rsidRPr="00CB7361">
        <w:rPr>
          <w:rFonts w:ascii="Times New Roman" w:hAnsi="Times New Roman"/>
          <w:color w:val="000000"/>
          <w:kern w:val="0"/>
          <w:sz w:val="20"/>
          <w:szCs w:val="20"/>
        </w:rPr>
        <w:drawing>
          <wp:inline distT="0" distB="0" distL="0" distR="0" wp14:anchorId="783E9BB2" wp14:editId="3B702E53">
            <wp:extent cx="5274310" cy="2648585"/>
            <wp:effectExtent l="0" t="0" r="0" b="571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968" w:rsidRPr="00A40968" w:rsidRDefault="00A40968" w:rsidP="00A40968">
      <w:pPr>
        <w:spacing w:line="480" w:lineRule="auto"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hAnsi="Times New Roman"/>
          <w:kern w:val="0"/>
        </w:rPr>
        <w:t>Figure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. 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S</w:t>
      </w:r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2 Gene Ontology (GO) classifications of the differential </w:t>
      </w:r>
      <w:proofErr w:type="spellStart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unigenes</w:t>
      </w:r>
      <w:proofErr w:type="spellEnd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 and all of the </w:t>
      </w:r>
      <w:proofErr w:type="spellStart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>unigenes</w:t>
      </w:r>
      <w:proofErr w:type="spellEnd"/>
      <w:r w:rsidRPr="00A40968">
        <w:rPr>
          <w:rFonts w:ascii="Times New Roman" w:hAnsi="Times New Roman"/>
          <w:color w:val="000000"/>
          <w:kern w:val="0"/>
          <w:sz w:val="20"/>
          <w:szCs w:val="20"/>
        </w:rPr>
        <w:t xml:space="preserve"> in </w:t>
      </w:r>
      <w:r w:rsidRPr="00A40968">
        <w:rPr>
          <w:rFonts w:ascii="Times New Roman" w:hAnsi="Times New Roman"/>
          <w:i/>
          <w:color w:val="000000"/>
          <w:kern w:val="0"/>
          <w:sz w:val="20"/>
          <w:szCs w:val="20"/>
        </w:rPr>
        <w:t xml:space="preserve">C. </w:t>
      </w:r>
      <w:proofErr w:type="spellStart"/>
      <w:r w:rsidRPr="00A40968">
        <w:rPr>
          <w:rFonts w:ascii="Times New Roman" w:hAnsi="Times New Roman"/>
          <w:i/>
          <w:color w:val="000000"/>
          <w:kern w:val="0"/>
          <w:sz w:val="20"/>
          <w:szCs w:val="20"/>
        </w:rPr>
        <w:t>sasakii</w:t>
      </w:r>
      <w:proofErr w:type="spellEnd"/>
    </w:p>
    <w:p w:rsidR="00A40968" w:rsidRPr="00E8653B" w:rsidRDefault="00A40968" w:rsidP="00CB7361">
      <w:pPr>
        <w:rPr>
          <w:rFonts w:ascii="Times New Roman" w:hAnsi="Times New Roman"/>
          <w:kern w:val="0"/>
          <w:sz w:val="22"/>
        </w:rPr>
      </w:pPr>
      <w:bookmarkStart w:id="0" w:name="_GoBack"/>
      <w:r w:rsidRPr="00E8653B">
        <w:rPr>
          <w:rFonts w:ascii="Times New Roman" w:hAnsi="Times New Roman"/>
          <w:kern w:val="0"/>
          <w:sz w:val="22"/>
        </w:rPr>
        <w:t xml:space="preserve">According to the biological processes, the functional annotations were classified into three categories (molecular function, cellular component, and biological process). The light colors and the dark colors represent all </w:t>
      </w:r>
      <w:proofErr w:type="spellStart"/>
      <w:r w:rsidRPr="00E8653B">
        <w:rPr>
          <w:rFonts w:ascii="Times New Roman" w:hAnsi="Times New Roman"/>
          <w:kern w:val="0"/>
          <w:sz w:val="22"/>
        </w:rPr>
        <w:t>unigenes</w:t>
      </w:r>
      <w:proofErr w:type="spellEnd"/>
      <w:r w:rsidRPr="00E8653B">
        <w:rPr>
          <w:rFonts w:ascii="Times New Roman" w:hAnsi="Times New Roman"/>
          <w:kern w:val="0"/>
          <w:sz w:val="22"/>
        </w:rPr>
        <w:t xml:space="preserve"> and differentially expressed </w:t>
      </w:r>
      <w:proofErr w:type="spellStart"/>
      <w:r w:rsidRPr="00E8653B">
        <w:rPr>
          <w:rFonts w:ascii="Times New Roman" w:hAnsi="Times New Roman"/>
          <w:kern w:val="0"/>
          <w:sz w:val="22"/>
        </w:rPr>
        <w:t>unigenes</w:t>
      </w:r>
      <w:proofErr w:type="spellEnd"/>
      <w:r w:rsidRPr="00E8653B">
        <w:rPr>
          <w:rFonts w:ascii="Times New Roman" w:hAnsi="Times New Roman"/>
          <w:kern w:val="0"/>
          <w:sz w:val="22"/>
        </w:rPr>
        <w:t>, respectively.</w:t>
      </w:r>
    </w:p>
    <w:bookmarkEnd w:id="0"/>
    <w:p w:rsidR="00A40968" w:rsidRDefault="00A40968"/>
    <w:p w:rsidR="00A40968" w:rsidRDefault="00A40968"/>
    <w:p w:rsidR="00A40968" w:rsidRDefault="00A40968"/>
    <w:p w:rsidR="00A40968" w:rsidRDefault="00A40968"/>
    <w:p w:rsidR="00A40968" w:rsidRDefault="00A40968"/>
    <w:p w:rsidR="00A40968" w:rsidRDefault="00A40968"/>
    <w:p w:rsidR="00A40968" w:rsidRDefault="00A40968"/>
    <w:p w:rsidR="00A40968" w:rsidRDefault="00A40968"/>
    <w:p w:rsidR="00A40968" w:rsidRDefault="00A40968"/>
    <w:p w:rsidR="00784054" w:rsidRDefault="001B6EED">
      <w:r>
        <w:rPr>
          <w:noProof/>
        </w:rPr>
        <w:drawing>
          <wp:inline distT="0" distB="0" distL="0" distR="0" wp14:anchorId="54C6D26C">
            <wp:extent cx="5229225" cy="4182745"/>
            <wp:effectExtent l="0" t="0" r="9525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795" cy="4183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220" w:rsidRPr="00784054" w:rsidRDefault="00A40968" w:rsidP="00784054">
      <w:r>
        <w:rPr>
          <w:rFonts w:ascii="Times New Roman" w:hAnsi="Times New Roman"/>
          <w:kern w:val="0"/>
        </w:rPr>
        <w:t>Figure S3</w:t>
      </w:r>
      <w:r w:rsidR="00784054">
        <w:rPr>
          <w:rFonts w:ascii="Times New Roman" w:hAnsi="Times New Roman"/>
          <w:kern w:val="0"/>
        </w:rPr>
        <w:t xml:space="preserve">. </w:t>
      </w:r>
      <w:r w:rsidR="00784054" w:rsidRPr="00B02C09">
        <w:rPr>
          <w:rFonts w:ascii="Times New Roman" w:hAnsi="Times New Roman"/>
          <w:color w:val="000000"/>
          <w:kern w:val="0"/>
          <w:sz w:val="20"/>
          <w:szCs w:val="20"/>
        </w:rPr>
        <w:t xml:space="preserve">Alignment of candidate </w:t>
      </w:r>
      <w:proofErr w:type="spellStart"/>
      <w:proofErr w:type="gramStart"/>
      <w:r w:rsidR="00784054" w:rsidRPr="00B02C09">
        <w:rPr>
          <w:rFonts w:ascii="Times New Roman" w:hAnsi="Times New Roman"/>
          <w:i/>
          <w:color w:val="000000"/>
          <w:kern w:val="0"/>
          <w:sz w:val="20"/>
          <w:szCs w:val="20"/>
        </w:rPr>
        <w:t>C.sasakii</w:t>
      </w:r>
      <w:proofErr w:type="spellEnd"/>
      <w:proofErr w:type="gramEnd"/>
      <w:r w:rsidR="00784054" w:rsidRPr="00B02C09">
        <w:rPr>
          <w:rFonts w:ascii="Times New Roman" w:hAnsi="Times New Roman"/>
          <w:i/>
          <w:color w:val="000000"/>
          <w:kern w:val="0"/>
          <w:sz w:val="20"/>
          <w:szCs w:val="20"/>
        </w:rPr>
        <w:t xml:space="preserve"> </w:t>
      </w:r>
      <w:r w:rsidR="00784054">
        <w:rPr>
          <w:rFonts w:ascii="Times New Roman" w:hAnsi="Times New Roman"/>
          <w:color w:val="000000"/>
          <w:kern w:val="0"/>
          <w:sz w:val="20"/>
          <w:szCs w:val="20"/>
        </w:rPr>
        <w:t>OB</w:t>
      </w:r>
      <w:r w:rsidR="00784054" w:rsidRPr="00B02C09">
        <w:rPr>
          <w:rFonts w:ascii="Times New Roman" w:hAnsi="Times New Roman"/>
          <w:color w:val="000000"/>
          <w:kern w:val="0"/>
          <w:sz w:val="20"/>
          <w:szCs w:val="20"/>
        </w:rPr>
        <w:t>Ps. The highly conserved cysteine residues are marked by dark triangle above</w:t>
      </w:r>
      <w:r w:rsidR="00784054">
        <w:rPr>
          <w:rFonts w:ascii="Times New Roman" w:hAnsi="Times New Roman"/>
          <w:color w:val="000000"/>
          <w:kern w:val="0"/>
          <w:sz w:val="20"/>
          <w:szCs w:val="20"/>
        </w:rPr>
        <w:t>.</w:t>
      </w:r>
    </w:p>
    <w:sectPr w:rsidR="00430220" w:rsidRPr="00784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CD"/>
    <w:rsid w:val="001B6EED"/>
    <w:rsid w:val="00245ECD"/>
    <w:rsid w:val="00430220"/>
    <w:rsid w:val="00784054"/>
    <w:rsid w:val="00A40968"/>
    <w:rsid w:val="00CB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A1FD"/>
  <w15:chartTrackingRefBased/>
  <w15:docId w15:val="{6C05BFBC-2B8C-4D98-ABF7-22046BC0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E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EzrealApril</dc:creator>
  <cp:keywords/>
  <dc:description/>
  <cp:lastModifiedBy>MSoffice</cp:lastModifiedBy>
  <cp:revision>5</cp:revision>
  <dcterms:created xsi:type="dcterms:W3CDTF">2017-03-28T13:42:00Z</dcterms:created>
  <dcterms:modified xsi:type="dcterms:W3CDTF">2018-03-28T13:16:00Z</dcterms:modified>
</cp:coreProperties>
</file>