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1"/>
        <w:tblW w:w="1460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0"/>
        <w:gridCol w:w="9221"/>
      </w:tblGrid>
      <w:tr w:rsidR="00B44E9C" w:rsidRPr="00B44E9C" w:rsidTr="00BF5BD7">
        <w:trPr>
          <w:trHeight w:val="340"/>
        </w:trPr>
        <w:tc>
          <w:tcPr>
            <w:tcW w:w="14601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B44E9C" w:rsidRDefault="00B44E9C" w:rsidP="00B44E9C">
            <w:pPr>
              <w:jc w:val="both"/>
            </w:pPr>
            <w:r w:rsidRPr="00A71F9A">
              <w:rPr>
                <w:rFonts w:ascii="Times New Roman" w:hAnsi="Times New Roman" w:cs="Times New Roman"/>
                <w:sz w:val="24"/>
                <w:szCs w:val="24"/>
              </w:rPr>
              <w:t>Additional file 6. Genes from GO terms and KEGG pathways annotation analysis enriched (P&lt;0.01) based on autozygosity islands set of genes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1F9A">
              <w:rPr>
                <w:rFonts w:ascii="Times New Roman" w:hAnsi="Times New Roman" w:cs="Times New Roman"/>
                <w:sz w:val="24"/>
                <w:szCs w:val="24"/>
              </w:rPr>
              <w:t xml:space="preserve">identified for the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A71F9A">
              <w:rPr>
                <w:rFonts w:ascii="Times New Roman" w:hAnsi="Times New Roman" w:cs="Times New Roman"/>
                <w:sz w:val="24"/>
                <w:szCs w:val="24"/>
              </w:rPr>
              <w:t>enotyped animals (</w:t>
            </w:r>
            <w:r w:rsidRPr="00A71F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n=9,386</w:t>
            </w:r>
            <w:r w:rsidRPr="00A71F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8558B" w:rsidRPr="00B44E9C" w:rsidTr="0038558B">
        <w:trPr>
          <w:trHeight w:val="340"/>
        </w:trPr>
        <w:tc>
          <w:tcPr>
            <w:tcW w:w="538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8558B" w:rsidRPr="00B44E9C" w:rsidRDefault="0038558B" w:rsidP="00B44E9C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44E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Terms</w:t>
            </w:r>
          </w:p>
        </w:tc>
        <w:tc>
          <w:tcPr>
            <w:tcW w:w="9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8558B" w:rsidRPr="00B44E9C" w:rsidRDefault="0038558B" w:rsidP="00B44E9C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44E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Genes</w:t>
            </w:r>
          </w:p>
        </w:tc>
      </w:tr>
      <w:tr w:rsidR="0038558B" w:rsidRPr="00B44E9C" w:rsidTr="00CC6EF2">
        <w:trPr>
          <w:trHeight w:val="340"/>
        </w:trPr>
        <w:tc>
          <w:tcPr>
            <w:tcW w:w="538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8558B" w:rsidRPr="00B44E9C" w:rsidRDefault="0038558B" w:rsidP="00B44E9C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44E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GO Biological Process</w:t>
            </w:r>
          </w:p>
        </w:tc>
        <w:tc>
          <w:tcPr>
            <w:tcW w:w="9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8558B" w:rsidRPr="00B44E9C" w:rsidRDefault="0038558B" w:rsidP="00B44E9C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8558B" w:rsidRPr="00B44E9C" w:rsidTr="00CC6EF2">
        <w:trPr>
          <w:trHeight w:val="340"/>
        </w:trPr>
        <w:tc>
          <w:tcPr>
            <w:tcW w:w="5380" w:type="dxa"/>
            <w:tcBorders>
              <w:top w:val="nil"/>
            </w:tcBorders>
            <w:shd w:val="clear" w:color="auto" w:fill="auto"/>
            <w:vAlign w:val="center"/>
          </w:tcPr>
          <w:p w:rsidR="0038558B" w:rsidRPr="00B44E9C" w:rsidRDefault="0038558B" w:rsidP="00B44E9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44E9C">
              <w:rPr>
                <w:rFonts w:ascii="Times New Roman" w:eastAsia="Calibri" w:hAnsi="Times New Roman" w:cs="Times New Roman"/>
                <w:sz w:val="24"/>
                <w:szCs w:val="24"/>
              </w:rPr>
              <w:t>(GO:0042742) defense response to bacteri</w:t>
            </w:r>
            <w:r w:rsidR="00016131" w:rsidRPr="00B44E9C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221" w:type="dxa"/>
            <w:tcBorders>
              <w:top w:val="nil"/>
            </w:tcBorders>
            <w:shd w:val="clear" w:color="auto" w:fill="auto"/>
          </w:tcPr>
          <w:p w:rsidR="0038558B" w:rsidRPr="00B44E9C" w:rsidRDefault="0038558B" w:rsidP="00B44E9C">
            <w:pPr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B44E9C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ELANE, ROMO1, TAP, DEFB4A, LEAP2, DEFB6, DEFB5, DEFB7, EBD, PENK, LAP, DEFB13, DEFB10, DEFB1</w:t>
            </w:r>
          </w:p>
        </w:tc>
      </w:tr>
      <w:tr w:rsidR="0038558B" w:rsidRPr="00B44E9C" w:rsidTr="00CC6EF2">
        <w:trPr>
          <w:trHeight w:val="340"/>
        </w:trPr>
        <w:tc>
          <w:tcPr>
            <w:tcW w:w="5380" w:type="dxa"/>
            <w:shd w:val="clear" w:color="auto" w:fill="auto"/>
            <w:vAlign w:val="center"/>
          </w:tcPr>
          <w:p w:rsidR="0038558B" w:rsidRPr="00B44E9C" w:rsidRDefault="0038558B" w:rsidP="00B44E9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44E9C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pt-BR"/>
              </w:rPr>
              <w:t>(</w:t>
            </w:r>
            <w:proofErr w:type="gramStart"/>
            <w:r w:rsidRPr="00B44E9C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pt-BR"/>
              </w:rPr>
              <w:t>GO:</w:t>
            </w:r>
            <w:proofErr w:type="gramEnd"/>
            <w:r w:rsidRPr="00B44E9C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pt-BR"/>
              </w:rPr>
              <w:t xml:space="preserve">0030163) </w:t>
            </w:r>
            <w:proofErr w:type="spellStart"/>
            <w:r w:rsidRPr="00B44E9C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pt-BR"/>
              </w:rPr>
              <w:t>protein</w:t>
            </w:r>
            <w:proofErr w:type="spellEnd"/>
            <w:r w:rsidRPr="00B44E9C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pt-BR"/>
              </w:rPr>
              <w:t xml:space="preserve"> </w:t>
            </w:r>
            <w:proofErr w:type="spellStart"/>
            <w:r w:rsidRPr="00B44E9C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pt-BR"/>
              </w:rPr>
              <w:t>catabolic</w:t>
            </w:r>
            <w:proofErr w:type="spellEnd"/>
            <w:r w:rsidRPr="00B44E9C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pt-BR"/>
              </w:rPr>
              <w:t xml:space="preserve"> </w:t>
            </w:r>
            <w:proofErr w:type="spellStart"/>
            <w:r w:rsidRPr="00B44E9C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pt-BR"/>
              </w:rPr>
              <w:t>process</w:t>
            </w:r>
            <w:proofErr w:type="spellEnd"/>
          </w:p>
        </w:tc>
        <w:tc>
          <w:tcPr>
            <w:tcW w:w="9221" w:type="dxa"/>
            <w:shd w:val="clear" w:color="auto" w:fill="auto"/>
          </w:tcPr>
          <w:p w:rsidR="0038558B" w:rsidRPr="00B44E9C" w:rsidRDefault="0038558B" w:rsidP="00B44E9C">
            <w:pPr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  <w:r w:rsidRPr="00B44E9C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highlight w:val="yellow"/>
              </w:rPr>
              <w:t>PAG17, PAG19, MGC157405, PAG16, MGC157408, PAG21, PAG20, PAG4, PAG1</w:t>
            </w:r>
          </w:p>
        </w:tc>
      </w:tr>
      <w:tr w:rsidR="0038558B" w:rsidRPr="00B44E9C" w:rsidTr="00CC6EF2">
        <w:trPr>
          <w:trHeight w:val="340"/>
        </w:trPr>
        <w:tc>
          <w:tcPr>
            <w:tcW w:w="5380" w:type="dxa"/>
            <w:shd w:val="clear" w:color="auto" w:fill="auto"/>
            <w:vAlign w:val="center"/>
          </w:tcPr>
          <w:p w:rsidR="0038558B" w:rsidRPr="00B44E9C" w:rsidRDefault="0038558B" w:rsidP="00B44E9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44E9C">
              <w:rPr>
                <w:rFonts w:ascii="Times New Roman" w:eastAsia="Calibri" w:hAnsi="Times New Roman" w:cs="Times New Roman"/>
                <w:sz w:val="24"/>
                <w:szCs w:val="24"/>
              </w:rPr>
              <w:t>(GO:0070200) establishment of protein localization to telomere</w:t>
            </w:r>
          </w:p>
        </w:tc>
        <w:tc>
          <w:tcPr>
            <w:tcW w:w="9221" w:type="dxa"/>
            <w:shd w:val="clear" w:color="auto" w:fill="auto"/>
          </w:tcPr>
          <w:p w:rsidR="0038558B" w:rsidRPr="00B44E9C" w:rsidRDefault="0038558B" w:rsidP="00B44E9C">
            <w:pPr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B44E9C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NABP2, WRAP53, BRCA2, TERT</w:t>
            </w:r>
          </w:p>
        </w:tc>
      </w:tr>
      <w:tr w:rsidR="0038558B" w:rsidRPr="00B44E9C" w:rsidTr="00CC6EF2">
        <w:trPr>
          <w:trHeight w:val="340"/>
        </w:trPr>
        <w:tc>
          <w:tcPr>
            <w:tcW w:w="5380" w:type="dxa"/>
            <w:shd w:val="clear" w:color="auto" w:fill="auto"/>
            <w:vAlign w:val="center"/>
          </w:tcPr>
          <w:p w:rsidR="0038558B" w:rsidRPr="00B44E9C" w:rsidRDefault="0038558B" w:rsidP="00B44E9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44E9C">
              <w:rPr>
                <w:rFonts w:ascii="Times New Roman" w:eastAsia="Calibri" w:hAnsi="Times New Roman" w:cs="Times New Roman"/>
                <w:sz w:val="24"/>
                <w:szCs w:val="24"/>
              </w:rPr>
              <w:t>(GO:0040014) regulation of multicellular organism growth</w:t>
            </w:r>
          </w:p>
        </w:tc>
        <w:tc>
          <w:tcPr>
            <w:tcW w:w="9221" w:type="dxa"/>
            <w:shd w:val="clear" w:color="auto" w:fill="auto"/>
          </w:tcPr>
          <w:p w:rsidR="0038558B" w:rsidRPr="00B44E9C" w:rsidRDefault="0038558B" w:rsidP="00B44E9C">
            <w:pPr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de-DE"/>
              </w:rPr>
            </w:pPr>
            <w:r w:rsidRPr="00B44E9C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de-DE"/>
              </w:rPr>
              <w:t>FGFR2, DRD3, GDF5, GAMT, AFG3L2, STAT3</w:t>
            </w:r>
          </w:p>
        </w:tc>
      </w:tr>
      <w:tr w:rsidR="0038558B" w:rsidRPr="00B44E9C" w:rsidTr="00CC6EF2">
        <w:trPr>
          <w:trHeight w:val="340"/>
        </w:trPr>
        <w:tc>
          <w:tcPr>
            <w:tcW w:w="5380" w:type="dxa"/>
            <w:shd w:val="clear" w:color="auto" w:fill="auto"/>
            <w:vAlign w:val="center"/>
          </w:tcPr>
          <w:p w:rsidR="0038558B" w:rsidRPr="00B44E9C" w:rsidRDefault="0038558B" w:rsidP="00B44E9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44E9C">
              <w:rPr>
                <w:rFonts w:ascii="Times New Roman" w:eastAsia="Calibri" w:hAnsi="Times New Roman" w:cs="Times New Roman"/>
                <w:sz w:val="24"/>
                <w:szCs w:val="24"/>
              </w:rPr>
              <w:t>(GO:0045647) negative regulation of erythrocyte differentiation</w:t>
            </w:r>
          </w:p>
        </w:tc>
        <w:tc>
          <w:tcPr>
            <w:tcW w:w="9221" w:type="dxa"/>
            <w:shd w:val="clear" w:color="auto" w:fill="auto"/>
          </w:tcPr>
          <w:p w:rsidR="0038558B" w:rsidRPr="00B44E9C" w:rsidRDefault="0038558B" w:rsidP="00B44E9C">
            <w:pPr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B44E9C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STAT5A, LDB1, STAT5B, HSPA9</w:t>
            </w:r>
          </w:p>
        </w:tc>
      </w:tr>
      <w:tr w:rsidR="0038558B" w:rsidRPr="00B44E9C" w:rsidTr="00CC6EF2">
        <w:trPr>
          <w:trHeight w:val="340"/>
        </w:trPr>
        <w:tc>
          <w:tcPr>
            <w:tcW w:w="5380" w:type="dxa"/>
            <w:shd w:val="clear" w:color="auto" w:fill="auto"/>
            <w:vAlign w:val="center"/>
          </w:tcPr>
          <w:p w:rsidR="0038558B" w:rsidRPr="00B44E9C" w:rsidRDefault="0038558B" w:rsidP="00B44E9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44E9C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>(</w:t>
            </w:r>
            <w:proofErr w:type="gramStart"/>
            <w:r w:rsidRPr="00B44E9C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>GO:</w:t>
            </w:r>
            <w:proofErr w:type="gramEnd"/>
            <w:r w:rsidRPr="00B44E9C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 xml:space="preserve">0030901) </w:t>
            </w:r>
            <w:proofErr w:type="spellStart"/>
            <w:r w:rsidRPr="00B44E9C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>midbrain</w:t>
            </w:r>
            <w:proofErr w:type="spellEnd"/>
            <w:r w:rsidRPr="00B44E9C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B44E9C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>development</w:t>
            </w:r>
            <w:proofErr w:type="spellEnd"/>
          </w:p>
        </w:tc>
        <w:tc>
          <w:tcPr>
            <w:tcW w:w="9221" w:type="dxa"/>
            <w:shd w:val="clear" w:color="auto" w:fill="auto"/>
          </w:tcPr>
          <w:p w:rsidR="0038558B" w:rsidRPr="00B44E9C" w:rsidRDefault="0038558B" w:rsidP="00B44E9C">
            <w:pPr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B44E9C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FGFR2, KAT2A, RFX4, WLS, PITX3, UQCRQ</w:t>
            </w:r>
          </w:p>
        </w:tc>
      </w:tr>
      <w:tr w:rsidR="0038558B" w:rsidRPr="00B44E9C" w:rsidTr="00CC6EF2">
        <w:trPr>
          <w:trHeight w:val="340"/>
        </w:trPr>
        <w:tc>
          <w:tcPr>
            <w:tcW w:w="538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38558B" w:rsidRPr="00B44E9C" w:rsidRDefault="0038558B" w:rsidP="00B44E9C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44E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GO Molecular Function</w:t>
            </w:r>
          </w:p>
        </w:tc>
        <w:tc>
          <w:tcPr>
            <w:tcW w:w="922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38558B" w:rsidRPr="00B44E9C" w:rsidRDefault="0038558B" w:rsidP="00B44E9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558B" w:rsidRPr="00B44E9C" w:rsidTr="00CC6EF2">
        <w:trPr>
          <w:trHeight w:val="340"/>
        </w:trPr>
        <w:tc>
          <w:tcPr>
            <w:tcW w:w="5380" w:type="dxa"/>
            <w:tcBorders>
              <w:top w:val="nil"/>
            </w:tcBorders>
            <w:shd w:val="clear" w:color="auto" w:fill="auto"/>
            <w:vAlign w:val="center"/>
          </w:tcPr>
          <w:p w:rsidR="0038558B" w:rsidRPr="00B44E9C" w:rsidRDefault="0038558B" w:rsidP="00B44E9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44E9C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>(</w:t>
            </w:r>
            <w:proofErr w:type="gramStart"/>
            <w:r w:rsidRPr="00B44E9C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>GO:</w:t>
            </w:r>
            <w:proofErr w:type="gramEnd"/>
            <w:r w:rsidRPr="00B44E9C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 xml:space="preserve">0008289) </w:t>
            </w:r>
            <w:proofErr w:type="spellStart"/>
            <w:r w:rsidRPr="00B44E9C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>lipid</w:t>
            </w:r>
            <w:proofErr w:type="spellEnd"/>
            <w:r w:rsidRPr="00B44E9C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B44E9C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>binding</w:t>
            </w:r>
            <w:proofErr w:type="spellEnd"/>
          </w:p>
        </w:tc>
        <w:tc>
          <w:tcPr>
            <w:tcW w:w="9221" w:type="dxa"/>
            <w:tcBorders>
              <w:top w:val="nil"/>
            </w:tcBorders>
            <w:shd w:val="clear" w:color="auto" w:fill="auto"/>
          </w:tcPr>
          <w:p w:rsidR="0038558B" w:rsidRPr="00B44E9C" w:rsidRDefault="004A2F9F" w:rsidP="00B44E9C">
            <w:pPr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B44E9C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BPIFB1, BPIFB2, BPIFA3, BPIFB3, BPIFB4, BPIFA1, BPIFB5, BPIFB6, BPIFA2A, BPIFA2B, FER, BPIFA2C, STARD13</w:t>
            </w:r>
          </w:p>
        </w:tc>
      </w:tr>
      <w:tr w:rsidR="0038558B" w:rsidRPr="00B44E9C" w:rsidTr="00CC6EF2">
        <w:trPr>
          <w:trHeight w:val="340"/>
        </w:trPr>
        <w:tc>
          <w:tcPr>
            <w:tcW w:w="5380" w:type="dxa"/>
            <w:shd w:val="clear" w:color="auto" w:fill="auto"/>
            <w:vAlign w:val="center"/>
          </w:tcPr>
          <w:p w:rsidR="0038558B" w:rsidRPr="00B44E9C" w:rsidRDefault="0038558B" w:rsidP="00B44E9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44E9C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(GO:0004190) aspartic-type endopeptidase activity</w:t>
            </w:r>
          </w:p>
        </w:tc>
        <w:tc>
          <w:tcPr>
            <w:tcW w:w="9221" w:type="dxa"/>
            <w:shd w:val="clear" w:color="auto" w:fill="auto"/>
          </w:tcPr>
          <w:p w:rsidR="0038558B" w:rsidRPr="00B44E9C" w:rsidRDefault="004A2F9F" w:rsidP="00B44E9C">
            <w:pPr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  <w:r w:rsidRPr="00B44E9C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highlight w:val="yellow"/>
              </w:rPr>
              <w:t>PAG17, PAG19, MGC157405, PAG16, MGC157408, PAG21, PAG20, PAG4, PAG1</w:t>
            </w:r>
          </w:p>
        </w:tc>
      </w:tr>
      <w:tr w:rsidR="0038558B" w:rsidRPr="00B44E9C" w:rsidTr="00CC6EF2">
        <w:trPr>
          <w:trHeight w:val="340"/>
        </w:trPr>
        <w:tc>
          <w:tcPr>
            <w:tcW w:w="538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38558B" w:rsidRPr="00B44E9C" w:rsidRDefault="0038558B" w:rsidP="00B44E9C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44E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GO Cellular Component</w:t>
            </w:r>
          </w:p>
        </w:tc>
        <w:tc>
          <w:tcPr>
            <w:tcW w:w="922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38558B" w:rsidRPr="00B44E9C" w:rsidRDefault="0038558B" w:rsidP="00B44E9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558B" w:rsidRPr="00B44E9C" w:rsidTr="00CC6EF2">
        <w:trPr>
          <w:trHeight w:val="340"/>
        </w:trPr>
        <w:tc>
          <w:tcPr>
            <w:tcW w:w="538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38558B" w:rsidRPr="00B44E9C" w:rsidRDefault="00791735" w:rsidP="00B44E9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44E9C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>(</w:t>
            </w:r>
            <w:proofErr w:type="gramStart"/>
            <w:r w:rsidR="0038558B" w:rsidRPr="00B44E9C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>GO:</w:t>
            </w:r>
            <w:proofErr w:type="gramEnd"/>
            <w:r w:rsidR="0038558B" w:rsidRPr="00B44E9C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>0005776</w:t>
            </w:r>
            <w:r w:rsidRPr="00B44E9C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 xml:space="preserve">) </w:t>
            </w:r>
            <w:proofErr w:type="spellStart"/>
            <w:r w:rsidR="0038558B" w:rsidRPr="00B44E9C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>autophagosome</w:t>
            </w:r>
            <w:proofErr w:type="spellEnd"/>
          </w:p>
        </w:tc>
        <w:tc>
          <w:tcPr>
            <w:tcW w:w="9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063AD" w:rsidRPr="00B44E9C" w:rsidRDefault="001063AD" w:rsidP="00B44E9C">
            <w:pPr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B44E9C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TBC1D12, MAP1LC3A, BECN1, NBR1, RAB24, USP33, TP53INP2, GABARAP</w:t>
            </w:r>
          </w:p>
        </w:tc>
      </w:tr>
      <w:tr w:rsidR="0038558B" w:rsidRPr="00B44E9C" w:rsidTr="00CC6EF2">
        <w:trPr>
          <w:trHeight w:val="340"/>
        </w:trPr>
        <w:tc>
          <w:tcPr>
            <w:tcW w:w="538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38558B" w:rsidRPr="00B44E9C" w:rsidRDefault="00791735" w:rsidP="00B44E9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44E9C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>(</w:t>
            </w:r>
            <w:proofErr w:type="gramStart"/>
            <w:r w:rsidR="0038558B" w:rsidRPr="00B44E9C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>GO:</w:t>
            </w:r>
            <w:proofErr w:type="gramEnd"/>
            <w:r w:rsidR="0038558B" w:rsidRPr="00B44E9C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>0005634</w:t>
            </w:r>
            <w:r w:rsidRPr="00B44E9C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 xml:space="preserve">) </w:t>
            </w:r>
            <w:proofErr w:type="spellStart"/>
            <w:r w:rsidR="0038558B" w:rsidRPr="00B44E9C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>nucleus</w:t>
            </w:r>
            <w:proofErr w:type="spellEnd"/>
          </w:p>
        </w:tc>
        <w:tc>
          <w:tcPr>
            <w:tcW w:w="9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558B" w:rsidRPr="00B44E9C" w:rsidRDefault="001063AD" w:rsidP="00B44E9C">
            <w:pPr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B44E9C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RALY, RNMT, BTRC, STAT5A, STAT5B, DNASE1L3, TRMT1L, MIER2, RBMS2, ITCH, DND1, PITX3, CRY1, TGS1, SPATA24, PAN2, POLL, MAGEL2, LBX1, CSNK1G1, SUCLG2, CSNK1G2, PTBP1, PPARGC1B, DPCD, HSPB9, RFC3, NABP2, ARRB2, ZWINT, PYGO1, RAD18, MAPK7, FGFR2, STK11, SLF2, ZNF131, NOC3L, MUM1, AFAP1L1, IFI35, IRAK3, HECTD3, MNS1, TCTEX1D4, TCF3, HELLS, REEP6, SREBF1, PLAG1, DVL2, TRIP4, RFX4, PTPN2, BECN1, MICU2, SRA1, RFX7, ARID3A, BRCA2, DONSON, SMYD2, FXR2, SPRYD4, BRCA1, CIDEC, ATE1, R3HDM2, NSMCE4A, PPIB, R3HDM4, NEDD4, MLX, PPID, CPNE1, PPRC1, BCL6B, CIRBP, MAB21L1, NCOR1, TCF12, RAI1, </w:t>
            </w:r>
            <w:r w:rsidRPr="00B44E9C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lastRenderedPageBreak/>
              <w:t>FAM96A, ELF3, PHF23, NFKB2, CBFA2T2, LATS2, AES, TUBB6, FAM83G, IRAK2, EGR1, LYN, ELP5, TP53, TLE2, MBD3, HMGA2, SENP3, ZNF341, ZNF692, FANCD2, TPPP, NAB2, TOP3A, RBM39, UBB, GADD45B, CUEDC2, IRX4, NACA, POLR2E, NDN, POLR2K, ADAD1, PAXBP1, IVNS1ABP, STAT6, RNF126, RAX2, SNRK, BCL11B, TCEA1, KDM3B, NIM1K, TLX1, CSNK1A1, SHMT2, PDS5B, VHL, CS, CDC25C, TRIM23, CENPK, STAT3, STAT2, GPS2, RNF112, RGS20, PSMG2, BNC2, PSPC1, ZBTB4, PDC, GAMT, APBB3, NFIC, OGG1, TJP3, SCAND1, ALKBH5, MPHOSPH8, TP53INP2, ZMYND15</w:t>
            </w:r>
          </w:p>
        </w:tc>
      </w:tr>
      <w:tr w:rsidR="0038558B" w:rsidRPr="00B44E9C" w:rsidTr="00CC6EF2">
        <w:trPr>
          <w:trHeight w:val="340"/>
        </w:trPr>
        <w:tc>
          <w:tcPr>
            <w:tcW w:w="538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38558B" w:rsidRPr="00B44E9C" w:rsidRDefault="00791735" w:rsidP="00B44E9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44E9C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lastRenderedPageBreak/>
              <w:t>(</w:t>
            </w:r>
            <w:proofErr w:type="gramStart"/>
            <w:r w:rsidR="0038558B" w:rsidRPr="00B44E9C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>GO:</w:t>
            </w:r>
            <w:proofErr w:type="gramEnd"/>
            <w:r w:rsidR="0038558B" w:rsidRPr="00B44E9C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>0005815</w:t>
            </w:r>
            <w:r w:rsidRPr="00B44E9C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 xml:space="preserve">) </w:t>
            </w:r>
            <w:proofErr w:type="spellStart"/>
            <w:r w:rsidR="0038558B" w:rsidRPr="00B44E9C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>microtubule</w:t>
            </w:r>
            <w:proofErr w:type="spellEnd"/>
            <w:r w:rsidR="0038558B" w:rsidRPr="00B44E9C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 xml:space="preserve"> </w:t>
            </w:r>
            <w:proofErr w:type="spellStart"/>
            <w:r w:rsidR="0038558B" w:rsidRPr="00B44E9C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>organizing</w:t>
            </w:r>
            <w:proofErr w:type="spellEnd"/>
            <w:r w:rsidR="0038558B" w:rsidRPr="00B44E9C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 xml:space="preserve"> center</w:t>
            </w:r>
          </w:p>
        </w:tc>
        <w:tc>
          <w:tcPr>
            <w:tcW w:w="9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558B" w:rsidRPr="00B44E9C" w:rsidRDefault="00D4727E" w:rsidP="00B44E9C">
            <w:pPr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B44E9C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CSNK1A1, SUCLG2, FLII, TCTEX1D4, AK5, RBM39, MAPRE1, PXK, LATS2, FNIP2</w:t>
            </w:r>
          </w:p>
        </w:tc>
      </w:tr>
      <w:tr w:rsidR="0038558B" w:rsidRPr="00B44E9C" w:rsidTr="00CC6EF2">
        <w:trPr>
          <w:trHeight w:val="340"/>
        </w:trPr>
        <w:tc>
          <w:tcPr>
            <w:tcW w:w="53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8558B" w:rsidRPr="00B44E9C" w:rsidRDefault="00791735" w:rsidP="00B44E9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44E9C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>(</w:t>
            </w:r>
            <w:proofErr w:type="gramStart"/>
            <w:r w:rsidR="0038558B" w:rsidRPr="00B44E9C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>GO:</w:t>
            </w:r>
            <w:proofErr w:type="gramEnd"/>
            <w:r w:rsidR="0038558B" w:rsidRPr="00B44E9C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>0005730</w:t>
            </w:r>
            <w:r w:rsidRPr="00B44E9C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 xml:space="preserve">) </w:t>
            </w:r>
            <w:proofErr w:type="spellStart"/>
            <w:r w:rsidR="0038558B" w:rsidRPr="00B44E9C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>nucleolus</w:t>
            </w:r>
            <w:proofErr w:type="spellEnd"/>
          </w:p>
        </w:tc>
        <w:tc>
          <w:tcPr>
            <w:tcW w:w="9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8558B" w:rsidRPr="00B44E9C" w:rsidRDefault="00D4727E" w:rsidP="00B44E9C">
            <w:pPr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B44E9C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EIF6, ZNF554, MIDN, RNMT, NOC3L, NFS1, TIMM13, ZNF346, YBX2, CRYL1, WDR55, URB1, NPM3, TCEA1, RSL24D1, SDR9C7, TERT, RPS23, HSPA9, IK, VHL, TP53, ARID3A, THUMPD3, FGF22, TACC2, ACADVL, SENP3, PLK3, LRP1, NOLC1, TIMELESS, FANCD2, PPID, LLPH, PSPC1, ZZZ3, NFIC, ARL4D, MPHOSPH8, VPS25</w:t>
            </w:r>
          </w:p>
        </w:tc>
      </w:tr>
      <w:tr w:rsidR="0038558B" w:rsidRPr="00B44E9C" w:rsidTr="00CC6EF2">
        <w:trPr>
          <w:trHeight w:val="340"/>
        </w:trPr>
        <w:tc>
          <w:tcPr>
            <w:tcW w:w="538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38558B" w:rsidRPr="00B44E9C" w:rsidRDefault="0038558B" w:rsidP="00B44E9C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44E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KEGG pathway</w:t>
            </w:r>
          </w:p>
        </w:tc>
        <w:tc>
          <w:tcPr>
            <w:tcW w:w="922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38558B" w:rsidRPr="00B44E9C" w:rsidRDefault="0038558B" w:rsidP="00B44E9C">
            <w:pPr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38558B" w:rsidRPr="00B44E9C" w:rsidTr="00CC6EF2">
        <w:trPr>
          <w:trHeight w:val="340"/>
        </w:trPr>
        <w:tc>
          <w:tcPr>
            <w:tcW w:w="5380" w:type="dxa"/>
            <w:tcBorders>
              <w:top w:val="nil"/>
            </w:tcBorders>
            <w:shd w:val="clear" w:color="auto" w:fill="auto"/>
            <w:vAlign w:val="center"/>
          </w:tcPr>
          <w:p w:rsidR="0038558B" w:rsidRPr="00B44E9C" w:rsidRDefault="0038558B" w:rsidP="00B44E9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44E9C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 xml:space="preserve">(bta01100) </w:t>
            </w:r>
            <w:proofErr w:type="spellStart"/>
            <w:r w:rsidRPr="00B44E9C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>Metabolic</w:t>
            </w:r>
            <w:proofErr w:type="spellEnd"/>
            <w:r w:rsidRPr="00B44E9C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B44E9C"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>pathways</w:t>
            </w:r>
            <w:proofErr w:type="spellEnd"/>
          </w:p>
        </w:tc>
        <w:tc>
          <w:tcPr>
            <w:tcW w:w="9221" w:type="dxa"/>
            <w:tcBorders>
              <w:top w:val="nil"/>
            </w:tcBorders>
            <w:shd w:val="clear" w:color="auto" w:fill="auto"/>
          </w:tcPr>
          <w:p w:rsidR="0038558B" w:rsidRPr="00B44E9C" w:rsidRDefault="00D4727E" w:rsidP="00B44E9C">
            <w:pPr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B44E9C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PTGES3, IMPAD1, IMPA2, PTGS2, ALOX12E, CYP2C18, SYNJ1, SAT2, PIP5K1C, ACSS2, UQCRQ, PRIM1, NDUFS7, GSS, NDUFS6, CRYL1, PIGL, UQCR11, PIGB, SUCLG2, PIGU, ATP6V1H, ACADVL, MAN2A1, NME5, PLCE1, G6PC, ALOX15, MTMR14, NNT, AOC2, UROD, AOC3, ALOX12, COASY, NAGLU, POLR2E, AHCY, HSD17B1, POLR2K, NDUFB8, NFS1, HMGCS1, CYP2C87, ALDH3A2, POLR2A, PLPP2, ALDH3A1, GLS2, SAO, LPCAT1, PEMT, HSD17B6, DNMT3B, SHMT1, SHMT2, NDUFA2, KL, NDUFA4L2, CS, AK5, ACLY, POLR3B, GART, PLA2G4A, GGT7, MBOAT1, ATP6V0A1, GAMT, CYP8B1, RDH16</w:t>
            </w:r>
          </w:p>
        </w:tc>
      </w:tr>
    </w:tbl>
    <w:p w:rsidR="0038558B" w:rsidRPr="00B44E9C" w:rsidRDefault="0038558B" w:rsidP="00B44E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8558B" w:rsidRPr="00B44E9C" w:rsidSect="0038558B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58B"/>
    <w:rsid w:val="00016131"/>
    <w:rsid w:val="001063AD"/>
    <w:rsid w:val="002C5391"/>
    <w:rsid w:val="0038558B"/>
    <w:rsid w:val="004A2F9F"/>
    <w:rsid w:val="00566392"/>
    <w:rsid w:val="00632CBF"/>
    <w:rsid w:val="00791735"/>
    <w:rsid w:val="00791AC5"/>
    <w:rsid w:val="009277B9"/>
    <w:rsid w:val="00B44E9C"/>
    <w:rsid w:val="00C379C9"/>
    <w:rsid w:val="00CA4A86"/>
    <w:rsid w:val="00CC6EF2"/>
    <w:rsid w:val="00D4727E"/>
    <w:rsid w:val="00E72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elacomgrade1">
    <w:name w:val="Tabela com grade1"/>
    <w:basedOn w:val="Tabelanormal"/>
    <w:next w:val="Tabelacomgrade"/>
    <w:uiPriority w:val="39"/>
    <w:rsid w:val="00385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39"/>
    <w:rsid w:val="00385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elacomgrade1">
    <w:name w:val="Tabela com grade1"/>
    <w:basedOn w:val="Tabelanormal"/>
    <w:next w:val="Tabelacomgrade"/>
    <w:uiPriority w:val="39"/>
    <w:rsid w:val="00385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39"/>
    <w:rsid w:val="00385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516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Nedenia Stafuzza</dc:creator>
  <cp:keywords/>
  <dc:description/>
  <cp:lastModifiedBy>Microsoft</cp:lastModifiedBy>
  <cp:revision>13</cp:revision>
  <dcterms:created xsi:type="dcterms:W3CDTF">2018-07-16T20:19:00Z</dcterms:created>
  <dcterms:modified xsi:type="dcterms:W3CDTF">2018-07-24T00:12:00Z</dcterms:modified>
</cp:coreProperties>
</file>