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909" w:tblpY="3241"/>
        <w:tblW w:w="13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440"/>
        <w:gridCol w:w="1360"/>
        <w:gridCol w:w="1430"/>
        <w:gridCol w:w="1620"/>
        <w:gridCol w:w="1620"/>
        <w:gridCol w:w="1710"/>
        <w:gridCol w:w="1710"/>
        <w:gridCol w:w="1710"/>
      </w:tblGrid>
      <w:tr w:rsidR="005A4A7B" w:rsidRPr="00AF1E6D" w:rsidTr="00AC3920">
        <w:trPr>
          <w:trHeight w:val="943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Test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Maximum</w:t>
            </w:r>
            <w:r w:rsidRPr="00AF1E6D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 xml:space="preserve">read </w:t>
            </w:r>
            <w:r w:rsidRPr="00AF1E6D">
              <w:rPr>
                <w:rFonts w:eastAsia="Times New Roman"/>
                <w:b/>
                <w:bCs/>
              </w:rPr>
              <w:t>mismatches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Maximum read gap length</w:t>
            </w:r>
          </w:p>
        </w:tc>
        <w:tc>
          <w:tcPr>
            <w:tcW w:w="1430" w:type="dxa"/>
          </w:tcPr>
          <w:p w:rsidR="005A4A7B" w:rsidRDefault="005A4A7B" w:rsidP="00AC3920">
            <w:pPr>
              <w:rPr>
                <w:rFonts w:eastAsia="Times New Roman"/>
                <w:b/>
                <w:bCs/>
              </w:rPr>
            </w:pPr>
          </w:p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Maximum edit distance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Reads with unique concordant</w:t>
            </w:r>
          </w:p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alignment</w:t>
            </w:r>
          </w:p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Reads with multiple alignment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Reads with discordant alignment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 w:rsidRPr="00AF1E6D">
              <w:rPr>
                <w:rFonts w:eastAsia="Times New Roman"/>
                <w:b/>
                <w:bCs/>
              </w:rPr>
              <w:t>Sites different than reference in Chr1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Variable nucleotides</w:t>
            </w:r>
            <w:r w:rsidRPr="00AF1E6D">
              <w:rPr>
                <w:rFonts w:eastAsia="Times New Roman"/>
                <w:b/>
                <w:bCs/>
              </w:rPr>
              <w:t xml:space="preserve"> in Chr1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71.50%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5.10%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2.60%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10,263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445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6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6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81.30%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5.30%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3.50%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19,211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329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8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83.00%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5.30%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3.90%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21,465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603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10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84.20%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4.10%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23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086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780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12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12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85.10%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4.30%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24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270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922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14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14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85.80%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5.30%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4.50%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25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516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118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16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16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86.40%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5.30%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4.70%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26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343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145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18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18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86.90%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5.30%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4.90%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27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307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290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20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87.30%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5.30%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5.00%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27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955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229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22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22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87.90%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5.30%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29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116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477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24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24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88.20%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29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604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489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26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26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88.40%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5.60%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30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128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585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28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28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88.70%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5.80%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30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698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556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30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30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89.10%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5.90%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31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323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556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32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32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32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89.30%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6.00%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31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711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658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34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34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34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89.20%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5.40%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6.10%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31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965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635</w:t>
            </w:r>
          </w:p>
        </w:tc>
      </w:tr>
      <w:tr w:rsidR="005A4A7B" w:rsidRPr="00AF1E6D" w:rsidTr="00AC3920">
        <w:trPr>
          <w:trHeight w:val="295"/>
        </w:trPr>
        <w:tc>
          <w:tcPr>
            <w:tcW w:w="738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36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36</w:t>
            </w:r>
          </w:p>
        </w:tc>
        <w:tc>
          <w:tcPr>
            <w:tcW w:w="1430" w:type="dxa"/>
            <w:vAlign w:val="center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>
              <w:rPr>
                <w:rFonts w:ascii="Calibri" w:eastAsia="Times New Roman" w:hAnsi="Calibri"/>
              </w:rPr>
              <w:t>36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89.10%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5.50%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6.20%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5A4A7B" w:rsidRPr="00AF1E6D" w:rsidRDefault="005A4A7B" w:rsidP="00AC3920">
            <w:pPr>
              <w:jc w:val="right"/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32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100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A4A7B" w:rsidRPr="00AF1E6D" w:rsidRDefault="005A4A7B" w:rsidP="00AC3920">
            <w:pPr>
              <w:rPr>
                <w:rFonts w:eastAsia="Times New Roman"/>
              </w:rPr>
            </w:pPr>
            <w:r w:rsidRPr="00AF1E6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,</w:t>
            </w:r>
            <w:r w:rsidRPr="00AF1E6D">
              <w:rPr>
                <w:rFonts w:eastAsia="Times New Roman"/>
              </w:rPr>
              <w:t>630</w:t>
            </w:r>
          </w:p>
        </w:tc>
      </w:tr>
    </w:tbl>
    <w:p w:rsidR="00570B98" w:rsidRPr="005A4A7B" w:rsidRDefault="005A4A7B" w:rsidP="005A4A7B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Pr="008F4BC2">
        <w:rPr>
          <w:rFonts w:ascii="Times New Roman" w:hAnsi="Times New Roman" w:cs="Times New Roman"/>
          <w:b/>
          <w:sz w:val="24"/>
          <w:szCs w:val="24"/>
        </w:rPr>
        <w:t>.</w:t>
      </w:r>
      <w:r w:rsidRPr="008F4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BC2">
        <w:rPr>
          <w:rFonts w:ascii="Times New Roman" w:hAnsi="Times New Roman" w:cs="Times New Roman"/>
          <w:b/>
          <w:sz w:val="24"/>
          <w:szCs w:val="24"/>
        </w:rPr>
        <w:t>Tophat</w:t>
      </w:r>
      <w:proofErr w:type="spellEnd"/>
      <w:r w:rsidRPr="008F4BC2">
        <w:rPr>
          <w:rFonts w:ascii="Times New Roman" w:hAnsi="Times New Roman" w:cs="Times New Roman"/>
          <w:b/>
          <w:sz w:val="24"/>
          <w:szCs w:val="24"/>
        </w:rPr>
        <w:t xml:space="preserve"> alignment </w:t>
      </w:r>
      <w:r>
        <w:rPr>
          <w:rFonts w:ascii="Times New Roman" w:hAnsi="Times New Roman" w:cs="Times New Roman"/>
          <w:b/>
          <w:sz w:val="24"/>
          <w:szCs w:val="24"/>
        </w:rPr>
        <w:t>summary</w:t>
      </w:r>
      <w:r w:rsidRPr="008F4BC2">
        <w:rPr>
          <w:rFonts w:ascii="Times New Roman" w:hAnsi="Times New Roman" w:cs="Times New Roman"/>
          <w:b/>
          <w:sz w:val="24"/>
          <w:szCs w:val="24"/>
        </w:rPr>
        <w:t xml:space="preserve"> for sample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C2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Alignment results from using different parameter values for –read-mismatches -- read-gap-length, and –read-edit-distance. The column “variable nucleotides in C</w:t>
      </w:r>
      <w:r w:rsidRPr="008F4BC2">
        <w:rPr>
          <w:rFonts w:ascii="Times New Roman" w:hAnsi="Times New Roman" w:cs="Times New Roman"/>
          <w:sz w:val="24"/>
          <w:szCs w:val="24"/>
        </w:rPr>
        <w:t>hr1</w:t>
      </w:r>
      <w:r>
        <w:rPr>
          <w:rFonts w:ascii="Times New Roman" w:hAnsi="Times New Roman" w:cs="Times New Roman"/>
          <w:sz w:val="24"/>
          <w:szCs w:val="24"/>
        </w:rPr>
        <w:t>” gives the number of genomic positions at which aligned reads have different nucleotides. Reads that satisfy test criteria set nine or better are used in this study.</w:t>
      </w:r>
      <w:bookmarkStart w:id="0" w:name="_GoBack"/>
      <w:bookmarkEnd w:id="0"/>
    </w:p>
    <w:sectPr w:rsidR="00570B98" w:rsidRPr="005A4A7B" w:rsidSect="005A4A7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7B"/>
    <w:rsid w:val="001C438C"/>
    <w:rsid w:val="001D137A"/>
    <w:rsid w:val="00254B1B"/>
    <w:rsid w:val="00270456"/>
    <w:rsid w:val="00370C75"/>
    <w:rsid w:val="00422E08"/>
    <w:rsid w:val="005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62DDB"/>
  <w14:defaultImageDpi w14:val="32767"/>
  <w15:chartTrackingRefBased/>
  <w15:docId w15:val="{1C5ADF99-DD6E-254E-B4AF-83487469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4A7B"/>
    <w:rPr>
      <w:rFonts w:ascii="Times New Roman" w:eastAsiaTheme="minorEastAsia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A4A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A4A7B"/>
    <w:rPr>
      <w:rFonts w:ascii="Courier" w:eastAsiaTheme="minorEastAsia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Lukens</dc:creator>
  <cp:keywords/>
  <dc:description/>
  <cp:lastModifiedBy>Lewis Lukens</cp:lastModifiedBy>
  <cp:revision>1</cp:revision>
  <dcterms:created xsi:type="dcterms:W3CDTF">2018-09-20T15:51:00Z</dcterms:created>
  <dcterms:modified xsi:type="dcterms:W3CDTF">2018-09-20T15:53:00Z</dcterms:modified>
</cp:coreProperties>
</file>