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CA7" w:rsidRPr="00DD3CA7" w:rsidRDefault="002B304B" w:rsidP="00DD3CA7">
      <w:pPr>
        <w:spacing w:after="0" w:line="240" w:lineRule="auto"/>
        <w:rPr>
          <w:rFonts w:ascii="Arial" w:eastAsia="SimSun" w:hAnsi="Arial" w:cs="Arial"/>
          <w:kern w:val="2"/>
          <w:sz w:val="24"/>
          <w:szCs w:val="24"/>
          <w:lang w:val="en-US" w:eastAsia="zh-CN"/>
        </w:rPr>
      </w:pPr>
      <w:r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Additional file </w:t>
      </w:r>
      <w:r w:rsidR="001A138D">
        <w:rPr>
          <w:rFonts w:ascii="Arial" w:eastAsia="SimSun" w:hAnsi="Arial" w:cs="Arial"/>
          <w:kern w:val="2"/>
          <w:sz w:val="24"/>
          <w:szCs w:val="24"/>
          <w:lang w:val="en-US" w:eastAsia="zh-CN"/>
        </w:rPr>
        <w:t>4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>.  Genes most highly upregulated in the mid phase of the infection time course (3-24 hours post i</w:t>
      </w:r>
      <w:r w:rsidR="00917E82">
        <w:rPr>
          <w:rFonts w:ascii="Arial" w:eastAsia="SimSun" w:hAnsi="Arial" w:cs="Arial"/>
          <w:kern w:val="2"/>
          <w:sz w:val="24"/>
          <w:szCs w:val="24"/>
          <w:lang w:val="en-US" w:eastAsia="zh-CN"/>
        </w:rPr>
        <w:t>noculation</w:t>
      </w:r>
      <w:bookmarkStart w:id="0" w:name="_GoBack"/>
      <w:bookmarkEnd w:id="0"/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>).  Genes are ranked</w:t>
      </w:r>
      <w:r w:rsidR="00064A34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on the ratio of maximum Reads p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er Kilobase per Million reads over that time period to </w:t>
      </w:r>
      <w:r w:rsidR="00DD3CA7" w:rsidRPr="00DD3CA7">
        <w:rPr>
          <w:rFonts w:ascii="Arial" w:eastAsia="SimSun" w:hAnsi="Arial" w:cs="Arial"/>
          <w:i/>
          <w:kern w:val="2"/>
          <w:sz w:val="24"/>
          <w:szCs w:val="24"/>
          <w:lang w:val="en-US" w:eastAsia="zh-CN"/>
        </w:rPr>
        <w:t>in vitro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expression (cutoff 5-fold).  </w:t>
      </w:r>
    </w:p>
    <w:p w:rsidR="00DD3CA7" w:rsidRDefault="00DD3CA7" w:rsidP="00DD3CA7">
      <w:pPr>
        <w:spacing w:after="0" w:line="240" w:lineRule="auto"/>
        <w:rPr>
          <w:rFonts w:ascii="Calibri" w:eastAsia="SimSun" w:hAnsi="Calibri" w:cs="Calibri"/>
          <w:kern w:val="2"/>
          <w:sz w:val="21"/>
          <w:szCs w:val="21"/>
          <w:lang w:val="en-US" w:eastAsia="zh-CN"/>
        </w:rPr>
      </w:pPr>
    </w:p>
    <w:tbl>
      <w:tblPr>
        <w:tblStyle w:val="GridTable4-Accent31"/>
        <w:tblW w:w="6516" w:type="dxa"/>
        <w:tblLook w:val="04A0" w:firstRow="1" w:lastRow="0" w:firstColumn="1" w:lastColumn="0" w:noHBand="0" w:noVBand="1"/>
      </w:tblPr>
      <w:tblGrid>
        <w:gridCol w:w="1340"/>
        <w:gridCol w:w="3191"/>
        <w:gridCol w:w="993"/>
        <w:gridCol w:w="992"/>
      </w:tblGrid>
      <w:tr w:rsidR="00E93CFF" w:rsidRPr="00E93CFF" w:rsidTr="00E93C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Gene ID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Gene Annotation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Ratio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026C84" w:rsidP="00E93C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26C84">
              <w:rPr>
                <w:rFonts w:ascii="Arial" w:eastAsia="Times New Roman" w:hAnsi="Arial" w:cs="Arial"/>
                <w:i/>
                <w:color w:val="000000"/>
              </w:rPr>
              <w:t>P</w:t>
            </w:r>
            <w:r w:rsidR="00E93CFF" w:rsidRPr="00E93CFF">
              <w:rPr>
                <w:rFonts w:ascii="Arial" w:eastAsia="Times New Roman" w:hAnsi="Arial" w:cs="Arial"/>
                <w:color w:val="000000"/>
              </w:rPr>
              <w:t>-value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IYO_006750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E93CFF">
              <w:rPr>
                <w:rFonts w:ascii="Arial" w:eastAsia="Times New Roman" w:hAnsi="Arial" w:cs="Arial"/>
              </w:rPr>
              <w:t xml:space="preserve">type III secretion protein </w:t>
            </w:r>
            <w:proofErr w:type="spellStart"/>
            <w:r w:rsidRPr="00E93CFF">
              <w:rPr>
                <w:rFonts w:ascii="Arial" w:eastAsia="Times New Roman" w:hAnsi="Arial" w:cs="Arial"/>
              </w:rPr>
              <w:t>HrpW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257.7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4.4E-64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IYO_022020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hemolysin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176.9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9.7E-44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IYO_006820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type III secretion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118.8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2E-88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IYO_006755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Shc</w:t>
            </w:r>
            <w:proofErr w:type="spellEnd"/>
            <w:r w:rsidRPr="00E93CFF">
              <w:rPr>
                <w:rFonts w:ascii="Arial" w:eastAsia="Times New Roman" w:hAnsi="Arial" w:cs="Arial"/>
                <w:color w:val="000000"/>
              </w:rPr>
              <w:t xml:space="preserve"> Hop M1 (disrupted)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104.0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1.2E-48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IYO_006865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type III secretion system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77.2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2.7E-35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IYO_006790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HrpA1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77.0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1.7E-72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IYO_004052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HopS2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76.4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1E-37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IYO_006825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type III secretion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67.5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7.8E-44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IYO_006875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type III secretion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62.6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2.8E-28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IYO_006880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type III secretion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54.0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1.8E-49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IYO_006795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type III secretion protein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HrpZ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52.4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3.5E-38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IYO_012110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Ais</w:t>
            </w:r>
            <w:proofErr w:type="spellEnd"/>
            <w:r w:rsidRPr="00E93CFF">
              <w:rPr>
                <w:rFonts w:ascii="Arial" w:eastAsia="Times New Roman" w:hAnsi="Arial" w:cs="Arial"/>
                <w:color w:val="000000"/>
              </w:rPr>
              <w:t xml:space="preserve">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52.2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6.6E-21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IYO_006905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RNA polymerase sigma factor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HrpL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50.3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6E-38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IYO_022025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glycerol acyltransferase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47.4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4E-16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IYO_002060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IAA lysine ligase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46.4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6.2E-20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IYO_004050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type III chaperone ShcO1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44.3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8.2E-37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IYO_006830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secretin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44.1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1E-37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IYO_028770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LysR</w:t>
            </w:r>
            <w:proofErr w:type="spellEnd"/>
            <w:r w:rsidRPr="00E93CFF">
              <w:rPr>
                <w:rFonts w:ascii="Arial" w:eastAsia="Times New Roman" w:hAnsi="Arial" w:cs="Arial"/>
                <w:color w:val="000000"/>
              </w:rPr>
              <w:t xml:space="preserve"> family transcriptional regulator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44.1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4.7E-25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IYO_003325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copper resistance protein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CopZ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41.4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8.7E-27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IYO_006910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type III effector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HrpK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39.6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3.5E-34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IYO_012005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phosphate ABC transporter permease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37.7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3.1E-32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IYO_028960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sulfonate ABC transporter permease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35.7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1.4E-12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IYO_006420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chemotaxis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35.7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4.3E-25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IYO_014395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lytic transglycosylase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31.2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4.2E-24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IYO_014235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30.4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4.3E-21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IYO_006890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type III secretion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30.4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9.3E-29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IYO_006860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type III secretion system protein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SsaR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30.2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5E-28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IYO_006870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type III secretion system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29.3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1.4E-18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IYO_006815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type III secretion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29.0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8.1E-30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IYO_028955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nitrate ABC transporter ATP-binding protein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28.3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4.5E-08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IYO_005735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glycoside hydrolase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25.8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1.2E-24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IYO_006900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type III secretion protein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HrpJ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25.2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3.3E-29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IYO_003725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type III chaperone protein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ShcF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23.8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1.1E-10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IYO_006800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type III secretion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23.3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9.7E-29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IYO_020425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AvrPto5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23.3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3.3E-32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IYO_006810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type III secretion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22.4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1.4E-30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IYO_006805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type III secretion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22.1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1.6E-51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lastRenderedPageBreak/>
              <w:t>IYO_006885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ATP synthase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21.3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1.6E-21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IYO_006855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type III secretory protein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EscS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20.8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1.3E-06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IYO_006765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type III chaperone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ShcE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18.8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5.1E-18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IYO_006760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HopM1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18.2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8.6E-32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IYO_003570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avrD1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18.0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4.8E-11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IYO_014245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membrane protein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17.9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0.01651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IYO_029290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type III chaperone protein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ShcF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17.8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1.1E-11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IYO_006850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type III secretion system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17.5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1.3E-13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IYO_029040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type III secretion chaperone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CesT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16.9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1.2E-12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IYO_008282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HopZ5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16.8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1.4E-10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IYO_009200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16.8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4.7E-16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IYO_005160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HopI1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16.6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3.7E-21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IYO_012125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diguanylate</w:t>
            </w:r>
            <w:proofErr w:type="spellEnd"/>
            <w:r w:rsidRPr="00E93CFF">
              <w:rPr>
                <w:rFonts w:ascii="Arial" w:eastAsia="Times New Roman" w:hAnsi="Arial" w:cs="Arial"/>
                <w:color w:val="000000"/>
              </w:rPr>
              <w:t xml:space="preserve"> cyclase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16.1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2.4E-19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IYO_006895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type III secretion protein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HrpI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15.6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2.8E-30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IYO_003600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AvrB4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15.5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4.7E-22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IYO_022140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SAM-dependent methyltransferase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14.6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3E-23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IYO_012120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AraC</w:t>
            </w:r>
            <w:proofErr w:type="spellEnd"/>
            <w:r w:rsidRPr="00E93CFF">
              <w:rPr>
                <w:rFonts w:ascii="Arial" w:eastAsia="Times New Roman" w:hAnsi="Arial" w:cs="Arial"/>
                <w:color w:val="000000"/>
              </w:rPr>
              <w:t xml:space="preserve"> family transcriptional regulator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13.9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9.3E-12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IYO_002045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13.8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5.1E-05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IYO_017375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phosphonate/organophosphate ester transporter subunit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13.2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9.7E-09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IYO_018555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HopAZ1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12.9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1.3E-16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IYO_012115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XRE family transcriptional regulator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12.2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7.3E-21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IYO_006745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HopAA1-1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11.8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9.8E-12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IYO_028535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NADP transhydrogenase subunit alpha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11.6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6.2E-09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IYO_008285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HopH1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11.4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1.3E-06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IYO_008065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AvrRpm1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11.4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5E-10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IYO_010805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LuxR</w:t>
            </w:r>
            <w:proofErr w:type="spellEnd"/>
            <w:r w:rsidRPr="00E93CFF">
              <w:rPr>
                <w:rFonts w:ascii="Arial" w:eastAsia="Times New Roman" w:hAnsi="Arial" w:cs="Arial"/>
                <w:color w:val="000000"/>
              </w:rPr>
              <w:t xml:space="preserve"> family transcriptional regulator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11.4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2.7E-09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IYO_029795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HopAU1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10.9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134D27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34D27">
              <w:rPr>
                <w:rFonts w:ascii="Arial" w:eastAsia="Times New Roman" w:hAnsi="Arial" w:cs="Arial"/>
                <w:color w:val="000000"/>
              </w:rPr>
              <w:t>1.2E-05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IYO_006770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AvrE1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10.8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1.2E-21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IYO_000845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HopY1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10.7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1.2E-10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IYO_003720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HopAO2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10.7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7.7E-21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IYO_012140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protein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tolQ</w:t>
            </w:r>
            <w:proofErr w:type="spellEnd"/>
            <w:r w:rsidRPr="00E93CFF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10.2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4.9E-06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IYO_022695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alkaline phosphatase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10.2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3.4E-13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IYO_006250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tail protein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10.1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2.1E-20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IYO_027360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transcriptional initiation protein Tat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9.7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1.7E-11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IYO_009265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serine/threonine protein phosphatase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9.4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4.2E-08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IYO_016255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Ais</w:t>
            </w:r>
            <w:proofErr w:type="spellEnd"/>
            <w:r w:rsidRPr="00E93CFF">
              <w:rPr>
                <w:rFonts w:ascii="Arial" w:eastAsia="Times New Roman" w:hAnsi="Arial" w:cs="Arial"/>
                <w:color w:val="000000"/>
              </w:rPr>
              <w:t xml:space="preserve">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9.2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3.8E-09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IYO_024150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HopR1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9.0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4.3E-25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IYO_023400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energy transducer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TonB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8.9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0.00019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IYO_009660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8.9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0.00138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IYO_027435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DNA polymerase III subunit epsilon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8.4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4E-08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lastRenderedPageBreak/>
              <w:t>IYO_012610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MarR</w:t>
            </w:r>
            <w:proofErr w:type="spellEnd"/>
            <w:r w:rsidRPr="00E93CFF">
              <w:rPr>
                <w:rFonts w:ascii="Arial" w:eastAsia="Times New Roman" w:hAnsi="Arial" w:cs="Arial"/>
                <w:color w:val="000000"/>
              </w:rPr>
              <w:t xml:space="preserve"> family transcriptional regulator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8.4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6.1E-05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IYO_013150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HopBN1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8.0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7.4E-12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IYO_002040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8.0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0.00434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IYO_012030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nitrite reductase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7.7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0.00011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IYO_013145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type III chaperone protein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ShcF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7.7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3.8E-07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IYO_003727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HopBB1-1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7.7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1.6E-08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IYO_029288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AvrRpm2 (frameshifts)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7.5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2.3E-06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IYO_012145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biopolymer transporter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TolR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7.5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0.01418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IYO_003315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metal ABC transporter ATPase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7.5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7.5E-14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IYO_028380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type III chaperone protein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ShcA</w:t>
            </w:r>
            <w:proofErr w:type="spellEnd"/>
            <w:r w:rsidRPr="00E93CFF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7.5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3.6E-07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IYO_000385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dodecin</w:t>
            </w:r>
            <w:proofErr w:type="spellEnd"/>
            <w:r w:rsidRPr="00E93CFF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flavoprotein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7.5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1.5E-06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IYO_006845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type III secretion system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4.1E-10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IYO_023505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chemotaxis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7.2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1.2E-07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IYO_014240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hypothetical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7.2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4.7E-09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IYO_028540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NAD(P) transhydrogenase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7.0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0.07674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IYO_003680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HopAF1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7.0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9.5E-10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IYO_001870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hypothetical protein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6.8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1.8E-12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IYO_005855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UDP-N-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acetylglucosamine</w:t>
            </w:r>
            <w:proofErr w:type="spellEnd"/>
            <w:r w:rsidRPr="00E93CFF">
              <w:rPr>
                <w:rFonts w:ascii="Arial" w:eastAsia="Times New Roman" w:hAnsi="Arial" w:cs="Arial"/>
                <w:color w:val="000000"/>
              </w:rPr>
              <w:t xml:space="preserve"> 2-epimerase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6.8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6.1E-13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IYO_013690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membrane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6.7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2.4E-07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IYO_010630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thiamine biosynthesis protein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ApbE</w:t>
            </w:r>
            <w:proofErr w:type="spellEnd"/>
            <w:r w:rsidRPr="00E93CFF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6.6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7.4E-14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IYO_011020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chemotaxis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6.4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7.1E-13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IYO_023390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biopolymer transporter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ExbB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6.4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0.0044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IYO_029045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HopZ3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6.3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1.6E-09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IYO_024520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voltage-gated chloride channel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5.9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1.1E-05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IYO_009335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Fe-S oxidoreductase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5.8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0.02136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IYO_024535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5.8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0.00527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IYO_004060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5.7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7.8E-27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IYO_021665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MFS transporter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5.7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0.00017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IYO_016185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UDP-4-amino-4-deoxy-L-arabinose-oxoglutarate aminotransferase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5.5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1.7E-05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IYO_020420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iron ABC transporter permease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5.5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1.9E-16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IYO_022135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InaA</w:t>
            </w:r>
            <w:proofErr w:type="spellEnd"/>
            <w:r w:rsidRPr="00E93CFF">
              <w:rPr>
                <w:rFonts w:ascii="Arial" w:eastAsia="Times New Roman" w:hAnsi="Arial" w:cs="Arial"/>
                <w:color w:val="000000"/>
              </w:rPr>
              <w:t xml:space="preserve">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5.5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3.1E-08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IYO_007455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membrane protein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5.3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1.3E-13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IYO_016195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UDP-4-amino-4-deoxy-L-arabinose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formyltransferase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5.3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3.8E-08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IYO_022030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ACP phosphodiesterase 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5.2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5.5E-09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IYO_006775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lytic transglycosylase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5.2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1.4E-13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IYO_012605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fusaric</w:t>
            </w:r>
            <w:proofErr w:type="spellEnd"/>
            <w:r w:rsidRPr="00E93CFF">
              <w:rPr>
                <w:rFonts w:ascii="Arial" w:eastAsia="Times New Roman" w:hAnsi="Arial" w:cs="Arial"/>
                <w:color w:val="000000"/>
              </w:rPr>
              <w:t xml:space="preserve"> acid resistance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5.2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4.7E-05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IYO_018725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membrane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5.1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0.00024</w:t>
            </w:r>
          </w:p>
        </w:tc>
      </w:tr>
      <w:tr w:rsidR="00E93CFF" w:rsidRPr="00E93CFF" w:rsidTr="00E93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IYO_004240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5.0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6E-05</w:t>
            </w:r>
          </w:p>
        </w:tc>
      </w:tr>
      <w:tr w:rsidR="00E93CFF" w:rsidRPr="00E93CFF" w:rsidTr="00E93CF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  <w:noWrap/>
            <w:hideMark/>
          </w:tcPr>
          <w:p w:rsidR="00E93CFF" w:rsidRPr="00E93CFF" w:rsidRDefault="00E93CFF" w:rsidP="00E93CFF">
            <w:pPr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IYO_014250</w:t>
            </w:r>
          </w:p>
        </w:tc>
        <w:tc>
          <w:tcPr>
            <w:tcW w:w="3191" w:type="dxa"/>
            <w:noWrap/>
            <w:hideMark/>
          </w:tcPr>
          <w:p w:rsidR="00E93CFF" w:rsidRPr="00E93CFF" w:rsidRDefault="00E93CFF" w:rsidP="00E9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 xml:space="preserve">chemotaxis protein </w:t>
            </w:r>
            <w:proofErr w:type="spellStart"/>
            <w:r w:rsidRPr="00E93CFF">
              <w:rPr>
                <w:rFonts w:ascii="Arial" w:eastAsia="Times New Roman" w:hAnsi="Arial" w:cs="Arial"/>
                <w:color w:val="000000"/>
              </w:rPr>
              <w:t>CheY</w:t>
            </w:r>
            <w:proofErr w:type="spellEnd"/>
          </w:p>
        </w:tc>
        <w:tc>
          <w:tcPr>
            <w:tcW w:w="993" w:type="dxa"/>
            <w:noWrap/>
            <w:hideMark/>
          </w:tcPr>
          <w:p w:rsidR="00E93CFF" w:rsidRPr="00E93CFF" w:rsidRDefault="00E93CFF" w:rsidP="00E93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5.0</w:t>
            </w:r>
          </w:p>
        </w:tc>
        <w:tc>
          <w:tcPr>
            <w:tcW w:w="992" w:type="dxa"/>
            <w:noWrap/>
            <w:hideMark/>
          </w:tcPr>
          <w:p w:rsidR="00E93CFF" w:rsidRPr="00E93CFF" w:rsidRDefault="00E93CFF" w:rsidP="00E93CF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E93CFF">
              <w:rPr>
                <w:rFonts w:ascii="Arial" w:eastAsia="Times New Roman" w:hAnsi="Arial" w:cs="Arial"/>
                <w:color w:val="000000"/>
              </w:rPr>
              <w:t>0.10469</w:t>
            </w:r>
          </w:p>
        </w:tc>
      </w:tr>
    </w:tbl>
    <w:p w:rsidR="00E93CFF" w:rsidRDefault="00E93CFF" w:rsidP="00DD3CA7">
      <w:pPr>
        <w:spacing w:after="0" w:line="240" w:lineRule="auto"/>
        <w:rPr>
          <w:rFonts w:ascii="Calibri" w:eastAsia="SimSun" w:hAnsi="Calibri" w:cs="Calibri"/>
          <w:kern w:val="2"/>
          <w:sz w:val="21"/>
          <w:szCs w:val="21"/>
          <w:lang w:val="en-US" w:eastAsia="zh-CN"/>
        </w:rPr>
      </w:pPr>
    </w:p>
    <w:p w:rsidR="00E93CFF" w:rsidRPr="00DD3CA7" w:rsidRDefault="00E93CFF" w:rsidP="00DD3CA7">
      <w:pPr>
        <w:spacing w:after="0" w:line="240" w:lineRule="auto"/>
        <w:rPr>
          <w:rFonts w:ascii="Calibri" w:eastAsia="SimSun" w:hAnsi="Calibri" w:cs="Calibri"/>
          <w:kern w:val="2"/>
          <w:sz w:val="21"/>
          <w:szCs w:val="21"/>
          <w:lang w:val="en-US" w:eastAsia="zh-CN"/>
        </w:rPr>
      </w:pPr>
    </w:p>
    <w:sectPr w:rsidR="00E93CFF" w:rsidRPr="00DD3CA7" w:rsidSect="00026C84">
      <w:pgSz w:w="11906" w:h="16838" w:code="9"/>
      <w:pgMar w:top="1701" w:right="1134" w:bottom="1418" w:left="1134" w:header="851" w:footer="992" w:gutter="0"/>
      <w:lnNumType w:countBy="1" w:restart="continuous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41890"/>
    <w:multiLevelType w:val="hybridMultilevel"/>
    <w:tmpl w:val="3BB6035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F1FD3"/>
    <w:multiLevelType w:val="multilevel"/>
    <w:tmpl w:val="3DE87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82126"/>
    <w:multiLevelType w:val="hybridMultilevel"/>
    <w:tmpl w:val="34586DAC"/>
    <w:lvl w:ilvl="0" w:tplc="5E4ABF4A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  <w:i w:val="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E2EB3"/>
    <w:multiLevelType w:val="hybridMultilevel"/>
    <w:tmpl w:val="6EA0679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3F3BF7"/>
    <w:multiLevelType w:val="multilevel"/>
    <w:tmpl w:val="84A4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5128DB"/>
    <w:multiLevelType w:val="hybridMultilevel"/>
    <w:tmpl w:val="9982A8FC"/>
    <w:lvl w:ilvl="0" w:tplc="E4F2C358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CA7"/>
    <w:rsid w:val="00026C84"/>
    <w:rsid w:val="00064A34"/>
    <w:rsid w:val="00090AB0"/>
    <w:rsid w:val="000B4041"/>
    <w:rsid w:val="00134D27"/>
    <w:rsid w:val="001676C3"/>
    <w:rsid w:val="001A138D"/>
    <w:rsid w:val="002B304B"/>
    <w:rsid w:val="00546502"/>
    <w:rsid w:val="005D7341"/>
    <w:rsid w:val="005E141F"/>
    <w:rsid w:val="00720BD4"/>
    <w:rsid w:val="00917E82"/>
    <w:rsid w:val="009B3E2B"/>
    <w:rsid w:val="009D3FA6"/>
    <w:rsid w:val="00AB5D0E"/>
    <w:rsid w:val="00B07DC5"/>
    <w:rsid w:val="00B87291"/>
    <w:rsid w:val="00BE774B"/>
    <w:rsid w:val="00DA2B0E"/>
    <w:rsid w:val="00DA5D1D"/>
    <w:rsid w:val="00DD3CA7"/>
    <w:rsid w:val="00DF2935"/>
    <w:rsid w:val="00E93CFF"/>
    <w:rsid w:val="00FB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4A95AA-8D7A-4F07-A3BD-5EB3FD2D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D3CA7"/>
    <w:pPr>
      <w:keepNext/>
      <w:keepLines/>
      <w:spacing w:before="240" w:after="0"/>
      <w:outlineLvl w:val="0"/>
    </w:pPr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CA7"/>
    <w:pPr>
      <w:keepNext/>
      <w:keepLines/>
      <w:spacing w:before="40" w:after="0"/>
      <w:outlineLvl w:val="1"/>
    </w:pPr>
    <w:rPr>
      <w:rFonts w:ascii="Cambria" w:eastAsia="SimSun" w:hAnsi="Cambria" w:cs="Times New Roman"/>
      <w:color w:val="000000"/>
      <w:sz w:val="26"/>
      <w:szCs w:val="26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qFormat/>
    <w:rsid w:val="00DD3CA7"/>
    <w:pPr>
      <w:keepNext/>
      <w:keepLines/>
      <w:widowControl w:val="0"/>
      <w:spacing w:before="240" w:after="0" w:line="360" w:lineRule="auto"/>
      <w:outlineLvl w:val="0"/>
    </w:pPr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DD3CA7"/>
    <w:pPr>
      <w:keepNext/>
      <w:keepLines/>
      <w:spacing w:before="40" w:after="0" w:line="240" w:lineRule="auto"/>
      <w:outlineLvl w:val="1"/>
    </w:pPr>
    <w:rPr>
      <w:rFonts w:ascii="Cambria" w:eastAsia="SimSun" w:hAnsi="Cambria" w:cs="Times New Roman"/>
      <w:color w:val="000000"/>
      <w:sz w:val="26"/>
      <w:szCs w:val="26"/>
      <w:u w:val="single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DD3CA7"/>
  </w:style>
  <w:style w:type="character" w:customStyle="1" w:styleId="Heading1Char">
    <w:name w:val="Heading 1 Char"/>
    <w:basedOn w:val="DefaultParagraphFont"/>
    <w:link w:val="Heading1"/>
    <w:rsid w:val="00DD3CA7"/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DD3CA7"/>
    <w:rPr>
      <w:rFonts w:ascii="Cambria" w:eastAsia="SimSun" w:hAnsi="Cambria" w:cs="Times New Roman"/>
      <w:color w:val="000000"/>
      <w:sz w:val="26"/>
      <w:szCs w:val="26"/>
      <w:u w:val="single"/>
      <w:lang w:val="en-US" w:eastAsia="en-US"/>
    </w:rPr>
  </w:style>
  <w:style w:type="paragraph" w:customStyle="1" w:styleId="Title1">
    <w:name w:val="Title1"/>
    <w:basedOn w:val="Normal"/>
    <w:uiPriority w:val="99"/>
    <w:rsid w:val="00DD3CA7"/>
    <w:pPr>
      <w:suppressAutoHyphens/>
      <w:spacing w:after="0" w:line="240" w:lineRule="auto"/>
      <w:jc w:val="center"/>
    </w:pPr>
    <w:rPr>
      <w:rFonts w:ascii="Times New Roman" w:eastAsia="SimSun" w:hAnsi="Times New Roman" w:cs="Times New Roman"/>
      <w:b/>
      <w:bCs/>
      <w:sz w:val="28"/>
      <w:szCs w:val="28"/>
      <w:lang w:val="pl-PL" w:eastAsia="ar-SA"/>
    </w:rPr>
  </w:style>
  <w:style w:type="paragraph" w:customStyle="1" w:styleId="Afiliation">
    <w:name w:val="Afiliation"/>
    <w:basedOn w:val="Normal"/>
    <w:uiPriority w:val="99"/>
    <w:rsid w:val="00DD3CA7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i/>
      <w:iCs/>
      <w:sz w:val="20"/>
      <w:szCs w:val="20"/>
      <w:lang w:val="pl-PL" w:eastAsia="ar-SA"/>
    </w:rPr>
  </w:style>
  <w:style w:type="paragraph" w:customStyle="1" w:styleId="maintext">
    <w:name w:val="main  text"/>
    <w:basedOn w:val="Normal"/>
    <w:uiPriority w:val="99"/>
    <w:rsid w:val="00DD3CA7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pl-PL" w:eastAsia="ar-SA"/>
    </w:rPr>
  </w:style>
  <w:style w:type="paragraph" w:styleId="Header">
    <w:name w:val="header"/>
    <w:basedOn w:val="Normal"/>
    <w:link w:val="HeaderChar"/>
    <w:uiPriority w:val="99"/>
    <w:unhideWhenUsed/>
    <w:rsid w:val="00DD3CA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Calibri" w:eastAsia="SimSun" w:hAnsi="Calibri" w:cs="Calibri"/>
      <w:kern w:val="2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DD3CA7"/>
    <w:rPr>
      <w:rFonts w:ascii="Calibri" w:eastAsia="SimSun" w:hAnsi="Calibri" w:cs="Calibri"/>
      <w:kern w:val="2"/>
      <w:sz w:val="18"/>
      <w:szCs w:val="1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DD3CA7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Calibri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DD3CA7"/>
    <w:rPr>
      <w:rFonts w:ascii="Calibri" w:eastAsia="SimSun" w:hAnsi="Calibri" w:cs="Calibri"/>
      <w:kern w:val="2"/>
      <w:sz w:val="18"/>
      <w:szCs w:val="18"/>
      <w:lang w:val="en-US" w:eastAsia="zh-CN"/>
    </w:rPr>
  </w:style>
  <w:style w:type="paragraph" w:styleId="NormalWeb">
    <w:name w:val="Normal (Web)"/>
    <w:basedOn w:val="Normal"/>
    <w:uiPriority w:val="99"/>
    <w:unhideWhenUsed/>
    <w:rsid w:val="00DD3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CA7"/>
    <w:pPr>
      <w:widowControl w:val="0"/>
      <w:spacing w:after="0" w:line="240" w:lineRule="auto"/>
    </w:pPr>
    <w:rPr>
      <w:rFonts w:ascii="Segoe UI" w:eastAsia="SimSun" w:hAnsi="Segoe UI" w:cs="Segoe UI"/>
      <w:kern w:val="2"/>
      <w:sz w:val="18"/>
      <w:szCs w:val="18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CA7"/>
    <w:rPr>
      <w:rFonts w:ascii="Segoe UI" w:eastAsia="SimSun" w:hAnsi="Segoe UI" w:cs="Segoe UI"/>
      <w:kern w:val="2"/>
      <w:sz w:val="18"/>
      <w:szCs w:val="18"/>
      <w:lang w:val="en-US"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DD3CA7"/>
    <w:pPr>
      <w:widowControl w:val="0"/>
      <w:spacing w:after="0" w:line="360" w:lineRule="auto"/>
      <w:jc w:val="center"/>
    </w:pPr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D3CA7"/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paragraph" w:customStyle="1" w:styleId="EndNoteBibliography">
    <w:name w:val="EndNote Bibliography"/>
    <w:basedOn w:val="Normal"/>
    <w:link w:val="EndNoteBibliographyChar"/>
    <w:rsid w:val="00DD3CA7"/>
    <w:pPr>
      <w:widowControl w:val="0"/>
      <w:spacing w:after="0" w:line="240" w:lineRule="auto"/>
    </w:pPr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DD3CA7"/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styleId="Hyperlink">
    <w:name w:val="Hyperlink"/>
    <w:basedOn w:val="DefaultParagraphFont"/>
    <w:uiPriority w:val="99"/>
    <w:rsid w:val="00DD3CA7"/>
    <w:rPr>
      <w:rFonts w:ascii="Arial" w:hAnsi="Arial"/>
      <w:color w:val="0000FF"/>
      <w:sz w:val="20"/>
      <w:u w:val="single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DD3CA7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next w:val="GridTable2"/>
    <w:uiPriority w:val="47"/>
    <w:rsid w:val="00DD3CA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D3CA7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DD3CA7"/>
    <w:pPr>
      <w:spacing w:after="0" w:line="240" w:lineRule="auto"/>
    </w:pPr>
    <w:rPr>
      <w:rFonts w:ascii="Times New Roman" w:eastAsia="Calibri" w:hAnsi="Times New Roman"/>
      <w:lang w:val="en-AU" w:eastAsia="en-AU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DD3CA7"/>
    <w:rPr>
      <w:rFonts w:ascii="Times New Roman" w:eastAsia="Calibri" w:hAnsi="Times New Roman"/>
      <w:lang w:val="en-AU" w:eastAsia="en-AU"/>
    </w:rPr>
  </w:style>
  <w:style w:type="character" w:styleId="LineNumber">
    <w:name w:val="line number"/>
    <w:basedOn w:val="DefaultParagraphFont"/>
    <w:uiPriority w:val="99"/>
    <w:semiHidden/>
    <w:unhideWhenUsed/>
    <w:rsid w:val="00DD3CA7"/>
  </w:style>
  <w:style w:type="character" w:styleId="PlaceholderText">
    <w:name w:val="Placeholder Text"/>
    <w:basedOn w:val="DefaultParagraphFont"/>
    <w:uiPriority w:val="99"/>
    <w:semiHidden/>
    <w:rsid w:val="00DD3CA7"/>
    <w:rPr>
      <w:color w:val="80808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DD3CA7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D3C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3CA7"/>
    <w:pPr>
      <w:widowControl w:val="0"/>
      <w:spacing w:after="0"/>
    </w:pPr>
    <w:rPr>
      <w:rFonts w:ascii="Calibri" w:eastAsia="SimSun" w:hAnsi="Calibri" w:cs="Calibri"/>
      <w:b/>
      <w:bCs/>
      <w:kern w:val="2"/>
      <w:lang w:val="en-US" w:eastAsia="zh-CN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DD3CA7"/>
    <w:rPr>
      <w:rFonts w:ascii="Calibri" w:eastAsia="SimSun" w:hAnsi="Calibri" w:cs="Calibri"/>
      <w:b/>
      <w:bCs/>
      <w:kern w:val="2"/>
      <w:sz w:val="20"/>
      <w:szCs w:val="20"/>
      <w:lang w:val="en-US" w:eastAsia="zh-CN"/>
    </w:rPr>
  </w:style>
  <w:style w:type="character" w:styleId="Emphasis">
    <w:name w:val="Emphasis"/>
    <w:basedOn w:val="DefaultParagraphFont"/>
    <w:uiPriority w:val="20"/>
    <w:qFormat/>
    <w:rsid w:val="00DD3CA7"/>
    <w:rPr>
      <w:b/>
      <w:bCs/>
      <w:i w:val="0"/>
      <w:iCs w:val="0"/>
    </w:rPr>
  </w:style>
  <w:style w:type="character" w:customStyle="1" w:styleId="st1">
    <w:name w:val="st1"/>
    <w:basedOn w:val="DefaultParagraphFont"/>
    <w:rsid w:val="00DD3CA7"/>
  </w:style>
  <w:style w:type="character" w:customStyle="1" w:styleId="tgc">
    <w:name w:val="_tgc"/>
    <w:basedOn w:val="DefaultParagraphFont"/>
    <w:rsid w:val="00DD3CA7"/>
  </w:style>
  <w:style w:type="table" w:customStyle="1" w:styleId="GridTable4-Accent31">
    <w:name w:val="Grid Table 4 - Accent 31"/>
    <w:basedOn w:val="TableNormal"/>
    <w:next w:val="GridTable4-Accent3"/>
    <w:uiPriority w:val="49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paragraph" w:styleId="Revision">
    <w:name w:val="Revision"/>
    <w:hidden/>
    <w:uiPriority w:val="99"/>
    <w:semiHidden/>
    <w:rsid w:val="00DD3CA7"/>
    <w:pPr>
      <w:spacing w:after="0" w:line="240" w:lineRule="auto"/>
    </w:pPr>
    <w:rPr>
      <w:rFonts w:ascii="Calibri" w:eastAsia="SimSun" w:hAnsi="Calibri" w:cs="Calibri"/>
      <w:kern w:val="2"/>
      <w:sz w:val="21"/>
      <w:szCs w:val="21"/>
      <w:lang w:val="en-US" w:eastAsia="zh-CN"/>
    </w:rPr>
  </w:style>
  <w:style w:type="table" w:customStyle="1" w:styleId="GridTable5Dark-Accent31">
    <w:name w:val="Grid Table 5 Dark - Accent 31"/>
    <w:basedOn w:val="TableNormal"/>
    <w:next w:val="GridTable5Dark-Accent3"/>
    <w:uiPriority w:val="50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character" w:customStyle="1" w:styleId="js-separator">
    <w:name w:val="js-separator"/>
    <w:basedOn w:val="DefaultParagraphFont"/>
    <w:rsid w:val="00DD3CA7"/>
  </w:style>
  <w:style w:type="character" w:styleId="HTMLCite">
    <w:name w:val="HTML Cite"/>
    <w:basedOn w:val="DefaultParagraphFont"/>
    <w:uiPriority w:val="99"/>
    <w:semiHidden/>
    <w:unhideWhenUsed/>
    <w:rsid w:val="00DD3CA7"/>
    <w:rPr>
      <w:i/>
      <w:iCs/>
    </w:rPr>
  </w:style>
  <w:style w:type="character" w:customStyle="1" w:styleId="underline">
    <w:name w:val="underline"/>
    <w:basedOn w:val="DefaultParagraphFont"/>
    <w:rsid w:val="00DD3CA7"/>
  </w:style>
  <w:style w:type="character" w:customStyle="1" w:styleId="plainlinks">
    <w:name w:val="plainlinks"/>
    <w:basedOn w:val="DefaultParagraphFont"/>
    <w:rsid w:val="00DD3CA7"/>
  </w:style>
  <w:style w:type="character" w:customStyle="1" w:styleId="Heading1Char1">
    <w:name w:val="Heading 1 Char1"/>
    <w:basedOn w:val="DefaultParagraphFont"/>
    <w:uiPriority w:val="9"/>
    <w:rsid w:val="00DD3C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DD3C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D3CA7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D3CA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Plant &amp; Food Research</Company>
  <LinksUpToDate>false</LinksUpToDate>
  <CharactersWithSpaces>5863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Templeton</dc:creator>
  <cp:keywords/>
  <dc:description/>
  <cp:lastModifiedBy>Matt Templeton</cp:lastModifiedBy>
  <cp:revision>5</cp:revision>
  <dcterms:created xsi:type="dcterms:W3CDTF">2018-08-08T03:34:00Z</dcterms:created>
  <dcterms:modified xsi:type="dcterms:W3CDTF">2018-08-09T00:18:00Z</dcterms:modified>
</cp:coreProperties>
</file>