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9C" w:rsidRDefault="00DC109C" w:rsidP="00DC109C">
      <w:pPr>
        <w:rPr>
          <w:b/>
          <w:bCs/>
          <w:sz w:val="22"/>
        </w:rPr>
      </w:pPr>
      <w:r>
        <w:rPr>
          <w:b/>
          <w:bCs/>
          <w:sz w:val="22"/>
        </w:rPr>
        <w:t>Additional file 1</w:t>
      </w:r>
    </w:p>
    <w:p w:rsidR="003E7A67" w:rsidRPr="0096033E" w:rsidRDefault="003E7A67" w:rsidP="00DC109C">
      <w:pPr>
        <w:rPr>
          <w:szCs w:val="21"/>
          <w:lang w:val="en-GB"/>
        </w:rPr>
      </w:pPr>
    </w:p>
    <w:p w:rsidR="00DC109C" w:rsidRDefault="00DC109C" w:rsidP="00DC109C">
      <w:pPr>
        <w:jc w:val="center"/>
        <w:rPr>
          <w:rFonts w:ascii="Arial" w:hAnsi="Arial"/>
          <w:sz w:val="20"/>
          <w:szCs w:val="20"/>
        </w:rPr>
      </w:pPr>
    </w:p>
    <w:p w:rsidR="00DC109C" w:rsidRPr="00276667" w:rsidRDefault="00DC109C" w:rsidP="00DC109C">
      <w:pPr>
        <w:jc w:val="center"/>
        <w:rPr>
          <w:rFonts w:ascii="Arial" w:hAnsi="Arial"/>
          <w:sz w:val="20"/>
          <w:szCs w:val="20"/>
        </w:rPr>
      </w:pPr>
      <w:r w:rsidRPr="00276667">
        <w:rPr>
          <w:rFonts w:ascii="Arial" w:hAnsi="Arial"/>
          <w:sz w:val="20"/>
          <w:szCs w:val="20"/>
        </w:rPr>
        <w:t xml:space="preserve">Table </w:t>
      </w:r>
      <w:r w:rsidRPr="00276667">
        <w:rPr>
          <w:rFonts w:ascii="Arial" w:hAnsi="Arial" w:hint="eastAsia"/>
          <w:sz w:val="20"/>
          <w:szCs w:val="20"/>
        </w:rPr>
        <w:t>S1.</w:t>
      </w:r>
      <w:r w:rsidRPr="00276667">
        <w:rPr>
          <w:rFonts w:ascii="Arial" w:hAnsi="Arial"/>
          <w:sz w:val="20"/>
          <w:szCs w:val="20"/>
        </w:rPr>
        <w:t xml:space="preserve"> The </w:t>
      </w:r>
      <w:r w:rsidRPr="00276667">
        <w:rPr>
          <w:rFonts w:ascii="Arial" w:hAnsi="Arial" w:hint="eastAsia"/>
          <w:sz w:val="20"/>
          <w:szCs w:val="20"/>
        </w:rPr>
        <w:t xml:space="preserve">brief </w:t>
      </w:r>
      <w:r w:rsidRPr="00276667">
        <w:rPr>
          <w:rFonts w:ascii="Arial" w:hAnsi="Arial"/>
          <w:sz w:val="20"/>
          <w:szCs w:val="20"/>
        </w:rPr>
        <w:t>introduc</w:t>
      </w:r>
      <w:r w:rsidRPr="00276667">
        <w:rPr>
          <w:rFonts w:ascii="Arial" w:hAnsi="Arial" w:hint="eastAsia"/>
          <w:sz w:val="20"/>
          <w:szCs w:val="20"/>
        </w:rPr>
        <w:t>tion</w:t>
      </w:r>
      <w:r w:rsidRPr="00276667">
        <w:rPr>
          <w:rFonts w:ascii="Arial" w:hAnsi="Arial"/>
          <w:sz w:val="20"/>
          <w:szCs w:val="20"/>
        </w:rPr>
        <w:t xml:space="preserve"> of two cell lines</w:t>
      </w:r>
    </w:p>
    <w:tbl>
      <w:tblPr>
        <w:tblW w:w="855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3"/>
        <w:gridCol w:w="4620"/>
        <w:gridCol w:w="993"/>
        <w:gridCol w:w="708"/>
        <w:gridCol w:w="851"/>
        <w:gridCol w:w="573"/>
      </w:tblGrid>
      <w:tr w:rsidR="00DC109C" w:rsidTr="00F537E3">
        <w:trPr>
          <w:jc w:val="center"/>
        </w:trPr>
        <w:tc>
          <w:tcPr>
            <w:tcW w:w="813" w:type="dxa"/>
            <w:tcBorders>
              <w:bottom w:val="single" w:sz="4" w:space="0" w:color="auto"/>
            </w:tcBorders>
            <w:vAlign w:val="center"/>
          </w:tcPr>
          <w:p w:rsidR="00DC109C" w:rsidRPr="0096388D" w:rsidRDefault="00DC109C" w:rsidP="00F537E3">
            <w:pPr>
              <w:widowControl/>
              <w:ind w:leftChars="-50" w:left="-105" w:rightChars="-50" w:right="-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b/>
                <w:kern w:val="0"/>
                <w:sz w:val="16"/>
                <w:szCs w:val="16"/>
              </w:rPr>
              <w:t>Cell</w:t>
            </w:r>
          </w:p>
        </w:tc>
        <w:tc>
          <w:tcPr>
            <w:tcW w:w="4620" w:type="dxa"/>
            <w:tcBorders>
              <w:bottom w:val="single" w:sz="4" w:space="0" w:color="auto"/>
            </w:tcBorders>
            <w:vAlign w:val="center"/>
          </w:tcPr>
          <w:p w:rsidR="00DC109C" w:rsidRPr="0096388D" w:rsidRDefault="00DC109C" w:rsidP="00F537E3">
            <w:pPr>
              <w:widowControl/>
              <w:ind w:left="-50" w:right="-5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b/>
                <w:kern w:val="0"/>
                <w:sz w:val="16"/>
                <w:szCs w:val="16"/>
              </w:rPr>
              <w:t>Description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C109C" w:rsidRPr="0096388D" w:rsidRDefault="00DC109C" w:rsidP="00F537E3">
            <w:pPr>
              <w:widowControl/>
              <w:ind w:left="-50" w:right="-5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sz w:val="16"/>
                <w:szCs w:val="16"/>
              </w:rPr>
              <w:t>Lineage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DC109C" w:rsidRPr="0096388D" w:rsidRDefault="00DC109C" w:rsidP="00F537E3">
            <w:pPr>
              <w:widowControl/>
              <w:ind w:left="-50" w:right="-5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sz w:val="16"/>
                <w:szCs w:val="16"/>
              </w:rPr>
              <w:t>Tissue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C109C" w:rsidRPr="0096388D" w:rsidRDefault="00DC109C" w:rsidP="00F537E3">
            <w:pPr>
              <w:widowControl/>
              <w:ind w:left="-50" w:right="-5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sz w:val="16"/>
                <w:szCs w:val="16"/>
              </w:rPr>
              <w:t>Karyotype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vAlign w:val="center"/>
          </w:tcPr>
          <w:p w:rsidR="00DC109C" w:rsidRPr="0096388D" w:rsidRDefault="00DC109C" w:rsidP="00F537E3">
            <w:pPr>
              <w:widowControl/>
              <w:ind w:left="-50" w:right="-5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sz w:val="16"/>
                <w:szCs w:val="16"/>
              </w:rPr>
              <w:t>Sex</w:t>
            </w:r>
          </w:p>
        </w:tc>
      </w:tr>
      <w:tr w:rsidR="00DC109C" w:rsidTr="00F537E3">
        <w:trPr>
          <w:jc w:val="center"/>
        </w:trPr>
        <w:tc>
          <w:tcPr>
            <w:tcW w:w="813" w:type="dxa"/>
            <w:tcBorders>
              <w:top w:val="single" w:sz="4" w:space="0" w:color="auto"/>
            </w:tcBorders>
            <w:vAlign w:val="center"/>
          </w:tcPr>
          <w:p w:rsidR="00DC109C" w:rsidRPr="0096388D" w:rsidRDefault="00DC109C" w:rsidP="00F537E3">
            <w:pPr>
              <w:widowControl/>
              <w:ind w:leftChars="-50" w:left="-105" w:rightChars="-50" w:right="-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sz w:val="16"/>
                <w:szCs w:val="16"/>
              </w:rPr>
              <w:t>GM12878</w:t>
            </w:r>
          </w:p>
        </w:tc>
        <w:tc>
          <w:tcPr>
            <w:tcW w:w="4620" w:type="dxa"/>
            <w:tcBorders>
              <w:top w:val="single" w:sz="4" w:space="0" w:color="auto"/>
            </w:tcBorders>
            <w:vAlign w:val="center"/>
          </w:tcPr>
          <w:p w:rsidR="00DC109C" w:rsidRPr="0096388D" w:rsidRDefault="00DC109C" w:rsidP="00F537E3">
            <w:pPr>
              <w:widowControl/>
              <w:ind w:left="-50" w:right="-5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sz w:val="16"/>
                <w:szCs w:val="16"/>
              </w:rPr>
              <w:t>B-lymphocyte</w:t>
            </w:r>
            <w:r w:rsidRPr="0096388D">
              <w:rPr>
                <w:rFonts w:ascii="Arial" w:cs="Arial"/>
                <w:sz w:val="16"/>
                <w:szCs w:val="16"/>
              </w:rPr>
              <w:t>，</w:t>
            </w:r>
            <w:r w:rsidRPr="0096388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6388D">
              <w:rPr>
                <w:rFonts w:ascii="Arial" w:hAnsi="Arial" w:cs="Arial"/>
                <w:sz w:val="16"/>
                <w:szCs w:val="16"/>
              </w:rPr>
              <w:t>lymphoblastoid</w:t>
            </w:r>
            <w:proofErr w:type="spellEnd"/>
            <w:r w:rsidRPr="0096388D">
              <w:rPr>
                <w:rFonts w:ascii="Arial" w:cs="Arial"/>
                <w:sz w:val="16"/>
                <w:szCs w:val="16"/>
              </w:rPr>
              <w:t>，</w:t>
            </w:r>
            <w:r w:rsidRPr="0096388D">
              <w:rPr>
                <w:rFonts w:ascii="Arial" w:hAnsi="Arial" w:cs="Arial"/>
                <w:sz w:val="16"/>
                <w:szCs w:val="16"/>
              </w:rPr>
              <w:t xml:space="preserve"> International </w:t>
            </w:r>
            <w:proofErr w:type="spellStart"/>
            <w:r w:rsidRPr="0096388D">
              <w:rPr>
                <w:rFonts w:ascii="Arial" w:hAnsi="Arial" w:cs="Arial"/>
                <w:sz w:val="16"/>
                <w:szCs w:val="16"/>
              </w:rPr>
              <w:t>HapMap</w:t>
            </w:r>
            <w:proofErr w:type="spellEnd"/>
            <w:r w:rsidRPr="0096388D">
              <w:rPr>
                <w:rFonts w:ascii="Arial" w:hAnsi="Arial" w:cs="Arial"/>
                <w:sz w:val="16"/>
                <w:szCs w:val="16"/>
              </w:rPr>
              <w:t xml:space="preserve"> Project - CEPH/Utah - European </w:t>
            </w:r>
            <w:proofErr w:type="spellStart"/>
            <w:r w:rsidRPr="0096388D">
              <w:rPr>
                <w:rFonts w:ascii="Arial" w:hAnsi="Arial" w:cs="Arial"/>
                <w:sz w:val="16"/>
                <w:szCs w:val="16"/>
              </w:rPr>
              <w:t>Caucasion</w:t>
            </w:r>
            <w:proofErr w:type="spellEnd"/>
            <w:r w:rsidRPr="0096388D">
              <w:rPr>
                <w:rFonts w:ascii="Arial" w:cs="Arial"/>
                <w:sz w:val="16"/>
                <w:szCs w:val="16"/>
              </w:rPr>
              <w:t>，</w:t>
            </w:r>
            <w:r w:rsidRPr="0096388D">
              <w:rPr>
                <w:rFonts w:ascii="Arial" w:hAnsi="Arial" w:cs="Arial"/>
                <w:sz w:val="16"/>
                <w:szCs w:val="16"/>
              </w:rPr>
              <w:t xml:space="preserve"> Epstein-Barr Virus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DC109C" w:rsidRPr="0096388D" w:rsidRDefault="00DC109C" w:rsidP="00F537E3">
            <w:pPr>
              <w:widowControl/>
              <w:ind w:left="-50" w:right="-5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sz w:val="16"/>
                <w:szCs w:val="16"/>
              </w:rPr>
              <w:t>mesoderm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DC109C" w:rsidRPr="0096388D" w:rsidRDefault="00DC109C" w:rsidP="00F537E3">
            <w:pPr>
              <w:widowControl/>
              <w:ind w:left="-50" w:right="-5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sz w:val="16"/>
                <w:szCs w:val="16"/>
              </w:rPr>
              <w:t>blood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C109C" w:rsidRPr="0096388D" w:rsidRDefault="00DC109C" w:rsidP="00F537E3">
            <w:pPr>
              <w:widowControl/>
              <w:ind w:left="-50" w:right="-5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sz w:val="16"/>
                <w:szCs w:val="16"/>
              </w:rPr>
              <w:t>normal</w:t>
            </w:r>
          </w:p>
        </w:tc>
        <w:tc>
          <w:tcPr>
            <w:tcW w:w="573" w:type="dxa"/>
            <w:tcBorders>
              <w:top w:val="single" w:sz="4" w:space="0" w:color="auto"/>
            </w:tcBorders>
            <w:vAlign w:val="center"/>
          </w:tcPr>
          <w:p w:rsidR="00DC109C" w:rsidRPr="0096388D" w:rsidRDefault="00DC109C" w:rsidP="00F537E3">
            <w:pPr>
              <w:widowControl/>
              <w:ind w:left="-50" w:right="-5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DC109C" w:rsidTr="00F537E3">
        <w:trPr>
          <w:jc w:val="center"/>
        </w:trPr>
        <w:tc>
          <w:tcPr>
            <w:tcW w:w="813" w:type="dxa"/>
            <w:vAlign w:val="center"/>
          </w:tcPr>
          <w:p w:rsidR="00DC109C" w:rsidRPr="0096388D" w:rsidRDefault="00DC109C" w:rsidP="00F537E3">
            <w:pPr>
              <w:widowControl/>
              <w:ind w:leftChars="-50" w:left="-105" w:rightChars="-50" w:right="-10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sz w:val="16"/>
                <w:szCs w:val="16"/>
              </w:rPr>
              <w:t>K562</w:t>
            </w:r>
          </w:p>
        </w:tc>
        <w:tc>
          <w:tcPr>
            <w:tcW w:w="4620" w:type="dxa"/>
            <w:vAlign w:val="center"/>
          </w:tcPr>
          <w:p w:rsidR="00DC109C" w:rsidRPr="0096388D" w:rsidRDefault="00DC109C" w:rsidP="00F537E3">
            <w:pPr>
              <w:widowControl/>
              <w:ind w:left="-50" w:right="-5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6388D">
              <w:rPr>
                <w:rFonts w:ascii="Arial" w:hAnsi="Arial" w:cs="Arial"/>
                <w:sz w:val="16"/>
                <w:szCs w:val="16"/>
              </w:rPr>
              <w:t>Lozzio</w:t>
            </w:r>
            <w:proofErr w:type="spellEnd"/>
            <w:r w:rsidRPr="0096388D">
              <w:rPr>
                <w:rFonts w:ascii="Arial" w:hAnsi="Arial" w:cs="Arial"/>
                <w:sz w:val="16"/>
                <w:szCs w:val="16"/>
              </w:rPr>
              <w:t xml:space="preserve"> from the pleural effusion of a 53-year-old female with chronic myelogenous leukemia in terminal blast crises." - ATCC</w:t>
            </w:r>
          </w:p>
        </w:tc>
        <w:tc>
          <w:tcPr>
            <w:tcW w:w="993" w:type="dxa"/>
            <w:vAlign w:val="center"/>
          </w:tcPr>
          <w:p w:rsidR="00DC109C" w:rsidRPr="0096388D" w:rsidRDefault="00DC109C" w:rsidP="00F537E3">
            <w:pPr>
              <w:widowControl/>
              <w:ind w:left="-50" w:right="-5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sz w:val="16"/>
                <w:szCs w:val="16"/>
              </w:rPr>
              <w:t>mesoderm</w:t>
            </w:r>
          </w:p>
        </w:tc>
        <w:tc>
          <w:tcPr>
            <w:tcW w:w="708" w:type="dxa"/>
            <w:vAlign w:val="center"/>
          </w:tcPr>
          <w:p w:rsidR="00DC109C" w:rsidRPr="0096388D" w:rsidRDefault="00DC109C" w:rsidP="00F537E3">
            <w:pPr>
              <w:widowControl/>
              <w:ind w:left="-50" w:right="-5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sz w:val="16"/>
                <w:szCs w:val="16"/>
              </w:rPr>
              <w:t>blood</w:t>
            </w:r>
          </w:p>
        </w:tc>
        <w:tc>
          <w:tcPr>
            <w:tcW w:w="851" w:type="dxa"/>
            <w:vAlign w:val="center"/>
          </w:tcPr>
          <w:p w:rsidR="00DC109C" w:rsidRPr="0096388D" w:rsidRDefault="00DC109C" w:rsidP="00F537E3">
            <w:pPr>
              <w:widowControl/>
              <w:ind w:left="-50" w:right="-5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sz w:val="16"/>
                <w:szCs w:val="16"/>
              </w:rPr>
              <w:t>cancer</w:t>
            </w:r>
          </w:p>
        </w:tc>
        <w:tc>
          <w:tcPr>
            <w:tcW w:w="573" w:type="dxa"/>
            <w:vAlign w:val="center"/>
          </w:tcPr>
          <w:p w:rsidR="00DC109C" w:rsidRPr="0096388D" w:rsidRDefault="00DC109C" w:rsidP="00F537E3">
            <w:pPr>
              <w:widowControl/>
              <w:ind w:left="-50" w:right="-5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88D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</w:tbl>
    <w:p w:rsidR="00DC109C" w:rsidRDefault="00DC109C" w:rsidP="00DC109C">
      <w:pPr>
        <w:widowControl/>
        <w:rPr>
          <w:szCs w:val="21"/>
        </w:rPr>
      </w:pPr>
    </w:p>
    <w:p w:rsidR="00DC109C" w:rsidRDefault="00DC109C" w:rsidP="00DC109C">
      <w:pPr>
        <w:widowControl/>
        <w:rPr>
          <w:szCs w:val="21"/>
        </w:rPr>
      </w:pPr>
    </w:p>
    <w:p w:rsidR="00DC109C" w:rsidRDefault="00DC109C" w:rsidP="00DC109C">
      <w:pPr>
        <w:jc w:val="center"/>
        <w:rPr>
          <w:rFonts w:ascii="Arial" w:hAnsi="Arial"/>
          <w:sz w:val="20"/>
          <w:szCs w:val="20"/>
        </w:rPr>
      </w:pPr>
    </w:p>
    <w:p w:rsidR="00DC109C" w:rsidRPr="00276667" w:rsidRDefault="00DC109C" w:rsidP="00DC109C">
      <w:pPr>
        <w:jc w:val="center"/>
        <w:rPr>
          <w:rFonts w:ascii="Arial" w:hAnsi="Arial"/>
          <w:sz w:val="20"/>
          <w:szCs w:val="20"/>
        </w:rPr>
      </w:pPr>
      <w:r w:rsidRPr="00276667">
        <w:rPr>
          <w:rFonts w:ascii="Arial" w:hAnsi="Arial" w:hint="eastAsia"/>
          <w:sz w:val="20"/>
          <w:szCs w:val="20"/>
        </w:rPr>
        <w:t>Table S2.</w:t>
      </w:r>
      <w:r w:rsidRPr="00276667">
        <w:rPr>
          <w:rFonts w:ascii="Arial" w:hAnsi="Arial"/>
          <w:sz w:val="20"/>
          <w:szCs w:val="20"/>
        </w:rPr>
        <w:t xml:space="preserve"> Transcription factors associated with cancer in the 55TFs</w:t>
      </w:r>
    </w:p>
    <w:tbl>
      <w:tblPr>
        <w:tblW w:w="8347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3889"/>
        <w:gridCol w:w="3619"/>
      </w:tblGrid>
      <w:tr w:rsidR="00DC109C" w:rsidTr="00F537E3">
        <w:trPr>
          <w:trHeight w:val="308"/>
          <w:jc w:val="center"/>
        </w:trPr>
        <w:tc>
          <w:tcPr>
            <w:tcW w:w="839" w:type="dxa"/>
            <w:tcBorders>
              <w:top w:val="single" w:sz="12" w:space="0" w:color="auto"/>
              <w:bottom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Family</w:t>
            </w:r>
          </w:p>
        </w:tc>
        <w:tc>
          <w:tcPr>
            <w:tcW w:w="3889" w:type="dxa"/>
            <w:tcBorders>
              <w:top w:val="single" w:sz="12" w:space="0" w:color="auto"/>
              <w:bottom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Full Name</w:t>
            </w:r>
          </w:p>
        </w:tc>
        <w:tc>
          <w:tcPr>
            <w:tcW w:w="3619" w:type="dxa"/>
            <w:tcBorders>
              <w:top w:val="single" w:sz="12" w:space="0" w:color="auto"/>
              <w:bottom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kern w:val="0"/>
                <w:sz w:val="18"/>
                <w:szCs w:val="18"/>
              </w:rPr>
              <w:t>Members (Official Gene Symbols)</w:t>
            </w:r>
          </w:p>
        </w:tc>
      </w:tr>
      <w:tr w:rsidR="00DC109C" w:rsidTr="00F537E3">
        <w:trPr>
          <w:trHeight w:val="299"/>
          <w:jc w:val="center"/>
        </w:trPr>
        <w:tc>
          <w:tcPr>
            <w:tcW w:w="839" w:type="dxa"/>
            <w:tcBorders>
              <w:top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ind w:leftChars="100" w:left="210"/>
              <w:jc w:val="left"/>
              <w:textAlignment w:val="center"/>
              <w:rPr>
                <w:sz w:val="18"/>
                <w:szCs w:val="18"/>
              </w:rPr>
            </w:pPr>
            <w:r w:rsidRPr="00276667">
              <w:rPr>
                <w:sz w:val="18"/>
                <w:szCs w:val="18"/>
              </w:rPr>
              <w:t>AP1</w:t>
            </w:r>
          </w:p>
        </w:tc>
        <w:tc>
          <w:tcPr>
            <w:tcW w:w="3889" w:type="dxa"/>
            <w:tcBorders>
              <w:top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Activator Protein 1</w:t>
            </w:r>
          </w:p>
        </w:tc>
        <w:tc>
          <w:tcPr>
            <w:tcW w:w="3619" w:type="dxa"/>
            <w:tcBorders>
              <w:top w:val="single" w:sz="4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FOS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FOSB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JUN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JUNB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JUND</w:t>
            </w:r>
          </w:p>
        </w:tc>
      </w:tr>
      <w:tr w:rsidR="00DC109C" w:rsidTr="00F537E3">
        <w:trPr>
          <w:trHeight w:val="299"/>
          <w:jc w:val="center"/>
        </w:trPr>
        <w:tc>
          <w:tcPr>
            <w:tcW w:w="83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ind w:leftChars="100" w:left="210"/>
              <w:jc w:val="left"/>
              <w:textAlignment w:val="center"/>
              <w:rPr>
                <w:sz w:val="18"/>
                <w:szCs w:val="18"/>
              </w:rPr>
            </w:pPr>
            <w:r w:rsidRPr="00276667">
              <w:rPr>
                <w:sz w:val="18"/>
                <w:szCs w:val="18"/>
              </w:rPr>
              <w:t>ATF</w:t>
            </w:r>
          </w:p>
        </w:tc>
        <w:tc>
          <w:tcPr>
            <w:tcW w:w="388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Activating Transcription Factor</w:t>
            </w:r>
          </w:p>
        </w:tc>
        <w:tc>
          <w:tcPr>
            <w:tcW w:w="361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ATF1-7</w:t>
            </w:r>
          </w:p>
        </w:tc>
      </w:tr>
      <w:tr w:rsidR="00DC109C" w:rsidTr="00F537E3">
        <w:trPr>
          <w:trHeight w:val="299"/>
          <w:jc w:val="center"/>
        </w:trPr>
        <w:tc>
          <w:tcPr>
            <w:tcW w:w="83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ind w:leftChars="100" w:left="210"/>
              <w:jc w:val="left"/>
              <w:textAlignment w:val="center"/>
              <w:rPr>
                <w:sz w:val="18"/>
                <w:szCs w:val="18"/>
              </w:rPr>
            </w:pPr>
            <w:r w:rsidRPr="00276667">
              <w:rPr>
                <w:sz w:val="18"/>
                <w:szCs w:val="18"/>
              </w:rPr>
              <w:t>BCL</w:t>
            </w:r>
          </w:p>
        </w:tc>
        <w:tc>
          <w:tcPr>
            <w:tcW w:w="388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B-cell CLL/lymphoma</w:t>
            </w:r>
          </w:p>
        </w:tc>
        <w:tc>
          <w:tcPr>
            <w:tcW w:w="361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BCL3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BCL6</w:t>
            </w:r>
          </w:p>
        </w:tc>
      </w:tr>
      <w:tr w:rsidR="00DC109C" w:rsidTr="00F537E3">
        <w:trPr>
          <w:trHeight w:val="299"/>
          <w:jc w:val="center"/>
        </w:trPr>
        <w:tc>
          <w:tcPr>
            <w:tcW w:w="83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ind w:leftChars="100" w:left="210"/>
              <w:jc w:val="left"/>
              <w:textAlignment w:val="center"/>
              <w:rPr>
                <w:sz w:val="18"/>
                <w:szCs w:val="18"/>
              </w:rPr>
            </w:pPr>
            <w:r w:rsidRPr="00276667">
              <w:rPr>
                <w:sz w:val="18"/>
                <w:szCs w:val="18"/>
              </w:rPr>
              <w:t>CEBP</w:t>
            </w:r>
          </w:p>
        </w:tc>
        <w:tc>
          <w:tcPr>
            <w:tcW w:w="388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CCAAT/enhancer binding protein</w:t>
            </w:r>
          </w:p>
        </w:tc>
        <w:tc>
          <w:tcPr>
            <w:tcW w:w="361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CEBPA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CEBPB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CEBPD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CEBPE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CEBPG</w:t>
            </w:r>
          </w:p>
        </w:tc>
      </w:tr>
      <w:tr w:rsidR="00DC109C" w:rsidTr="00F537E3">
        <w:trPr>
          <w:trHeight w:val="299"/>
          <w:jc w:val="center"/>
        </w:trPr>
        <w:tc>
          <w:tcPr>
            <w:tcW w:w="83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ind w:leftChars="100" w:left="210"/>
              <w:jc w:val="left"/>
              <w:textAlignment w:val="center"/>
              <w:rPr>
                <w:sz w:val="18"/>
                <w:szCs w:val="18"/>
              </w:rPr>
            </w:pPr>
            <w:r w:rsidRPr="00276667">
              <w:rPr>
                <w:sz w:val="18"/>
                <w:szCs w:val="18"/>
              </w:rPr>
              <w:t>CREB</w:t>
            </w:r>
          </w:p>
        </w:tc>
        <w:tc>
          <w:tcPr>
            <w:tcW w:w="388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cAMP</w:t>
            </w:r>
            <w:proofErr w:type="spellEnd"/>
            <w:r>
              <w:rPr>
                <w:kern w:val="0"/>
                <w:sz w:val="18"/>
                <w:szCs w:val="18"/>
              </w:rPr>
              <w:t xml:space="preserve"> responsive element binding protein</w:t>
            </w:r>
          </w:p>
        </w:tc>
        <w:tc>
          <w:tcPr>
            <w:tcW w:w="361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CREB1-5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CREM</w:t>
            </w:r>
          </w:p>
        </w:tc>
      </w:tr>
      <w:tr w:rsidR="00DC109C" w:rsidTr="00F537E3">
        <w:trPr>
          <w:trHeight w:val="299"/>
          <w:jc w:val="center"/>
        </w:trPr>
        <w:tc>
          <w:tcPr>
            <w:tcW w:w="83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ind w:leftChars="100" w:left="210"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E2F</w:t>
            </w:r>
          </w:p>
        </w:tc>
        <w:tc>
          <w:tcPr>
            <w:tcW w:w="388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E2F transcription factor</w:t>
            </w:r>
          </w:p>
        </w:tc>
        <w:tc>
          <w:tcPr>
            <w:tcW w:w="361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E2F1-7</w:t>
            </w:r>
          </w:p>
        </w:tc>
      </w:tr>
      <w:tr w:rsidR="00DC109C" w:rsidTr="00F537E3">
        <w:trPr>
          <w:trHeight w:val="299"/>
          <w:jc w:val="center"/>
        </w:trPr>
        <w:tc>
          <w:tcPr>
            <w:tcW w:w="83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ind w:leftChars="100" w:left="210"/>
              <w:jc w:val="left"/>
              <w:textAlignment w:val="center"/>
              <w:rPr>
                <w:sz w:val="18"/>
                <w:szCs w:val="18"/>
              </w:rPr>
            </w:pPr>
            <w:r w:rsidRPr="00276667">
              <w:rPr>
                <w:sz w:val="18"/>
                <w:szCs w:val="18"/>
              </w:rPr>
              <w:t>EGR</w:t>
            </w:r>
          </w:p>
        </w:tc>
        <w:tc>
          <w:tcPr>
            <w:tcW w:w="388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early growth response protein</w:t>
            </w:r>
          </w:p>
        </w:tc>
        <w:tc>
          <w:tcPr>
            <w:tcW w:w="361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EGR1-4</w:t>
            </w:r>
          </w:p>
        </w:tc>
      </w:tr>
      <w:tr w:rsidR="00DC109C" w:rsidTr="00F537E3">
        <w:trPr>
          <w:trHeight w:val="299"/>
          <w:jc w:val="center"/>
        </w:trPr>
        <w:tc>
          <w:tcPr>
            <w:tcW w:w="83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ind w:leftChars="100" w:left="210"/>
              <w:jc w:val="left"/>
              <w:textAlignment w:val="center"/>
              <w:rPr>
                <w:sz w:val="18"/>
                <w:szCs w:val="18"/>
              </w:rPr>
            </w:pPr>
            <w:r w:rsidRPr="00276667">
              <w:rPr>
                <w:sz w:val="18"/>
                <w:szCs w:val="18"/>
              </w:rPr>
              <w:t>ELK</w:t>
            </w:r>
          </w:p>
        </w:tc>
        <w:tc>
          <w:tcPr>
            <w:tcW w:w="388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member of ETS oncogene family</w:t>
            </w:r>
          </w:p>
        </w:tc>
        <w:tc>
          <w:tcPr>
            <w:tcW w:w="361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ELK1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ELK3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ELK4</w:t>
            </w:r>
          </w:p>
        </w:tc>
      </w:tr>
      <w:tr w:rsidR="00DC109C" w:rsidTr="00F537E3">
        <w:trPr>
          <w:trHeight w:val="299"/>
          <w:jc w:val="center"/>
        </w:trPr>
        <w:tc>
          <w:tcPr>
            <w:tcW w:w="83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ind w:leftChars="100" w:left="210"/>
              <w:jc w:val="left"/>
              <w:textAlignment w:val="center"/>
              <w:rPr>
                <w:sz w:val="18"/>
                <w:szCs w:val="18"/>
              </w:rPr>
            </w:pPr>
            <w:r w:rsidRPr="00276667">
              <w:rPr>
                <w:sz w:val="18"/>
                <w:szCs w:val="18"/>
              </w:rPr>
              <w:t>ETS</w:t>
            </w:r>
          </w:p>
        </w:tc>
        <w:tc>
          <w:tcPr>
            <w:tcW w:w="388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ETS-domain transcription factor</w:t>
            </w:r>
          </w:p>
        </w:tc>
        <w:tc>
          <w:tcPr>
            <w:tcW w:w="361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ETS1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ETS2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ETV4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SPI1</w:t>
            </w:r>
          </w:p>
        </w:tc>
      </w:tr>
      <w:tr w:rsidR="00DC109C" w:rsidTr="00F537E3">
        <w:trPr>
          <w:trHeight w:val="299"/>
          <w:jc w:val="center"/>
        </w:trPr>
        <w:tc>
          <w:tcPr>
            <w:tcW w:w="83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ind w:leftChars="100" w:left="210"/>
              <w:jc w:val="left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MYC</w:t>
            </w:r>
          </w:p>
        </w:tc>
        <w:tc>
          <w:tcPr>
            <w:tcW w:w="388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proofErr w:type="spellStart"/>
            <w:r>
              <w:rPr>
                <w:kern w:val="0"/>
                <w:sz w:val="18"/>
                <w:szCs w:val="18"/>
              </w:rPr>
              <w:t>myelocytomatosis</w:t>
            </w:r>
            <w:proofErr w:type="spellEnd"/>
            <w:r>
              <w:rPr>
                <w:kern w:val="0"/>
                <w:sz w:val="18"/>
                <w:szCs w:val="18"/>
              </w:rPr>
              <w:t xml:space="preserve"> viral oncogene homolog</w:t>
            </w:r>
          </w:p>
        </w:tc>
        <w:tc>
          <w:tcPr>
            <w:tcW w:w="361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MYC</w:t>
            </w:r>
          </w:p>
        </w:tc>
      </w:tr>
      <w:tr w:rsidR="00DC109C" w:rsidTr="00F537E3">
        <w:trPr>
          <w:trHeight w:val="299"/>
          <w:jc w:val="center"/>
        </w:trPr>
        <w:tc>
          <w:tcPr>
            <w:tcW w:w="83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ind w:leftChars="100" w:left="210"/>
              <w:jc w:val="left"/>
              <w:textAlignment w:val="center"/>
              <w:rPr>
                <w:sz w:val="18"/>
                <w:szCs w:val="18"/>
              </w:rPr>
            </w:pPr>
            <w:r w:rsidRPr="00276667">
              <w:rPr>
                <w:sz w:val="18"/>
                <w:szCs w:val="18"/>
              </w:rPr>
              <w:t>SP</w:t>
            </w:r>
          </w:p>
        </w:tc>
        <w:tc>
          <w:tcPr>
            <w:tcW w:w="388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seq</w:t>
            </w:r>
            <w:r>
              <w:rPr>
                <w:kern w:val="0"/>
                <w:sz w:val="18"/>
                <w:szCs w:val="18"/>
              </w:rPr>
              <w:t>uence-specific transcription factor</w:t>
            </w:r>
          </w:p>
        </w:tc>
        <w:tc>
          <w:tcPr>
            <w:tcW w:w="361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SP1-8</w:t>
            </w:r>
          </w:p>
        </w:tc>
      </w:tr>
      <w:tr w:rsidR="00DC109C" w:rsidTr="00F537E3">
        <w:trPr>
          <w:trHeight w:val="299"/>
          <w:jc w:val="center"/>
        </w:trPr>
        <w:tc>
          <w:tcPr>
            <w:tcW w:w="83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ind w:leftChars="100" w:left="210"/>
              <w:jc w:val="left"/>
              <w:textAlignment w:val="center"/>
              <w:rPr>
                <w:sz w:val="18"/>
                <w:szCs w:val="18"/>
              </w:rPr>
            </w:pPr>
            <w:r w:rsidRPr="00276667">
              <w:rPr>
                <w:sz w:val="18"/>
                <w:szCs w:val="18"/>
              </w:rPr>
              <w:t>STAT</w:t>
            </w:r>
          </w:p>
        </w:tc>
        <w:tc>
          <w:tcPr>
            <w:tcW w:w="388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signal transducer and activator of transcription</w:t>
            </w:r>
          </w:p>
        </w:tc>
        <w:tc>
          <w:tcPr>
            <w:tcW w:w="3619" w:type="dxa"/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STAT1-6</w:t>
            </w:r>
          </w:p>
        </w:tc>
      </w:tr>
      <w:tr w:rsidR="00DC109C" w:rsidTr="00F537E3">
        <w:trPr>
          <w:trHeight w:val="308"/>
          <w:jc w:val="center"/>
        </w:trPr>
        <w:tc>
          <w:tcPr>
            <w:tcW w:w="839" w:type="dxa"/>
            <w:tcBorders>
              <w:bottom w:val="single" w:sz="12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ind w:leftChars="100" w:left="210"/>
              <w:jc w:val="left"/>
              <w:textAlignment w:val="center"/>
              <w:rPr>
                <w:sz w:val="18"/>
                <w:szCs w:val="18"/>
              </w:rPr>
            </w:pPr>
            <w:r w:rsidRPr="00276667">
              <w:rPr>
                <w:sz w:val="18"/>
                <w:szCs w:val="18"/>
              </w:rPr>
              <w:t>USF</w:t>
            </w:r>
          </w:p>
        </w:tc>
        <w:tc>
          <w:tcPr>
            <w:tcW w:w="3889" w:type="dxa"/>
            <w:tcBorders>
              <w:bottom w:val="single" w:sz="12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upstream stimulatory factor</w:t>
            </w:r>
          </w:p>
        </w:tc>
        <w:tc>
          <w:tcPr>
            <w:tcW w:w="3619" w:type="dxa"/>
            <w:tcBorders>
              <w:bottom w:val="single" w:sz="12" w:space="0" w:color="auto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DC109C" w:rsidRDefault="00DC109C" w:rsidP="00F537E3">
            <w:pPr>
              <w:widowControl/>
              <w:jc w:val="center"/>
              <w:textAlignment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USF1</w:t>
            </w:r>
            <w:r>
              <w:rPr>
                <w:kern w:val="0"/>
                <w:sz w:val="18"/>
                <w:szCs w:val="18"/>
              </w:rPr>
              <w:t>，</w:t>
            </w:r>
            <w:r>
              <w:rPr>
                <w:kern w:val="0"/>
                <w:sz w:val="18"/>
                <w:szCs w:val="18"/>
              </w:rPr>
              <w:t>USF2</w:t>
            </w:r>
          </w:p>
        </w:tc>
      </w:tr>
    </w:tbl>
    <w:p w:rsidR="00DC109C" w:rsidRPr="002943D9" w:rsidRDefault="00DC109C" w:rsidP="00DC109C">
      <w:pPr>
        <w:widowControl/>
        <w:rPr>
          <w:szCs w:val="21"/>
        </w:rPr>
      </w:pPr>
    </w:p>
    <w:p w:rsidR="00DC109C" w:rsidRDefault="00DC109C" w:rsidP="00DC109C">
      <w:pPr>
        <w:widowControl/>
        <w:rPr>
          <w:szCs w:val="21"/>
        </w:rPr>
      </w:pPr>
    </w:p>
    <w:p w:rsidR="00DC109C" w:rsidRDefault="00DC109C" w:rsidP="00DC109C">
      <w:pPr>
        <w:widowControl/>
        <w:rPr>
          <w:szCs w:val="21"/>
        </w:rPr>
      </w:pPr>
    </w:p>
    <w:p w:rsidR="00DC109C" w:rsidRPr="00276667" w:rsidRDefault="00DC109C" w:rsidP="00DC109C">
      <w:pPr>
        <w:jc w:val="center"/>
        <w:rPr>
          <w:rFonts w:ascii="Arial" w:hAnsi="Arial"/>
          <w:sz w:val="20"/>
          <w:szCs w:val="20"/>
        </w:rPr>
      </w:pPr>
      <w:r w:rsidRPr="00276667">
        <w:rPr>
          <w:rFonts w:ascii="Arial" w:hAnsi="Arial"/>
          <w:sz w:val="20"/>
          <w:szCs w:val="20"/>
        </w:rPr>
        <w:t>Table</w:t>
      </w:r>
      <w:r w:rsidRPr="00276667">
        <w:rPr>
          <w:rFonts w:ascii="Arial" w:hAnsi="Arial" w:hint="eastAsia"/>
          <w:sz w:val="20"/>
          <w:szCs w:val="20"/>
        </w:rPr>
        <w:t xml:space="preserve"> S3.</w:t>
      </w:r>
      <w:r w:rsidRPr="00276667">
        <w:rPr>
          <w:rFonts w:ascii="Arial" w:hAnsi="Arial"/>
          <w:sz w:val="20"/>
          <w:szCs w:val="20"/>
        </w:rPr>
        <w:t xml:space="preserve"> The definition of the average overlap ratio for TF1</w:t>
      </w:r>
      <w:r w:rsidRPr="00276667">
        <w:rPr>
          <w:rFonts w:ascii="Arial" w:hAnsi="Arial" w:hint="eastAsia"/>
          <w:sz w:val="20"/>
          <w:szCs w:val="20"/>
        </w:rPr>
        <w:t xml:space="preserve"> with m peaks</w:t>
      </w:r>
    </w:p>
    <w:tbl>
      <w:tblPr>
        <w:tblW w:w="0" w:type="auto"/>
        <w:jc w:val="center"/>
        <w:tblBorders>
          <w:top w:val="single" w:sz="4" w:space="0" w:color="auto"/>
          <w:left w:val="none" w:sz="6" w:space="0" w:color="auto"/>
          <w:bottom w:val="single" w:sz="4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663"/>
        <w:gridCol w:w="663"/>
        <w:gridCol w:w="663"/>
        <w:gridCol w:w="663"/>
        <w:gridCol w:w="663"/>
        <w:gridCol w:w="3211"/>
      </w:tblGrid>
      <w:tr w:rsidR="00DC109C" w:rsidRPr="005F4FAD" w:rsidTr="00F537E3">
        <w:trPr>
          <w:trHeight w:val="404"/>
          <w:jc w:val="center"/>
        </w:trPr>
        <w:tc>
          <w:tcPr>
            <w:tcW w:w="66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szCs w:val="21"/>
              </w:rPr>
              <w:t>TF</w:t>
            </w:r>
            <w:r w:rsidRPr="005F4FAD">
              <w:rPr>
                <w:rFonts w:ascii="Arial" w:hAnsi="Arial" w:cs="Arial"/>
                <w:i/>
                <w:iCs/>
                <w:szCs w:val="21"/>
                <w:vertAlign w:val="subscript"/>
              </w:rPr>
              <w:t>1</w:t>
            </w:r>
          </w:p>
        </w:tc>
        <w:tc>
          <w:tcPr>
            <w:tcW w:w="66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szCs w:val="21"/>
              </w:rPr>
              <w:t>TF</w:t>
            </w:r>
            <w:r w:rsidRPr="005F4FAD">
              <w:rPr>
                <w:rFonts w:ascii="Arial" w:hAnsi="Arial" w:cs="Arial"/>
                <w:i/>
                <w:iCs/>
                <w:szCs w:val="21"/>
                <w:vertAlign w:val="subscript"/>
              </w:rPr>
              <w:t>2</w:t>
            </w:r>
          </w:p>
        </w:tc>
        <w:tc>
          <w:tcPr>
            <w:tcW w:w="66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szCs w:val="21"/>
              </w:rPr>
              <w:t>TF</w:t>
            </w:r>
            <w:r w:rsidRPr="005F4FAD">
              <w:rPr>
                <w:rFonts w:ascii="Arial" w:hAnsi="Arial" w:cs="Arial"/>
                <w:i/>
                <w:iCs/>
                <w:szCs w:val="21"/>
                <w:vertAlign w:val="subscript"/>
              </w:rPr>
              <w:t>3</w:t>
            </w:r>
          </w:p>
        </w:tc>
        <w:tc>
          <w:tcPr>
            <w:tcW w:w="66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szCs w:val="21"/>
              </w:rPr>
              <w:t>…</w:t>
            </w:r>
          </w:p>
        </w:tc>
        <w:tc>
          <w:tcPr>
            <w:tcW w:w="66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szCs w:val="21"/>
              </w:rPr>
              <w:t>TF</w:t>
            </w:r>
            <w:r w:rsidRPr="005F4FAD">
              <w:rPr>
                <w:rFonts w:ascii="Arial" w:hAnsi="Arial" w:cs="Arial"/>
                <w:i/>
                <w:iCs/>
                <w:szCs w:val="21"/>
                <w:vertAlign w:val="subscript"/>
              </w:rPr>
              <w:t>55</w:t>
            </w:r>
          </w:p>
        </w:tc>
        <w:tc>
          <w:tcPr>
            <w:tcW w:w="66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szCs w:val="21"/>
              </w:rPr>
              <w:t>X</w:t>
            </w:r>
          </w:p>
        </w:tc>
        <w:tc>
          <w:tcPr>
            <w:tcW w:w="321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The average overlap ratio</w:t>
            </w:r>
          </w:p>
        </w:tc>
      </w:tr>
      <w:tr w:rsidR="00DC109C" w:rsidRPr="005F4FAD" w:rsidTr="00F537E3">
        <w:trPr>
          <w:trHeight w:val="396"/>
          <w:jc w:val="center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szCs w:val="21"/>
              </w:rPr>
              <w:t>P</w:t>
            </w:r>
            <w:r w:rsidRPr="005F4FAD">
              <w:rPr>
                <w:rFonts w:ascii="Arial" w:hAnsi="Arial" w:cs="Arial"/>
                <w:i/>
                <w:iCs/>
                <w:szCs w:val="21"/>
                <w:vertAlign w:val="subscript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…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szCs w:val="21"/>
              </w:rPr>
              <w:t>x</w:t>
            </w:r>
            <w:r w:rsidRPr="005F4FAD">
              <w:rPr>
                <w:rFonts w:ascii="Arial" w:hAnsi="Arial" w:cs="Arial"/>
                <w:i/>
                <w:iCs/>
                <w:szCs w:val="21"/>
                <w:vertAlign w:val="subscript"/>
              </w:rPr>
              <w:t>1</w:t>
            </w:r>
          </w:p>
        </w:tc>
        <w:tc>
          <w:tcPr>
            <w:tcW w:w="3211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noProof/>
                <w:position w:val="-24"/>
                <w:szCs w:val="21"/>
              </w:rPr>
              <w:object w:dxaOrig="2799" w:dyaOrig="6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对象 78" o:spid="_x0000_i1025" type="#_x0000_t75" alt="" style="width:104.5pt;height:26.35pt;mso-width-percent:0;mso-height-percent:0;mso-position-horizontal-relative:page;mso-position-vertical-relative:page;mso-width-percent:0;mso-height-percent:0" o:ole="">
                  <v:imagedata r:id="rId8" o:title=""/>
                </v:shape>
                <o:OLEObject Type="Embed" ProgID="Equation.DSMT4" ShapeID="对象 78" DrawAspect="Content" ObjectID="_1604458049" r:id="rId9"/>
              </w:object>
            </w:r>
          </w:p>
        </w:tc>
      </w:tr>
      <w:tr w:rsidR="00DC109C" w:rsidRPr="005F4FAD" w:rsidTr="00F537E3">
        <w:trPr>
          <w:trHeight w:val="404"/>
          <w:jc w:val="center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szCs w:val="21"/>
              </w:rPr>
              <w:t>P</w:t>
            </w:r>
            <w:r w:rsidRPr="005F4FAD">
              <w:rPr>
                <w:rFonts w:ascii="Arial" w:hAnsi="Arial" w:cs="Arial"/>
                <w:i/>
                <w:iCs/>
                <w:szCs w:val="21"/>
                <w:vertAlign w:val="subscript"/>
              </w:rPr>
              <w:t xml:space="preserve"> 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…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szCs w:val="21"/>
              </w:rPr>
              <w:t>x</w:t>
            </w:r>
            <w:r w:rsidRPr="005F4FAD">
              <w:rPr>
                <w:rFonts w:ascii="Arial" w:hAnsi="Arial" w:cs="Arial"/>
                <w:i/>
                <w:iCs/>
                <w:szCs w:val="21"/>
                <w:vertAlign w:val="subscript"/>
              </w:rPr>
              <w:t>2</w:t>
            </w:r>
          </w:p>
        </w:tc>
        <w:tc>
          <w:tcPr>
            <w:tcW w:w="32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rPr>
                <w:rFonts w:ascii="Arial" w:hAnsi="Arial" w:cs="Arial"/>
                <w:i/>
                <w:iCs/>
                <w:szCs w:val="21"/>
              </w:rPr>
            </w:pPr>
          </w:p>
        </w:tc>
      </w:tr>
      <w:tr w:rsidR="00DC109C" w:rsidRPr="005F4FAD" w:rsidTr="00F537E3">
        <w:trPr>
          <w:trHeight w:val="404"/>
          <w:jc w:val="center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szCs w:val="21"/>
              </w:rPr>
              <w:t>P</w:t>
            </w:r>
            <w:r w:rsidRPr="005F4FAD">
              <w:rPr>
                <w:rFonts w:ascii="Arial" w:hAnsi="Arial" w:cs="Arial"/>
                <w:i/>
                <w:iCs/>
                <w:szCs w:val="21"/>
                <w:vertAlign w:val="subscript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…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szCs w:val="21"/>
              </w:rPr>
              <w:t>x</w:t>
            </w:r>
            <w:r w:rsidRPr="005F4FAD">
              <w:rPr>
                <w:rFonts w:ascii="Arial" w:hAnsi="Arial" w:cs="Arial"/>
                <w:i/>
                <w:iCs/>
                <w:szCs w:val="21"/>
                <w:vertAlign w:val="subscript"/>
              </w:rPr>
              <w:t>3</w:t>
            </w:r>
          </w:p>
        </w:tc>
        <w:tc>
          <w:tcPr>
            <w:tcW w:w="32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rPr>
                <w:rFonts w:ascii="Arial" w:hAnsi="Arial" w:cs="Arial"/>
                <w:i/>
                <w:iCs/>
                <w:szCs w:val="21"/>
              </w:rPr>
            </w:pPr>
          </w:p>
        </w:tc>
      </w:tr>
      <w:tr w:rsidR="00DC109C" w:rsidRPr="005F4FAD" w:rsidTr="00F537E3">
        <w:trPr>
          <w:trHeight w:val="404"/>
          <w:jc w:val="center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szCs w:val="21"/>
              </w:rPr>
              <w:t>…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…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…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…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…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szCs w:val="21"/>
              </w:rPr>
              <w:t>…</w:t>
            </w:r>
          </w:p>
        </w:tc>
        <w:tc>
          <w:tcPr>
            <w:tcW w:w="32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rPr>
                <w:rFonts w:ascii="Arial" w:hAnsi="Arial" w:cs="Arial"/>
                <w:i/>
                <w:iCs/>
                <w:szCs w:val="21"/>
              </w:rPr>
            </w:pPr>
          </w:p>
        </w:tc>
      </w:tr>
      <w:tr w:rsidR="00DC109C" w:rsidRPr="005F4FAD" w:rsidTr="00F537E3">
        <w:trPr>
          <w:trHeight w:val="413"/>
          <w:jc w:val="center"/>
        </w:trPr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r w:rsidRPr="005F4FAD">
              <w:rPr>
                <w:rFonts w:ascii="Arial" w:hAnsi="Arial" w:cs="Arial"/>
                <w:i/>
                <w:iCs/>
                <w:szCs w:val="21"/>
              </w:rPr>
              <w:t>P</w:t>
            </w:r>
            <w:r w:rsidRPr="005F4FAD">
              <w:rPr>
                <w:rFonts w:ascii="Arial" w:hAnsi="Arial" w:cs="Arial"/>
                <w:i/>
                <w:iCs/>
                <w:szCs w:val="21"/>
                <w:vertAlign w:val="subscript"/>
              </w:rPr>
              <w:t>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Cs/>
                <w:szCs w:val="21"/>
              </w:rPr>
            </w:pPr>
            <w:r w:rsidRPr="005F4FAD">
              <w:rPr>
                <w:rFonts w:ascii="Arial" w:hAnsi="Arial" w:cs="Arial"/>
                <w:iCs/>
                <w:szCs w:val="21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Cs w:val="21"/>
              </w:rPr>
            </w:pPr>
            <w:proofErr w:type="spellStart"/>
            <w:r w:rsidRPr="005F4FAD">
              <w:rPr>
                <w:rFonts w:ascii="Arial" w:hAnsi="Arial" w:cs="Arial"/>
                <w:i/>
                <w:iCs/>
                <w:szCs w:val="21"/>
              </w:rPr>
              <w:t>x</w:t>
            </w:r>
            <w:r w:rsidRPr="005F4FAD">
              <w:rPr>
                <w:rFonts w:ascii="Arial" w:hAnsi="Arial" w:cs="Arial"/>
                <w:i/>
                <w:iCs/>
                <w:szCs w:val="21"/>
                <w:vertAlign w:val="subscript"/>
              </w:rPr>
              <w:t>m</w:t>
            </w:r>
            <w:proofErr w:type="spellEnd"/>
          </w:p>
        </w:tc>
        <w:tc>
          <w:tcPr>
            <w:tcW w:w="3211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C109C" w:rsidRPr="005F4FAD" w:rsidRDefault="00DC109C" w:rsidP="00F537E3">
            <w:pPr>
              <w:spacing w:line="360" w:lineRule="auto"/>
              <w:rPr>
                <w:rFonts w:ascii="Arial" w:hAnsi="Arial" w:cs="Arial"/>
                <w:i/>
                <w:iCs/>
                <w:szCs w:val="21"/>
              </w:rPr>
            </w:pPr>
          </w:p>
        </w:tc>
      </w:tr>
    </w:tbl>
    <w:p w:rsidR="00DC109C" w:rsidRDefault="00DC109C" w:rsidP="00DC109C">
      <w:pPr>
        <w:spacing w:line="360" w:lineRule="auto"/>
        <w:rPr>
          <w:noProof/>
        </w:rPr>
      </w:pPr>
      <w:r w:rsidRPr="00E44C25">
        <w:rPr>
          <w:noProof/>
        </w:rPr>
        <w:t xml:space="preserve"> </w:t>
      </w:r>
    </w:p>
    <w:p w:rsidR="00DC109C" w:rsidRDefault="00DC109C" w:rsidP="00DC109C">
      <w:pPr>
        <w:jc w:val="center"/>
      </w:pPr>
      <w:r w:rsidRPr="00724CF5">
        <w:rPr>
          <w:noProof/>
          <w:lang w:eastAsia="en-US"/>
        </w:rPr>
        <w:lastRenderedPageBreak/>
        <w:drawing>
          <wp:inline distT="0" distB="0" distL="0" distR="0">
            <wp:extent cx="4947971" cy="2062886"/>
            <wp:effectExtent l="19050" t="0" r="24079" b="0"/>
            <wp:docPr id="9" name="图表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C109C" w:rsidRDefault="00DC109C" w:rsidP="00DC109C">
      <w:pPr>
        <w:jc w:val="center"/>
        <w:rPr>
          <w:rFonts w:ascii="Arial" w:hAnsi="Arial"/>
          <w:sz w:val="20"/>
          <w:szCs w:val="20"/>
        </w:rPr>
      </w:pPr>
      <w:r w:rsidRPr="0066172B">
        <w:rPr>
          <w:rFonts w:ascii="Arial" w:hAnsi="Arial"/>
          <w:sz w:val="20"/>
          <w:szCs w:val="20"/>
        </w:rPr>
        <w:t>Fig</w:t>
      </w:r>
      <w:r w:rsidRPr="0066172B">
        <w:rPr>
          <w:rFonts w:ascii="Arial" w:hAnsi="Arial" w:hint="eastAsia"/>
          <w:sz w:val="20"/>
          <w:szCs w:val="20"/>
        </w:rPr>
        <w:t xml:space="preserve">ure </w:t>
      </w:r>
      <w:r w:rsidRPr="0066172B">
        <w:rPr>
          <w:rFonts w:ascii="Arial" w:hAnsi="Arial"/>
          <w:sz w:val="20"/>
          <w:szCs w:val="20"/>
        </w:rPr>
        <w:t>S</w:t>
      </w:r>
      <w:r>
        <w:rPr>
          <w:rFonts w:ascii="Arial" w:hAnsi="Arial" w:hint="eastAsia"/>
          <w:sz w:val="20"/>
          <w:szCs w:val="20"/>
        </w:rPr>
        <w:t>1</w:t>
      </w:r>
      <w:r w:rsidRPr="0066172B">
        <w:rPr>
          <w:rFonts w:ascii="Arial" w:hAnsi="Arial" w:hint="eastAsia"/>
          <w:sz w:val="20"/>
          <w:szCs w:val="20"/>
        </w:rPr>
        <w:t>.</w:t>
      </w:r>
      <w:r w:rsidRPr="0066172B">
        <w:rPr>
          <w:rFonts w:ascii="Arial" w:hAnsi="Arial"/>
          <w:sz w:val="20"/>
          <w:szCs w:val="20"/>
        </w:rPr>
        <w:t xml:space="preserve"> The overlap ratios </w:t>
      </w:r>
      <w:r>
        <w:rPr>
          <w:rFonts w:ascii="Arial" w:hAnsi="Arial" w:hint="eastAsia"/>
          <w:sz w:val="20"/>
          <w:szCs w:val="20"/>
        </w:rPr>
        <w:t>of</w:t>
      </w:r>
      <w:r w:rsidRPr="0066172B">
        <w:rPr>
          <w:rFonts w:ascii="Arial" w:hAnsi="Arial"/>
          <w:sz w:val="20"/>
          <w:szCs w:val="20"/>
        </w:rPr>
        <w:t xml:space="preserve"> 11 HMs </w:t>
      </w:r>
      <w:r>
        <w:rPr>
          <w:rFonts w:ascii="Arial" w:hAnsi="Arial" w:hint="eastAsia"/>
          <w:sz w:val="20"/>
          <w:szCs w:val="20"/>
        </w:rPr>
        <w:t xml:space="preserve">with </w:t>
      </w:r>
      <w:r w:rsidRPr="0066172B">
        <w:rPr>
          <w:rFonts w:ascii="Arial" w:hAnsi="Arial"/>
          <w:sz w:val="20"/>
          <w:szCs w:val="20"/>
        </w:rPr>
        <w:t>55 TFs</w:t>
      </w:r>
      <w:r>
        <w:rPr>
          <w:rFonts w:ascii="Arial" w:hAnsi="Arial" w:hint="eastAsia"/>
          <w:sz w:val="20"/>
          <w:szCs w:val="20"/>
        </w:rPr>
        <w:t xml:space="preserve"> in GM12878</w:t>
      </w:r>
    </w:p>
    <w:p w:rsidR="00DC109C" w:rsidRDefault="00DC109C" w:rsidP="00DC109C">
      <w:pPr>
        <w:spacing w:line="360" w:lineRule="auto"/>
        <w:rPr>
          <w:rFonts w:ascii="Arial" w:hAnsi="Arial"/>
          <w:b/>
          <w:bCs/>
          <w:sz w:val="20"/>
          <w:szCs w:val="20"/>
        </w:rPr>
      </w:pPr>
    </w:p>
    <w:p w:rsidR="00DC109C" w:rsidRDefault="00DC109C" w:rsidP="00DC109C">
      <w:pPr>
        <w:spacing w:line="360" w:lineRule="auto"/>
        <w:rPr>
          <w:rFonts w:ascii="Arial" w:hAnsi="Arial"/>
          <w:b/>
          <w:bCs/>
          <w:sz w:val="20"/>
          <w:szCs w:val="20"/>
        </w:rPr>
      </w:pPr>
    </w:p>
    <w:p w:rsidR="00DC109C" w:rsidRDefault="00DC109C" w:rsidP="00DC109C">
      <w:pPr>
        <w:jc w:val="center"/>
      </w:pPr>
      <w:r>
        <w:rPr>
          <w:noProof/>
          <w:lang w:eastAsia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3060344</wp:posOffset>
            </wp:positionH>
            <wp:positionV relativeFrom="paragraph">
              <wp:posOffset>298755</wp:posOffset>
            </wp:positionV>
            <wp:extent cx="828574" cy="168250"/>
            <wp:effectExtent l="19050" t="0" r="0" b="0"/>
            <wp:wrapNone/>
            <wp:docPr id="2" name="图片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574" cy="16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4135679</wp:posOffset>
            </wp:positionH>
            <wp:positionV relativeFrom="paragraph">
              <wp:posOffset>313385</wp:posOffset>
            </wp:positionV>
            <wp:extent cx="639318" cy="146304"/>
            <wp:effectExtent l="19050" t="0" r="8382" b="0"/>
            <wp:wrapNone/>
            <wp:docPr id="3" name="图片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" cy="146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485394</wp:posOffset>
            </wp:positionH>
            <wp:positionV relativeFrom="paragraph">
              <wp:posOffset>276809</wp:posOffset>
            </wp:positionV>
            <wp:extent cx="858774" cy="168250"/>
            <wp:effectExtent l="19050" t="0" r="0" b="0"/>
            <wp:wrapNone/>
            <wp:docPr id="4" name="图片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74" cy="16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1494892</wp:posOffset>
            </wp:positionH>
            <wp:positionV relativeFrom="paragraph">
              <wp:posOffset>306070</wp:posOffset>
            </wp:positionV>
            <wp:extent cx="638378" cy="146304"/>
            <wp:effectExtent l="19050" t="0" r="9322" b="0"/>
            <wp:wrapNone/>
            <wp:docPr id="5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78" cy="146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drawing>
          <wp:inline distT="0" distB="0" distL="0" distR="0">
            <wp:extent cx="2489784" cy="1814170"/>
            <wp:effectExtent l="19050" t="0" r="24816" b="0"/>
            <wp:docPr id="6" name="图表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4D3AAB">
        <w:rPr>
          <w:noProof/>
          <w:lang w:eastAsia="en-US"/>
        </w:rPr>
        <w:drawing>
          <wp:inline distT="0" distB="0" distL="0" distR="0">
            <wp:extent cx="2554656" cy="1814170"/>
            <wp:effectExtent l="19050" t="0" r="17094" b="0"/>
            <wp:docPr id="7" name="图表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C109C" w:rsidRPr="00276667" w:rsidRDefault="00DC109C" w:rsidP="00DC109C">
      <w:pPr>
        <w:jc w:val="center"/>
        <w:rPr>
          <w:rFonts w:ascii="Arial" w:hAnsi="Arial"/>
          <w:sz w:val="20"/>
          <w:szCs w:val="20"/>
        </w:rPr>
      </w:pPr>
      <w:bookmarkStart w:id="0" w:name="_GoBack"/>
      <w:r w:rsidRPr="00276667">
        <w:rPr>
          <w:rFonts w:ascii="Arial" w:hAnsi="Arial"/>
          <w:sz w:val="20"/>
          <w:szCs w:val="20"/>
        </w:rPr>
        <w:t>Fig</w:t>
      </w:r>
      <w:r w:rsidRPr="00276667">
        <w:rPr>
          <w:rFonts w:ascii="Arial" w:hAnsi="Arial" w:hint="eastAsia"/>
          <w:sz w:val="20"/>
          <w:szCs w:val="20"/>
        </w:rPr>
        <w:t>ure S</w:t>
      </w:r>
      <w:r>
        <w:rPr>
          <w:rFonts w:ascii="Arial" w:hAnsi="Arial" w:hint="eastAsia"/>
          <w:sz w:val="20"/>
          <w:szCs w:val="20"/>
        </w:rPr>
        <w:t>2</w:t>
      </w:r>
      <w:r w:rsidRPr="00276667">
        <w:rPr>
          <w:rFonts w:ascii="Arial" w:hAnsi="Arial" w:hint="eastAsia"/>
          <w:sz w:val="20"/>
          <w:szCs w:val="20"/>
        </w:rPr>
        <w:t>.</w:t>
      </w:r>
      <w:r w:rsidRPr="00276667">
        <w:rPr>
          <w:rFonts w:ascii="Arial" w:hAnsi="Arial"/>
          <w:sz w:val="20"/>
          <w:szCs w:val="20"/>
        </w:rPr>
        <w:t>The distribution of gene</w:t>
      </w:r>
      <w:r w:rsidRPr="00276667">
        <w:rPr>
          <w:rFonts w:ascii="Arial" w:hAnsi="Arial" w:hint="eastAsia"/>
          <w:sz w:val="20"/>
          <w:szCs w:val="20"/>
        </w:rPr>
        <w:t xml:space="preserve"> FPKM values in GM12878 and K562</w:t>
      </w:r>
      <w:bookmarkEnd w:id="0"/>
    </w:p>
    <w:p w:rsidR="00DC109C" w:rsidRDefault="00DC109C" w:rsidP="00DC109C">
      <w:pPr>
        <w:jc w:val="center"/>
        <w:rPr>
          <w:rFonts w:ascii="Times New Roman" w:hAnsi="Times New Roman" w:cs="Times New Roman"/>
        </w:rPr>
      </w:pPr>
    </w:p>
    <w:p w:rsidR="00DC109C" w:rsidRDefault="00DC109C" w:rsidP="00DC109C">
      <w:pPr>
        <w:jc w:val="center"/>
        <w:rPr>
          <w:rFonts w:ascii="Times New Roman" w:hAnsi="Times New Roman" w:cs="Times New Roman"/>
        </w:rPr>
      </w:pPr>
    </w:p>
    <w:p w:rsidR="00DC109C" w:rsidRPr="00A7182D" w:rsidRDefault="00DC109C" w:rsidP="00DC109C">
      <w:pPr>
        <w:jc w:val="center"/>
        <w:rPr>
          <w:rFonts w:ascii="Times New Roman" w:hAnsi="Times New Roman" w:cs="Times New Roman"/>
        </w:rPr>
      </w:pPr>
    </w:p>
    <w:p w:rsidR="00A7182D" w:rsidRPr="00A7182D" w:rsidRDefault="00A7182D" w:rsidP="0066172B">
      <w:pPr>
        <w:jc w:val="center"/>
        <w:rPr>
          <w:rFonts w:ascii="Arial" w:hAnsi="Arial"/>
          <w:sz w:val="20"/>
          <w:szCs w:val="20"/>
        </w:rPr>
      </w:pPr>
    </w:p>
    <w:sectPr w:rsidR="00A7182D" w:rsidRPr="00A7182D" w:rsidSect="00F34B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D05" w:rsidRDefault="00CA1D05" w:rsidP="00277B5C">
      <w:r>
        <w:separator/>
      </w:r>
    </w:p>
  </w:endnote>
  <w:endnote w:type="continuationSeparator" w:id="0">
    <w:p w:rsidR="00CA1D05" w:rsidRDefault="00CA1D05" w:rsidP="0027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D05" w:rsidRDefault="00CA1D05" w:rsidP="00277B5C">
      <w:r>
        <w:separator/>
      </w:r>
    </w:p>
  </w:footnote>
  <w:footnote w:type="continuationSeparator" w:id="0">
    <w:p w:rsidR="00CA1D05" w:rsidRDefault="00CA1D05" w:rsidP="00277B5C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ong Wang">
    <w15:presenceInfo w15:providerId="Windows Live" w15:userId="35c230d1c3b934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0"/>
  </w:docVars>
  <w:rsids>
    <w:rsidRoot w:val="0066172B"/>
    <w:rsid w:val="00000842"/>
    <w:rsid w:val="00011625"/>
    <w:rsid w:val="0009225B"/>
    <w:rsid w:val="000C643A"/>
    <w:rsid w:val="000E7C4C"/>
    <w:rsid w:val="000F1722"/>
    <w:rsid w:val="00174B6D"/>
    <w:rsid w:val="00182694"/>
    <w:rsid w:val="001C6D17"/>
    <w:rsid w:val="001C7773"/>
    <w:rsid w:val="001E77BB"/>
    <w:rsid w:val="00231452"/>
    <w:rsid w:val="00252D6B"/>
    <w:rsid w:val="00276667"/>
    <w:rsid w:val="00277B5C"/>
    <w:rsid w:val="002943D9"/>
    <w:rsid w:val="002B3D3B"/>
    <w:rsid w:val="002D7040"/>
    <w:rsid w:val="002F1CD5"/>
    <w:rsid w:val="003E7A67"/>
    <w:rsid w:val="00457D09"/>
    <w:rsid w:val="00471622"/>
    <w:rsid w:val="00493C63"/>
    <w:rsid w:val="004A5035"/>
    <w:rsid w:val="004C516B"/>
    <w:rsid w:val="004D3AAB"/>
    <w:rsid w:val="004E12C0"/>
    <w:rsid w:val="00514B40"/>
    <w:rsid w:val="005404A1"/>
    <w:rsid w:val="005417F0"/>
    <w:rsid w:val="00563C9F"/>
    <w:rsid w:val="00566229"/>
    <w:rsid w:val="005708D7"/>
    <w:rsid w:val="005F4FAD"/>
    <w:rsid w:val="00660060"/>
    <w:rsid w:val="0066172B"/>
    <w:rsid w:val="00666C81"/>
    <w:rsid w:val="00682BD1"/>
    <w:rsid w:val="006E3F13"/>
    <w:rsid w:val="006F79CE"/>
    <w:rsid w:val="00724CF5"/>
    <w:rsid w:val="00744700"/>
    <w:rsid w:val="008571E4"/>
    <w:rsid w:val="008A531A"/>
    <w:rsid w:val="008A540D"/>
    <w:rsid w:val="008B0B05"/>
    <w:rsid w:val="00923878"/>
    <w:rsid w:val="0095494A"/>
    <w:rsid w:val="0096388D"/>
    <w:rsid w:val="00981E74"/>
    <w:rsid w:val="009C1E67"/>
    <w:rsid w:val="00A136BC"/>
    <w:rsid w:val="00A7182D"/>
    <w:rsid w:val="00A73AEB"/>
    <w:rsid w:val="00A949D5"/>
    <w:rsid w:val="00AC1A49"/>
    <w:rsid w:val="00B41A38"/>
    <w:rsid w:val="00B520DA"/>
    <w:rsid w:val="00B67BAB"/>
    <w:rsid w:val="00B70EA3"/>
    <w:rsid w:val="00B8339A"/>
    <w:rsid w:val="00C007B9"/>
    <w:rsid w:val="00C31B22"/>
    <w:rsid w:val="00C51001"/>
    <w:rsid w:val="00CA1D05"/>
    <w:rsid w:val="00CC4902"/>
    <w:rsid w:val="00CD5113"/>
    <w:rsid w:val="00CD76B6"/>
    <w:rsid w:val="00D706A3"/>
    <w:rsid w:val="00DB120A"/>
    <w:rsid w:val="00DC109C"/>
    <w:rsid w:val="00DC2CB7"/>
    <w:rsid w:val="00E44C25"/>
    <w:rsid w:val="00E54859"/>
    <w:rsid w:val="00F34B76"/>
    <w:rsid w:val="00F677B7"/>
    <w:rsid w:val="00F7601C"/>
    <w:rsid w:val="00FD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B76"/>
    <w:pPr>
      <w:widowControl w:val="0"/>
      <w:jc w:val="both"/>
    </w:pPr>
  </w:style>
  <w:style w:type="paragraph" w:styleId="Heading3">
    <w:name w:val="heading 3"/>
    <w:basedOn w:val="Normal"/>
    <w:next w:val="Normal"/>
    <w:link w:val="Heading3Char"/>
    <w:uiPriority w:val="9"/>
    <w:qFormat/>
    <w:rsid w:val="002943D9"/>
    <w:pPr>
      <w:keepNext/>
      <w:keepLines/>
      <w:spacing w:before="260" w:after="260" w:line="416" w:lineRule="auto"/>
      <w:jc w:val="left"/>
      <w:outlineLvl w:val="2"/>
    </w:pPr>
    <w:rPr>
      <w:rFonts w:ascii="SimHei" w:eastAsia="SimHei" w:hAnsi="SimHei" w:cs="SimHei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172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72B"/>
    <w:rPr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943D9"/>
    <w:rPr>
      <w:rFonts w:ascii="SimHei" w:eastAsia="SimHei" w:hAnsi="SimHei" w:cs="SimHei"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943D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7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77B5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77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77B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3.xm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TF_160720\NAR_20170608\supplementary%20file%20and%20figure%20S\figure%20S1&#25968;&#25454;GM12878_HMs_55TFs&#37325;&#21472;&#29575;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TF_160720\NAR_20170608\supplementary%20file%20and%20figure%20S\&#34920;&#36798;&#25968;&#25454;\&#34920;&#36798;&#20998;&#31867;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D:\TF_160720\NAR_20170608\supplementary%20file%20and%20figure%20S\&#34920;&#36798;&#25968;&#25454;\&#34920;&#36798;&#20998;&#31867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 pitchFamily="34" charset="0"/>
                <a:ea typeface="宋体"/>
                <a:cs typeface="Arial" pitchFamily="34" charset="0"/>
              </a:defRPr>
            </a:pPr>
            <a:r>
              <a:rPr lang="en-US" altLang="en-US" sz="1000">
                <a:latin typeface="Arial" pitchFamily="34" charset="0"/>
                <a:cs typeface="Arial" pitchFamily="34" charset="0"/>
              </a:rPr>
              <a:t>GM12878</a:t>
            </a:r>
          </a:p>
        </c:rich>
      </c:tx>
      <c:layout>
        <c:manualLayout>
          <c:xMode val="edge"/>
          <c:yMode val="edge"/>
          <c:x val="0.42761467276182924"/>
          <c:y val="1.265314709586472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126137638531522"/>
          <c:y val="0.12796780360720841"/>
          <c:w val="0.73580846973392844"/>
          <c:h val="0.66920517738324437"/>
        </c:manualLayout>
      </c:layout>
      <c:lineChart>
        <c:grouping val="standard"/>
        <c:varyColors val="0"/>
        <c:ser>
          <c:idx val="0"/>
          <c:order val="0"/>
          <c:tx>
            <c:strRef>
              <c:f>Sheet1!$B$61</c:f>
              <c:strCache>
                <c:ptCount val="1"/>
                <c:pt idx="0">
                  <c:v>H3K27ac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none"/>
          </c:marker>
          <c:cat>
            <c:strRef>
              <c:f>Sheet1!$A$62:$A$116</c:f>
              <c:strCache>
                <c:ptCount val="55"/>
                <c:pt idx="0">
                  <c:v>ATF3</c:v>
                </c:pt>
                <c:pt idx="1">
                  <c:v>BCL3</c:v>
                </c:pt>
                <c:pt idx="2">
                  <c:v>BCLAF1</c:v>
                </c:pt>
                <c:pt idx="3">
                  <c:v>BHLHE40</c:v>
                </c:pt>
                <c:pt idx="4">
                  <c:v>CDP</c:v>
                </c:pt>
                <c:pt idx="5">
                  <c:v>CEBPB</c:v>
                </c:pt>
                <c:pt idx="6">
                  <c:v>CFOS</c:v>
                </c:pt>
                <c:pt idx="7">
                  <c:v>CHD1</c:v>
                </c:pt>
                <c:pt idx="8">
                  <c:v>CHD2</c:v>
                </c:pt>
                <c:pt idx="9">
                  <c:v>CMYC</c:v>
                </c:pt>
                <c:pt idx="10">
                  <c:v>COREST</c:v>
                </c:pt>
                <c:pt idx="11">
                  <c:v>CREB1</c:v>
                </c:pt>
                <c:pt idx="12">
                  <c:v>CTCF</c:v>
                </c:pt>
                <c:pt idx="13">
                  <c:v>E2F4</c:v>
                </c:pt>
                <c:pt idx="14">
                  <c:v>EGR1</c:v>
                </c:pt>
                <c:pt idx="15">
                  <c:v>ELF1</c:v>
                </c:pt>
                <c:pt idx="16">
                  <c:v>ELK1</c:v>
                </c:pt>
                <c:pt idx="17">
                  <c:v>ETS1</c:v>
                </c:pt>
                <c:pt idx="18">
                  <c:v>EZH2</c:v>
                </c:pt>
                <c:pt idx="19">
                  <c:v>GABP</c:v>
                </c:pt>
                <c:pt idx="20">
                  <c:v>JUND</c:v>
                </c:pt>
                <c:pt idx="21">
                  <c:v>MAFK</c:v>
                </c:pt>
                <c:pt idx="22">
                  <c:v>MAX</c:v>
                </c:pt>
                <c:pt idx="23">
                  <c:v>MAZ</c:v>
                </c:pt>
                <c:pt idx="24">
                  <c:v>MEF2A</c:v>
                </c:pt>
                <c:pt idx="25">
                  <c:v>MXI1</c:v>
                </c:pt>
                <c:pt idx="26">
                  <c:v>NFE2</c:v>
                </c:pt>
                <c:pt idx="27">
                  <c:v>NFYA</c:v>
                </c:pt>
                <c:pt idx="28">
                  <c:v>NFYB</c:v>
                </c:pt>
                <c:pt idx="29">
                  <c:v>NRF1</c:v>
                </c:pt>
                <c:pt idx="30">
                  <c:v>NRSF</c:v>
                </c:pt>
                <c:pt idx="31">
                  <c:v>P300</c:v>
                </c:pt>
                <c:pt idx="32">
                  <c:v>PML</c:v>
                </c:pt>
                <c:pt idx="33">
                  <c:v>POL2</c:v>
                </c:pt>
                <c:pt idx="34">
                  <c:v>POL3</c:v>
                </c:pt>
                <c:pt idx="35">
                  <c:v>PU.L</c:v>
                </c:pt>
                <c:pt idx="36">
                  <c:v>RAD21</c:v>
                </c:pt>
                <c:pt idx="37">
                  <c:v>RFX5</c:v>
                </c:pt>
                <c:pt idx="38">
                  <c:v>SIX5</c:v>
                </c:pt>
                <c:pt idx="39">
                  <c:v>SMC3</c:v>
                </c:pt>
                <c:pt idx="40">
                  <c:v>SP1</c:v>
                </c:pt>
                <c:pt idx="41">
                  <c:v>SRF</c:v>
                </c:pt>
                <c:pt idx="42">
                  <c:v>STAT1</c:v>
                </c:pt>
                <c:pt idx="43">
                  <c:v>STAT5</c:v>
                </c:pt>
                <c:pt idx="44">
                  <c:v>TAF1</c:v>
                </c:pt>
                <c:pt idx="45">
                  <c:v>TBLR1</c:v>
                </c:pt>
                <c:pt idx="46">
                  <c:v>TBP</c:v>
                </c:pt>
                <c:pt idx="47">
                  <c:v>TR4</c:v>
                </c:pt>
                <c:pt idx="48">
                  <c:v>USF2</c:v>
                </c:pt>
                <c:pt idx="49">
                  <c:v>USF1</c:v>
                </c:pt>
                <c:pt idx="50">
                  <c:v>YY1</c:v>
                </c:pt>
                <c:pt idx="51">
                  <c:v>ZBTB33</c:v>
                </c:pt>
                <c:pt idx="52">
                  <c:v>Znf143</c:v>
                </c:pt>
                <c:pt idx="53">
                  <c:v>Znf274</c:v>
                </c:pt>
                <c:pt idx="54">
                  <c:v>Znf384</c:v>
                </c:pt>
              </c:strCache>
            </c:strRef>
          </c:cat>
          <c:val>
            <c:numRef>
              <c:f>Sheet1!$B$62:$B$116</c:f>
              <c:numCache>
                <c:formatCode>0.00_);[Red]\(0.00\)</c:formatCode>
                <c:ptCount val="55"/>
                <c:pt idx="0">
                  <c:v>4.5100000000000001E-2</c:v>
                </c:pt>
                <c:pt idx="1">
                  <c:v>0.31050000000000288</c:v>
                </c:pt>
                <c:pt idx="2">
                  <c:v>0.19670000000000001</c:v>
                </c:pt>
                <c:pt idx="3">
                  <c:v>0.37260000000000032</c:v>
                </c:pt>
                <c:pt idx="4">
                  <c:v>0.58460000000000001</c:v>
                </c:pt>
                <c:pt idx="5">
                  <c:v>0.20140000000000041</c:v>
                </c:pt>
                <c:pt idx="6">
                  <c:v>7.3800000000000004E-2</c:v>
                </c:pt>
                <c:pt idx="7">
                  <c:v>0.23669999999999999</c:v>
                </c:pt>
                <c:pt idx="8">
                  <c:v>0.4466</c:v>
                </c:pt>
                <c:pt idx="9">
                  <c:v>0.1351</c:v>
                </c:pt>
                <c:pt idx="10">
                  <c:v>5.2400000000000023E-2</c:v>
                </c:pt>
                <c:pt idx="11">
                  <c:v>0.19889999999999999</c:v>
                </c:pt>
                <c:pt idx="12">
                  <c:v>0.21350000000000041</c:v>
                </c:pt>
                <c:pt idx="13">
                  <c:v>0.1208</c:v>
                </c:pt>
                <c:pt idx="14">
                  <c:v>0.42250000000000032</c:v>
                </c:pt>
                <c:pt idx="15">
                  <c:v>0.5403</c:v>
                </c:pt>
                <c:pt idx="16">
                  <c:v>0.18950000000000175</c:v>
                </c:pt>
                <c:pt idx="17">
                  <c:v>0.1361</c:v>
                </c:pt>
                <c:pt idx="18">
                  <c:v>2.6500000000000006E-2</c:v>
                </c:pt>
                <c:pt idx="19">
                  <c:v>0.21350000000000041</c:v>
                </c:pt>
                <c:pt idx="20">
                  <c:v>7.6799999999999993E-2</c:v>
                </c:pt>
                <c:pt idx="21">
                  <c:v>1.7999999999999999E-2</c:v>
                </c:pt>
                <c:pt idx="22">
                  <c:v>0.37670000000000031</c:v>
                </c:pt>
                <c:pt idx="23">
                  <c:v>0.49200000000000038</c:v>
                </c:pt>
                <c:pt idx="24">
                  <c:v>0.42540000000000328</c:v>
                </c:pt>
                <c:pt idx="25">
                  <c:v>0.50509999999999999</c:v>
                </c:pt>
                <c:pt idx="26">
                  <c:v>2.2700000000000001E-2</c:v>
                </c:pt>
                <c:pt idx="27">
                  <c:v>6.2600000000000003E-2</c:v>
                </c:pt>
                <c:pt idx="28">
                  <c:v>0.25480000000000008</c:v>
                </c:pt>
                <c:pt idx="29">
                  <c:v>0.18420000000000175</c:v>
                </c:pt>
                <c:pt idx="30">
                  <c:v>0.10589999999999998</c:v>
                </c:pt>
                <c:pt idx="31">
                  <c:v>0.443</c:v>
                </c:pt>
                <c:pt idx="32">
                  <c:v>0.501</c:v>
                </c:pt>
                <c:pt idx="33">
                  <c:v>0.43850000000000328</c:v>
                </c:pt>
                <c:pt idx="34">
                  <c:v>6.5000000000000639E-3</c:v>
                </c:pt>
                <c:pt idx="35">
                  <c:v>0.51480000000000004</c:v>
                </c:pt>
                <c:pt idx="36">
                  <c:v>0.23970000000000041</c:v>
                </c:pt>
                <c:pt idx="37">
                  <c:v>0.13189999999999999</c:v>
                </c:pt>
                <c:pt idx="38">
                  <c:v>0.14540000000000144</c:v>
                </c:pt>
                <c:pt idx="39">
                  <c:v>0.21610000000000001</c:v>
                </c:pt>
                <c:pt idx="40">
                  <c:v>0.48890000000000328</c:v>
                </c:pt>
                <c:pt idx="41">
                  <c:v>0.2336</c:v>
                </c:pt>
                <c:pt idx="42">
                  <c:v>5.9400000000000133E-2</c:v>
                </c:pt>
                <c:pt idx="43">
                  <c:v>0.2293</c:v>
                </c:pt>
                <c:pt idx="44">
                  <c:v>0.44970000000000004</c:v>
                </c:pt>
                <c:pt idx="45">
                  <c:v>0.40590000000000032</c:v>
                </c:pt>
                <c:pt idx="46">
                  <c:v>0.45070000000000005</c:v>
                </c:pt>
                <c:pt idx="47">
                  <c:v>2.4799999999999999E-2</c:v>
                </c:pt>
                <c:pt idx="48">
                  <c:v>0.22439999999999999</c:v>
                </c:pt>
                <c:pt idx="49">
                  <c:v>0.23769999999999999</c:v>
                </c:pt>
                <c:pt idx="50">
                  <c:v>0.52039999999999997</c:v>
                </c:pt>
                <c:pt idx="51">
                  <c:v>7.0000000000000021E-2</c:v>
                </c:pt>
                <c:pt idx="52">
                  <c:v>0.21870000000000198</c:v>
                </c:pt>
                <c:pt idx="53">
                  <c:v>0</c:v>
                </c:pt>
                <c:pt idx="54">
                  <c:v>0.57270000000000065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629-E945-8787-6C25BC4D6941}"/>
            </c:ext>
          </c:extLst>
        </c:ser>
        <c:ser>
          <c:idx val="1"/>
          <c:order val="1"/>
          <c:tx>
            <c:strRef>
              <c:f>Sheet1!$C$61</c:f>
              <c:strCache>
                <c:ptCount val="1"/>
                <c:pt idx="0">
                  <c:v>H3K9ac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marker>
            <c:symbol val="none"/>
          </c:marker>
          <c:cat>
            <c:strRef>
              <c:f>Sheet1!$A$62:$A$116</c:f>
              <c:strCache>
                <c:ptCount val="55"/>
                <c:pt idx="0">
                  <c:v>ATF3</c:v>
                </c:pt>
                <c:pt idx="1">
                  <c:v>BCL3</c:v>
                </c:pt>
                <c:pt idx="2">
                  <c:v>BCLAF1</c:v>
                </c:pt>
                <c:pt idx="3">
                  <c:v>BHLHE40</c:v>
                </c:pt>
                <c:pt idx="4">
                  <c:v>CDP</c:v>
                </c:pt>
                <c:pt idx="5">
                  <c:v>CEBPB</c:v>
                </c:pt>
                <c:pt idx="6">
                  <c:v>CFOS</c:v>
                </c:pt>
                <c:pt idx="7">
                  <c:v>CHD1</c:v>
                </c:pt>
                <c:pt idx="8">
                  <c:v>CHD2</c:v>
                </c:pt>
                <c:pt idx="9">
                  <c:v>CMYC</c:v>
                </c:pt>
                <c:pt idx="10">
                  <c:v>COREST</c:v>
                </c:pt>
                <c:pt idx="11">
                  <c:v>CREB1</c:v>
                </c:pt>
                <c:pt idx="12">
                  <c:v>CTCF</c:v>
                </c:pt>
                <c:pt idx="13">
                  <c:v>E2F4</c:v>
                </c:pt>
                <c:pt idx="14">
                  <c:v>EGR1</c:v>
                </c:pt>
                <c:pt idx="15">
                  <c:v>ELF1</c:v>
                </c:pt>
                <c:pt idx="16">
                  <c:v>ELK1</c:v>
                </c:pt>
                <c:pt idx="17">
                  <c:v>ETS1</c:v>
                </c:pt>
                <c:pt idx="18">
                  <c:v>EZH2</c:v>
                </c:pt>
                <c:pt idx="19">
                  <c:v>GABP</c:v>
                </c:pt>
                <c:pt idx="20">
                  <c:v>JUND</c:v>
                </c:pt>
                <c:pt idx="21">
                  <c:v>MAFK</c:v>
                </c:pt>
                <c:pt idx="22">
                  <c:v>MAX</c:v>
                </c:pt>
                <c:pt idx="23">
                  <c:v>MAZ</c:v>
                </c:pt>
                <c:pt idx="24">
                  <c:v>MEF2A</c:v>
                </c:pt>
                <c:pt idx="25">
                  <c:v>MXI1</c:v>
                </c:pt>
                <c:pt idx="26">
                  <c:v>NFE2</c:v>
                </c:pt>
                <c:pt idx="27">
                  <c:v>NFYA</c:v>
                </c:pt>
                <c:pt idx="28">
                  <c:v>NFYB</c:v>
                </c:pt>
                <c:pt idx="29">
                  <c:v>NRF1</c:v>
                </c:pt>
                <c:pt idx="30">
                  <c:v>NRSF</c:v>
                </c:pt>
                <c:pt idx="31">
                  <c:v>P300</c:v>
                </c:pt>
                <c:pt idx="32">
                  <c:v>PML</c:v>
                </c:pt>
                <c:pt idx="33">
                  <c:v>POL2</c:v>
                </c:pt>
                <c:pt idx="34">
                  <c:v>POL3</c:v>
                </c:pt>
                <c:pt idx="35">
                  <c:v>PU.L</c:v>
                </c:pt>
                <c:pt idx="36">
                  <c:v>RAD21</c:v>
                </c:pt>
                <c:pt idx="37">
                  <c:v>RFX5</c:v>
                </c:pt>
                <c:pt idx="38">
                  <c:v>SIX5</c:v>
                </c:pt>
                <c:pt idx="39">
                  <c:v>SMC3</c:v>
                </c:pt>
                <c:pt idx="40">
                  <c:v>SP1</c:v>
                </c:pt>
                <c:pt idx="41">
                  <c:v>SRF</c:v>
                </c:pt>
                <c:pt idx="42">
                  <c:v>STAT1</c:v>
                </c:pt>
                <c:pt idx="43">
                  <c:v>STAT5</c:v>
                </c:pt>
                <c:pt idx="44">
                  <c:v>TAF1</c:v>
                </c:pt>
                <c:pt idx="45">
                  <c:v>TBLR1</c:v>
                </c:pt>
                <c:pt idx="46">
                  <c:v>TBP</c:v>
                </c:pt>
                <c:pt idx="47">
                  <c:v>TR4</c:v>
                </c:pt>
                <c:pt idx="48">
                  <c:v>USF2</c:v>
                </c:pt>
                <c:pt idx="49">
                  <c:v>USF1</c:v>
                </c:pt>
                <c:pt idx="50">
                  <c:v>YY1</c:v>
                </c:pt>
                <c:pt idx="51">
                  <c:v>ZBTB33</c:v>
                </c:pt>
                <c:pt idx="52">
                  <c:v>Znf143</c:v>
                </c:pt>
                <c:pt idx="53">
                  <c:v>Znf274</c:v>
                </c:pt>
                <c:pt idx="54">
                  <c:v>Znf384</c:v>
                </c:pt>
              </c:strCache>
            </c:strRef>
          </c:cat>
          <c:val>
            <c:numRef>
              <c:f>Sheet1!$C$62:$C$116</c:f>
              <c:numCache>
                <c:formatCode>0.00_);[Red]\(0.00\)</c:formatCode>
                <c:ptCount val="55"/>
                <c:pt idx="0">
                  <c:v>6.5299999999999997E-2</c:v>
                </c:pt>
                <c:pt idx="1">
                  <c:v>0.34690000000000032</c:v>
                </c:pt>
                <c:pt idx="2">
                  <c:v>0.25640000000000002</c:v>
                </c:pt>
                <c:pt idx="3">
                  <c:v>0.45270000000000005</c:v>
                </c:pt>
                <c:pt idx="4">
                  <c:v>0.59949999999999959</c:v>
                </c:pt>
                <c:pt idx="5">
                  <c:v>0.23850000000000021</c:v>
                </c:pt>
                <c:pt idx="6">
                  <c:v>0.1033</c:v>
                </c:pt>
                <c:pt idx="7">
                  <c:v>0.31490000000000368</c:v>
                </c:pt>
                <c:pt idx="8">
                  <c:v>0.55070000000000063</c:v>
                </c:pt>
                <c:pt idx="9">
                  <c:v>0.18360000000000001</c:v>
                </c:pt>
                <c:pt idx="10">
                  <c:v>6.720000000000001E-2</c:v>
                </c:pt>
                <c:pt idx="11">
                  <c:v>0.21690000000000198</c:v>
                </c:pt>
                <c:pt idx="12">
                  <c:v>0.2646</c:v>
                </c:pt>
                <c:pt idx="13">
                  <c:v>0.1636</c:v>
                </c:pt>
                <c:pt idx="14">
                  <c:v>0.54270000000000063</c:v>
                </c:pt>
                <c:pt idx="15">
                  <c:v>0.68620000000000003</c:v>
                </c:pt>
                <c:pt idx="16">
                  <c:v>0.25260000000000005</c:v>
                </c:pt>
                <c:pt idx="17">
                  <c:v>0.18570000000000175</c:v>
                </c:pt>
                <c:pt idx="18">
                  <c:v>4.3199999999999995E-2</c:v>
                </c:pt>
                <c:pt idx="19">
                  <c:v>0.28470000000000001</c:v>
                </c:pt>
                <c:pt idx="20">
                  <c:v>7.2700000000000514E-2</c:v>
                </c:pt>
                <c:pt idx="21">
                  <c:v>2.0299999999999999E-2</c:v>
                </c:pt>
                <c:pt idx="22">
                  <c:v>0.49650000000000138</c:v>
                </c:pt>
                <c:pt idx="23">
                  <c:v>0.6326000000000086</c:v>
                </c:pt>
                <c:pt idx="24">
                  <c:v>0.43890000000000368</c:v>
                </c:pt>
                <c:pt idx="25">
                  <c:v>0.63310000000000655</c:v>
                </c:pt>
                <c:pt idx="26">
                  <c:v>3.1600000000000052E-2</c:v>
                </c:pt>
                <c:pt idx="27">
                  <c:v>8.5900000000000004E-2</c:v>
                </c:pt>
                <c:pt idx="28">
                  <c:v>0.31120000000000031</c:v>
                </c:pt>
                <c:pt idx="29">
                  <c:v>0.25569999999999998</c:v>
                </c:pt>
                <c:pt idx="30">
                  <c:v>0.13719999999999999</c:v>
                </c:pt>
                <c:pt idx="31">
                  <c:v>0.47130000000000088</c:v>
                </c:pt>
                <c:pt idx="32">
                  <c:v>0.61490000000000689</c:v>
                </c:pt>
                <c:pt idx="33">
                  <c:v>0.56659999999999999</c:v>
                </c:pt>
                <c:pt idx="34">
                  <c:v>1.0800000000000021E-2</c:v>
                </c:pt>
                <c:pt idx="35">
                  <c:v>0.48870000000000002</c:v>
                </c:pt>
                <c:pt idx="36">
                  <c:v>0.28120000000000001</c:v>
                </c:pt>
                <c:pt idx="37">
                  <c:v>0.17219999999999999</c:v>
                </c:pt>
                <c:pt idx="38">
                  <c:v>0.1958</c:v>
                </c:pt>
                <c:pt idx="39">
                  <c:v>0.26790000000000008</c:v>
                </c:pt>
                <c:pt idx="40">
                  <c:v>0.58760000000000001</c:v>
                </c:pt>
                <c:pt idx="41">
                  <c:v>0.29180000000000345</c:v>
                </c:pt>
                <c:pt idx="42">
                  <c:v>8.0100000000000005E-2</c:v>
                </c:pt>
                <c:pt idx="43">
                  <c:v>0.2767</c:v>
                </c:pt>
                <c:pt idx="44">
                  <c:v>0.57800000000000062</c:v>
                </c:pt>
                <c:pt idx="45">
                  <c:v>0.48000000000000032</c:v>
                </c:pt>
                <c:pt idx="46">
                  <c:v>0.56170000000000064</c:v>
                </c:pt>
                <c:pt idx="47">
                  <c:v>3.2600000000000212E-2</c:v>
                </c:pt>
                <c:pt idx="48">
                  <c:v>0.29120000000000001</c:v>
                </c:pt>
                <c:pt idx="49">
                  <c:v>0.29600000000000032</c:v>
                </c:pt>
                <c:pt idx="50">
                  <c:v>0.62660000000000848</c:v>
                </c:pt>
                <c:pt idx="51">
                  <c:v>9.3800000000000244E-2</c:v>
                </c:pt>
                <c:pt idx="52">
                  <c:v>0.29280000000000356</c:v>
                </c:pt>
                <c:pt idx="53">
                  <c:v>5.0000000000000034E-4</c:v>
                </c:pt>
                <c:pt idx="54">
                  <c:v>0.58000000000000007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629-E945-8787-6C25BC4D6941}"/>
            </c:ext>
          </c:extLst>
        </c:ser>
        <c:ser>
          <c:idx val="2"/>
          <c:order val="2"/>
          <c:tx>
            <c:strRef>
              <c:f>Sheet1!$D$61</c:f>
              <c:strCache>
                <c:ptCount val="1"/>
                <c:pt idx="0">
                  <c:v>H4K20me1</c:v>
                </c:pt>
              </c:strCache>
            </c:strRef>
          </c:tx>
          <c:spPr>
            <a:ln w="12700">
              <a:solidFill>
                <a:srgbClr val="FFFF00"/>
              </a:solidFill>
              <a:prstDash val="solid"/>
            </a:ln>
          </c:spPr>
          <c:marker>
            <c:symbol val="none"/>
          </c:marker>
          <c:cat>
            <c:strRef>
              <c:f>Sheet1!$A$62:$A$116</c:f>
              <c:strCache>
                <c:ptCount val="55"/>
                <c:pt idx="0">
                  <c:v>ATF3</c:v>
                </c:pt>
                <c:pt idx="1">
                  <c:v>BCL3</c:v>
                </c:pt>
                <c:pt idx="2">
                  <c:v>BCLAF1</c:v>
                </c:pt>
                <c:pt idx="3">
                  <c:v>BHLHE40</c:v>
                </c:pt>
                <c:pt idx="4">
                  <c:v>CDP</c:v>
                </c:pt>
                <c:pt idx="5">
                  <c:v>CEBPB</c:v>
                </c:pt>
                <c:pt idx="6">
                  <c:v>CFOS</c:v>
                </c:pt>
                <c:pt idx="7">
                  <c:v>CHD1</c:v>
                </c:pt>
                <c:pt idx="8">
                  <c:v>CHD2</c:v>
                </c:pt>
                <c:pt idx="9">
                  <c:v>CMYC</c:v>
                </c:pt>
                <c:pt idx="10">
                  <c:v>COREST</c:v>
                </c:pt>
                <c:pt idx="11">
                  <c:v>CREB1</c:v>
                </c:pt>
                <c:pt idx="12">
                  <c:v>CTCF</c:v>
                </c:pt>
                <c:pt idx="13">
                  <c:v>E2F4</c:v>
                </c:pt>
                <c:pt idx="14">
                  <c:v>EGR1</c:v>
                </c:pt>
                <c:pt idx="15">
                  <c:v>ELF1</c:v>
                </c:pt>
                <c:pt idx="16">
                  <c:v>ELK1</c:v>
                </c:pt>
                <c:pt idx="17">
                  <c:v>ETS1</c:v>
                </c:pt>
                <c:pt idx="18">
                  <c:v>EZH2</c:v>
                </c:pt>
                <c:pt idx="19">
                  <c:v>GABP</c:v>
                </c:pt>
                <c:pt idx="20">
                  <c:v>JUND</c:v>
                </c:pt>
                <c:pt idx="21">
                  <c:v>MAFK</c:v>
                </c:pt>
                <c:pt idx="22">
                  <c:v>MAX</c:v>
                </c:pt>
                <c:pt idx="23">
                  <c:v>MAZ</c:v>
                </c:pt>
                <c:pt idx="24">
                  <c:v>MEF2A</c:v>
                </c:pt>
                <c:pt idx="25">
                  <c:v>MXI1</c:v>
                </c:pt>
                <c:pt idx="26">
                  <c:v>NFE2</c:v>
                </c:pt>
                <c:pt idx="27">
                  <c:v>NFYA</c:v>
                </c:pt>
                <c:pt idx="28">
                  <c:v>NFYB</c:v>
                </c:pt>
                <c:pt idx="29">
                  <c:v>NRF1</c:v>
                </c:pt>
                <c:pt idx="30">
                  <c:v>NRSF</c:v>
                </c:pt>
                <c:pt idx="31">
                  <c:v>P300</c:v>
                </c:pt>
                <c:pt idx="32">
                  <c:v>PML</c:v>
                </c:pt>
                <c:pt idx="33">
                  <c:v>POL2</c:v>
                </c:pt>
                <c:pt idx="34">
                  <c:v>POL3</c:v>
                </c:pt>
                <c:pt idx="35">
                  <c:v>PU.L</c:v>
                </c:pt>
                <c:pt idx="36">
                  <c:v>RAD21</c:v>
                </c:pt>
                <c:pt idx="37">
                  <c:v>RFX5</c:v>
                </c:pt>
                <c:pt idx="38">
                  <c:v>SIX5</c:v>
                </c:pt>
                <c:pt idx="39">
                  <c:v>SMC3</c:v>
                </c:pt>
                <c:pt idx="40">
                  <c:v>SP1</c:v>
                </c:pt>
                <c:pt idx="41">
                  <c:v>SRF</c:v>
                </c:pt>
                <c:pt idx="42">
                  <c:v>STAT1</c:v>
                </c:pt>
                <c:pt idx="43">
                  <c:v>STAT5</c:v>
                </c:pt>
                <c:pt idx="44">
                  <c:v>TAF1</c:v>
                </c:pt>
                <c:pt idx="45">
                  <c:v>TBLR1</c:v>
                </c:pt>
                <c:pt idx="46">
                  <c:v>TBP</c:v>
                </c:pt>
                <c:pt idx="47">
                  <c:v>TR4</c:v>
                </c:pt>
                <c:pt idx="48">
                  <c:v>USF2</c:v>
                </c:pt>
                <c:pt idx="49">
                  <c:v>USF1</c:v>
                </c:pt>
                <c:pt idx="50">
                  <c:v>YY1</c:v>
                </c:pt>
                <c:pt idx="51">
                  <c:v>ZBTB33</c:v>
                </c:pt>
                <c:pt idx="52">
                  <c:v>Znf143</c:v>
                </c:pt>
                <c:pt idx="53">
                  <c:v>Znf274</c:v>
                </c:pt>
                <c:pt idx="54">
                  <c:v>Znf384</c:v>
                </c:pt>
              </c:strCache>
            </c:strRef>
          </c:cat>
          <c:val>
            <c:numRef>
              <c:f>Sheet1!$D$62:$D$116</c:f>
              <c:numCache>
                <c:formatCode>0.00_);[Red]\(0.00\)</c:formatCode>
                <c:ptCount val="55"/>
                <c:pt idx="0">
                  <c:v>6.6276346999999958E-2</c:v>
                </c:pt>
                <c:pt idx="1">
                  <c:v>0.37539976600000424</c:v>
                </c:pt>
                <c:pt idx="2">
                  <c:v>0.19749143300000283</c:v>
                </c:pt>
                <c:pt idx="3">
                  <c:v>0.36336312600000031</c:v>
                </c:pt>
                <c:pt idx="4">
                  <c:v>0.52694386900000001</c:v>
                </c:pt>
                <c:pt idx="5">
                  <c:v>0.16340946600000175</c:v>
                </c:pt>
                <c:pt idx="6">
                  <c:v>7.8756398000000033E-2</c:v>
                </c:pt>
                <c:pt idx="7">
                  <c:v>0.23710430900000001</c:v>
                </c:pt>
                <c:pt idx="8">
                  <c:v>0.37698533100000492</c:v>
                </c:pt>
                <c:pt idx="9">
                  <c:v>0.15857851100000001</c:v>
                </c:pt>
                <c:pt idx="10">
                  <c:v>5.7300710000000761E-2</c:v>
                </c:pt>
                <c:pt idx="11">
                  <c:v>0.18479622300000198</c:v>
                </c:pt>
                <c:pt idx="12">
                  <c:v>0.57963006300000064</c:v>
                </c:pt>
                <c:pt idx="13">
                  <c:v>0.12496804600000012</c:v>
                </c:pt>
                <c:pt idx="14">
                  <c:v>0.43209018200000032</c:v>
                </c:pt>
                <c:pt idx="15">
                  <c:v>0.51449383400000004</c:v>
                </c:pt>
                <c:pt idx="16">
                  <c:v>0.18796355900000175</c:v>
                </c:pt>
                <c:pt idx="17">
                  <c:v>0.14389053199999999</c:v>
                </c:pt>
                <c:pt idx="18">
                  <c:v>0.128866175</c:v>
                </c:pt>
                <c:pt idx="19">
                  <c:v>0.218689567</c:v>
                </c:pt>
                <c:pt idx="20">
                  <c:v>7.2458830000000002E-2</c:v>
                </c:pt>
                <c:pt idx="21">
                  <c:v>6.5651338000000004E-2</c:v>
                </c:pt>
                <c:pt idx="22">
                  <c:v>0.36557489400000548</c:v>
                </c:pt>
                <c:pt idx="23">
                  <c:v>0.47390138700000367</c:v>
                </c:pt>
                <c:pt idx="24">
                  <c:v>0.33580437100000976</c:v>
                </c:pt>
                <c:pt idx="25">
                  <c:v>0.46115456600000032</c:v>
                </c:pt>
                <c:pt idx="26">
                  <c:v>3.0345944000000052E-2</c:v>
                </c:pt>
                <c:pt idx="27">
                  <c:v>6.6552900999999998E-2</c:v>
                </c:pt>
                <c:pt idx="28">
                  <c:v>0.30146624400000038</c:v>
                </c:pt>
                <c:pt idx="29">
                  <c:v>0.19962195399999988</c:v>
                </c:pt>
                <c:pt idx="30">
                  <c:v>0.23812765399999997</c:v>
                </c:pt>
                <c:pt idx="31">
                  <c:v>0.343831514</c:v>
                </c:pt>
                <c:pt idx="32">
                  <c:v>0.38989685100000587</c:v>
                </c:pt>
                <c:pt idx="33">
                  <c:v>0.39764274500000424</c:v>
                </c:pt>
                <c:pt idx="34">
                  <c:v>5.3821310000000001E-3</c:v>
                </c:pt>
                <c:pt idx="35">
                  <c:v>0.52603878499999956</c:v>
                </c:pt>
                <c:pt idx="36">
                  <c:v>0.53387949100000065</c:v>
                </c:pt>
                <c:pt idx="37">
                  <c:v>0.141352001</c:v>
                </c:pt>
                <c:pt idx="38">
                  <c:v>0.15850184100000184</c:v>
                </c:pt>
                <c:pt idx="39">
                  <c:v>0.49761292700000537</c:v>
                </c:pt>
                <c:pt idx="40">
                  <c:v>0.39240596300000741</c:v>
                </c:pt>
                <c:pt idx="41">
                  <c:v>0.25197771400000002</c:v>
                </c:pt>
                <c:pt idx="42">
                  <c:v>7.9340385999999999E-2</c:v>
                </c:pt>
                <c:pt idx="43">
                  <c:v>0.22304405999999999</c:v>
                </c:pt>
                <c:pt idx="44">
                  <c:v>0.36702336400000424</c:v>
                </c:pt>
                <c:pt idx="45">
                  <c:v>0.34304688500000424</c:v>
                </c:pt>
                <c:pt idx="46">
                  <c:v>0.3393758370000074</c:v>
                </c:pt>
                <c:pt idx="47">
                  <c:v>5.7129254999999997E-2</c:v>
                </c:pt>
                <c:pt idx="48">
                  <c:v>0.30758281200000542</c:v>
                </c:pt>
                <c:pt idx="49">
                  <c:v>0.27447292600000367</c:v>
                </c:pt>
                <c:pt idx="50">
                  <c:v>0.550303074</c:v>
                </c:pt>
                <c:pt idx="51">
                  <c:v>8.4026527000000226E-2</c:v>
                </c:pt>
                <c:pt idx="52">
                  <c:v>0.46334751100000032</c:v>
                </c:pt>
                <c:pt idx="53">
                  <c:v>1.73726E-3</c:v>
                </c:pt>
                <c:pt idx="54">
                  <c:v>0.58125722699999949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629-E945-8787-6C25BC4D6941}"/>
            </c:ext>
          </c:extLst>
        </c:ser>
        <c:ser>
          <c:idx val="3"/>
          <c:order val="3"/>
          <c:tx>
            <c:strRef>
              <c:f>Sheet1!$E$61</c:f>
              <c:strCache>
                <c:ptCount val="1"/>
                <c:pt idx="0">
                  <c:v>H3K79me2</c:v>
                </c:pt>
              </c:strCache>
            </c:strRef>
          </c:tx>
          <c:spPr>
            <a:ln w="12700">
              <a:solidFill>
                <a:srgbClr val="00FFFF"/>
              </a:solidFill>
              <a:prstDash val="solid"/>
            </a:ln>
          </c:spPr>
          <c:marker>
            <c:symbol val="none"/>
          </c:marker>
          <c:cat>
            <c:strRef>
              <c:f>Sheet1!$A$62:$A$116</c:f>
              <c:strCache>
                <c:ptCount val="55"/>
                <c:pt idx="0">
                  <c:v>ATF3</c:v>
                </c:pt>
                <c:pt idx="1">
                  <c:v>BCL3</c:v>
                </c:pt>
                <c:pt idx="2">
                  <c:v>BCLAF1</c:v>
                </c:pt>
                <c:pt idx="3">
                  <c:v>BHLHE40</c:v>
                </c:pt>
                <c:pt idx="4">
                  <c:v>CDP</c:v>
                </c:pt>
                <c:pt idx="5">
                  <c:v>CEBPB</c:v>
                </c:pt>
                <c:pt idx="6">
                  <c:v>CFOS</c:v>
                </c:pt>
                <c:pt idx="7">
                  <c:v>CHD1</c:v>
                </c:pt>
                <c:pt idx="8">
                  <c:v>CHD2</c:v>
                </c:pt>
                <c:pt idx="9">
                  <c:v>CMYC</c:v>
                </c:pt>
                <c:pt idx="10">
                  <c:v>COREST</c:v>
                </c:pt>
                <c:pt idx="11">
                  <c:v>CREB1</c:v>
                </c:pt>
                <c:pt idx="12">
                  <c:v>CTCF</c:v>
                </c:pt>
                <c:pt idx="13">
                  <c:v>E2F4</c:v>
                </c:pt>
                <c:pt idx="14">
                  <c:v>EGR1</c:v>
                </c:pt>
                <c:pt idx="15">
                  <c:v>ELF1</c:v>
                </c:pt>
                <c:pt idx="16">
                  <c:v>ELK1</c:v>
                </c:pt>
                <c:pt idx="17">
                  <c:v>ETS1</c:v>
                </c:pt>
                <c:pt idx="18">
                  <c:v>EZH2</c:v>
                </c:pt>
                <c:pt idx="19">
                  <c:v>GABP</c:v>
                </c:pt>
                <c:pt idx="20">
                  <c:v>JUND</c:v>
                </c:pt>
                <c:pt idx="21">
                  <c:v>MAFK</c:v>
                </c:pt>
                <c:pt idx="22">
                  <c:v>MAX</c:v>
                </c:pt>
                <c:pt idx="23">
                  <c:v>MAZ</c:v>
                </c:pt>
                <c:pt idx="24">
                  <c:v>MEF2A</c:v>
                </c:pt>
                <c:pt idx="25">
                  <c:v>MXI1</c:v>
                </c:pt>
                <c:pt idx="26">
                  <c:v>NFE2</c:v>
                </c:pt>
                <c:pt idx="27">
                  <c:v>NFYA</c:v>
                </c:pt>
                <c:pt idx="28">
                  <c:v>NFYB</c:v>
                </c:pt>
                <c:pt idx="29">
                  <c:v>NRF1</c:v>
                </c:pt>
                <c:pt idx="30">
                  <c:v>NRSF</c:v>
                </c:pt>
                <c:pt idx="31">
                  <c:v>P300</c:v>
                </c:pt>
                <c:pt idx="32">
                  <c:v>PML</c:v>
                </c:pt>
                <c:pt idx="33">
                  <c:v>POL2</c:v>
                </c:pt>
                <c:pt idx="34">
                  <c:v>POL3</c:v>
                </c:pt>
                <c:pt idx="35">
                  <c:v>PU.L</c:v>
                </c:pt>
                <c:pt idx="36">
                  <c:v>RAD21</c:v>
                </c:pt>
                <c:pt idx="37">
                  <c:v>RFX5</c:v>
                </c:pt>
                <c:pt idx="38">
                  <c:v>SIX5</c:v>
                </c:pt>
                <c:pt idx="39">
                  <c:v>SMC3</c:v>
                </c:pt>
                <c:pt idx="40">
                  <c:v>SP1</c:v>
                </c:pt>
                <c:pt idx="41">
                  <c:v>SRF</c:v>
                </c:pt>
                <c:pt idx="42">
                  <c:v>STAT1</c:v>
                </c:pt>
                <c:pt idx="43">
                  <c:v>STAT5</c:v>
                </c:pt>
                <c:pt idx="44">
                  <c:v>TAF1</c:v>
                </c:pt>
                <c:pt idx="45">
                  <c:v>TBLR1</c:v>
                </c:pt>
                <c:pt idx="46">
                  <c:v>TBP</c:v>
                </c:pt>
                <c:pt idx="47">
                  <c:v>TR4</c:v>
                </c:pt>
                <c:pt idx="48">
                  <c:v>USF2</c:v>
                </c:pt>
                <c:pt idx="49">
                  <c:v>USF1</c:v>
                </c:pt>
                <c:pt idx="50">
                  <c:v>YY1</c:v>
                </c:pt>
                <c:pt idx="51">
                  <c:v>ZBTB33</c:v>
                </c:pt>
                <c:pt idx="52">
                  <c:v>Znf143</c:v>
                </c:pt>
                <c:pt idx="53">
                  <c:v>Znf274</c:v>
                </c:pt>
                <c:pt idx="54">
                  <c:v>Znf384</c:v>
                </c:pt>
              </c:strCache>
            </c:strRef>
          </c:cat>
          <c:val>
            <c:numRef>
              <c:f>Sheet1!$E$62:$E$116</c:f>
              <c:numCache>
                <c:formatCode>0.00_);[Red]\(0.00\)</c:formatCode>
                <c:ptCount val="55"/>
                <c:pt idx="0">
                  <c:v>7.7520931000000931E-2</c:v>
                </c:pt>
                <c:pt idx="1">
                  <c:v>0.34120255000000005</c:v>
                </c:pt>
                <c:pt idx="2">
                  <c:v>0.26685262700000367</c:v>
                </c:pt>
                <c:pt idx="3">
                  <c:v>0.42915247800000345</c:v>
                </c:pt>
                <c:pt idx="4">
                  <c:v>0.59616618999998328</c:v>
                </c:pt>
                <c:pt idx="5">
                  <c:v>0.20934053000000041</c:v>
                </c:pt>
                <c:pt idx="6">
                  <c:v>0.11964244800000012</c:v>
                </c:pt>
                <c:pt idx="7">
                  <c:v>0.35081498400000594</c:v>
                </c:pt>
                <c:pt idx="8">
                  <c:v>0.53727875400000003</c:v>
                </c:pt>
                <c:pt idx="9">
                  <c:v>0.22974493600000223</c:v>
                </c:pt>
                <c:pt idx="10">
                  <c:v>6.6803596000000021E-2</c:v>
                </c:pt>
                <c:pt idx="11">
                  <c:v>0.23180076599999988</c:v>
                </c:pt>
                <c:pt idx="12">
                  <c:v>0.28478311699999997</c:v>
                </c:pt>
                <c:pt idx="13">
                  <c:v>0.196647974</c:v>
                </c:pt>
                <c:pt idx="14">
                  <c:v>0.54246857699999951</c:v>
                </c:pt>
                <c:pt idx="15">
                  <c:v>0.65191970400000065</c:v>
                </c:pt>
                <c:pt idx="16">
                  <c:v>0.29256920300000328</c:v>
                </c:pt>
                <c:pt idx="17">
                  <c:v>0.21306520300000198</c:v>
                </c:pt>
                <c:pt idx="18">
                  <c:v>2.9375446999999999E-2</c:v>
                </c:pt>
                <c:pt idx="19">
                  <c:v>0.33635425000000424</c:v>
                </c:pt>
                <c:pt idx="20">
                  <c:v>6.9669201000000014E-2</c:v>
                </c:pt>
                <c:pt idx="21">
                  <c:v>3.3236764000000002E-2</c:v>
                </c:pt>
                <c:pt idx="22">
                  <c:v>0.512878269</c:v>
                </c:pt>
                <c:pt idx="23">
                  <c:v>0.60274262500000064</c:v>
                </c:pt>
                <c:pt idx="24">
                  <c:v>0.39993900700000368</c:v>
                </c:pt>
                <c:pt idx="25">
                  <c:v>0.64943415100000002</c:v>
                </c:pt>
                <c:pt idx="26">
                  <c:v>3.742175100000001E-2</c:v>
                </c:pt>
                <c:pt idx="27">
                  <c:v>0.101383406</c:v>
                </c:pt>
                <c:pt idx="28">
                  <c:v>0.32930259400000672</c:v>
                </c:pt>
                <c:pt idx="29">
                  <c:v>0.29112843900000412</c:v>
                </c:pt>
                <c:pt idx="30">
                  <c:v>0.17348329900000198</c:v>
                </c:pt>
                <c:pt idx="31">
                  <c:v>0.39931822700000746</c:v>
                </c:pt>
                <c:pt idx="32">
                  <c:v>0.63019119599999995</c:v>
                </c:pt>
                <c:pt idx="33">
                  <c:v>0.660476269</c:v>
                </c:pt>
                <c:pt idx="34">
                  <c:v>3.2967420000000001E-3</c:v>
                </c:pt>
                <c:pt idx="35">
                  <c:v>0.47964626600000032</c:v>
                </c:pt>
                <c:pt idx="36">
                  <c:v>0.28673467900000038</c:v>
                </c:pt>
                <c:pt idx="37">
                  <c:v>0.20034923300000237</c:v>
                </c:pt>
                <c:pt idx="38">
                  <c:v>0.24181527400000041</c:v>
                </c:pt>
                <c:pt idx="39">
                  <c:v>0.263010252</c:v>
                </c:pt>
                <c:pt idx="40">
                  <c:v>0.52571428600000003</c:v>
                </c:pt>
                <c:pt idx="41">
                  <c:v>0.31270694200000032</c:v>
                </c:pt>
                <c:pt idx="42">
                  <c:v>8.7526188000000046E-2</c:v>
                </c:pt>
                <c:pt idx="43">
                  <c:v>0.26552834100000328</c:v>
                </c:pt>
                <c:pt idx="44">
                  <c:v>0.62902771300000848</c:v>
                </c:pt>
                <c:pt idx="45">
                  <c:v>0.44138653500000424</c:v>
                </c:pt>
                <c:pt idx="46">
                  <c:v>0.57414052599999998</c:v>
                </c:pt>
                <c:pt idx="47">
                  <c:v>4.6406224000000738E-2</c:v>
                </c:pt>
                <c:pt idx="48">
                  <c:v>0.30882352900000587</c:v>
                </c:pt>
                <c:pt idx="49">
                  <c:v>0.31427499700000644</c:v>
                </c:pt>
                <c:pt idx="50">
                  <c:v>0.59821910399999956</c:v>
                </c:pt>
                <c:pt idx="51">
                  <c:v>0.11154174600000002</c:v>
                </c:pt>
                <c:pt idx="52">
                  <c:v>0.30182510400000367</c:v>
                </c:pt>
                <c:pt idx="53">
                  <c:v>8.4107200000000065E-4</c:v>
                </c:pt>
                <c:pt idx="54">
                  <c:v>0.62821421000000655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629-E945-8787-6C25BC4D6941}"/>
            </c:ext>
          </c:extLst>
        </c:ser>
        <c:ser>
          <c:idx val="4"/>
          <c:order val="4"/>
          <c:tx>
            <c:strRef>
              <c:f>Sheet1!$F$61</c:f>
              <c:strCache>
                <c:ptCount val="1"/>
                <c:pt idx="0">
                  <c:v>H3K36me3</c:v>
                </c:pt>
              </c:strCache>
            </c:strRef>
          </c:tx>
          <c:spPr>
            <a:ln w="12700">
              <a:solidFill>
                <a:srgbClr val="800080"/>
              </a:solidFill>
              <a:prstDash val="solid"/>
            </a:ln>
          </c:spPr>
          <c:marker>
            <c:symbol val="none"/>
          </c:marker>
          <c:cat>
            <c:strRef>
              <c:f>Sheet1!$A$62:$A$116</c:f>
              <c:strCache>
                <c:ptCount val="55"/>
                <c:pt idx="0">
                  <c:v>ATF3</c:v>
                </c:pt>
                <c:pt idx="1">
                  <c:v>BCL3</c:v>
                </c:pt>
                <c:pt idx="2">
                  <c:v>BCLAF1</c:v>
                </c:pt>
                <c:pt idx="3">
                  <c:v>BHLHE40</c:v>
                </c:pt>
                <c:pt idx="4">
                  <c:v>CDP</c:v>
                </c:pt>
                <c:pt idx="5">
                  <c:v>CEBPB</c:v>
                </c:pt>
                <c:pt idx="6">
                  <c:v>CFOS</c:v>
                </c:pt>
                <c:pt idx="7">
                  <c:v>CHD1</c:v>
                </c:pt>
                <c:pt idx="8">
                  <c:v>CHD2</c:v>
                </c:pt>
                <c:pt idx="9">
                  <c:v>CMYC</c:v>
                </c:pt>
                <c:pt idx="10">
                  <c:v>COREST</c:v>
                </c:pt>
                <c:pt idx="11">
                  <c:v>CREB1</c:v>
                </c:pt>
                <c:pt idx="12">
                  <c:v>CTCF</c:v>
                </c:pt>
                <c:pt idx="13">
                  <c:v>E2F4</c:v>
                </c:pt>
                <c:pt idx="14">
                  <c:v>EGR1</c:v>
                </c:pt>
                <c:pt idx="15">
                  <c:v>ELF1</c:v>
                </c:pt>
                <c:pt idx="16">
                  <c:v>ELK1</c:v>
                </c:pt>
                <c:pt idx="17">
                  <c:v>ETS1</c:v>
                </c:pt>
                <c:pt idx="18">
                  <c:v>EZH2</c:v>
                </c:pt>
                <c:pt idx="19">
                  <c:v>GABP</c:v>
                </c:pt>
                <c:pt idx="20">
                  <c:v>JUND</c:v>
                </c:pt>
                <c:pt idx="21">
                  <c:v>MAFK</c:v>
                </c:pt>
                <c:pt idx="22">
                  <c:v>MAX</c:v>
                </c:pt>
                <c:pt idx="23">
                  <c:v>MAZ</c:v>
                </c:pt>
                <c:pt idx="24">
                  <c:v>MEF2A</c:v>
                </c:pt>
                <c:pt idx="25">
                  <c:v>MXI1</c:v>
                </c:pt>
                <c:pt idx="26">
                  <c:v>NFE2</c:v>
                </c:pt>
                <c:pt idx="27">
                  <c:v>NFYA</c:v>
                </c:pt>
                <c:pt idx="28">
                  <c:v>NFYB</c:v>
                </c:pt>
                <c:pt idx="29">
                  <c:v>NRF1</c:v>
                </c:pt>
                <c:pt idx="30">
                  <c:v>NRSF</c:v>
                </c:pt>
                <c:pt idx="31">
                  <c:v>P300</c:v>
                </c:pt>
                <c:pt idx="32">
                  <c:v>PML</c:v>
                </c:pt>
                <c:pt idx="33">
                  <c:v>POL2</c:v>
                </c:pt>
                <c:pt idx="34">
                  <c:v>POL3</c:v>
                </c:pt>
                <c:pt idx="35">
                  <c:v>PU.L</c:v>
                </c:pt>
                <c:pt idx="36">
                  <c:v>RAD21</c:v>
                </c:pt>
                <c:pt idx="37">
                  <c:v>RFX5</c:v>
                </c:pt>
                <c:pt idx="38">
                  <c:v>SIX5</c:v>
                </c:pt>
                <c:pt idx="39">
                  <c:v>SMC3</c:v>
                </c:pt>
                <c:pt idx="40">
                  <c:v>SP1</c:v>
                </c:pt>
                <c:pt idx="41">
                  <c:v>SRF</c:v>
                </c:pt>
                <c:pt idx="42">
                  <c:v>STAT1</c:v>
                </c:pt>
                <c:pt idx="43">
                  <c:v>STAT5</c:v>
                </c:pt>
                <c:pt idx="44">
                  <c:v>TAF1</c:v>
                </c:pt>
                <c:pt idx="45">
                  <c:v>TBLR1</c:v>
                </c:pt>
                <c:pt idx="46">
                  <c:v>TBP</c:v>
                </c:pt>
                <c:pt idx="47">
                  <c:v>TR4</c:v>
                </c:pt>
                <c:pt idx="48">
                  <c:v>USF2</c:v>
                </c:pt>
                <c:pt idx="49">
                  <c:v>USF1</c:v>
                </c:pt>
                <c:pt idx="50">
                  <c:v>YY1</c:v>
                </c:pt>
                <c:pt idx="51">
                  <c:v>ZBTB33</c:v>
                </c:pt>
                <c:pt idx="52">
                  <c:v>Znf143</c:v>
                </c:pt>
                <c:pt idx="53">
                  <c:v>Znf274</c:v>
                </c:pt>
                <c:pt idx="54">
                  <c:v>Znf384</c:v>
                </c:pt>
              </c:strCache>
            </c:strRef>
          </c:cat>
          <c:val>
            <c:numRef>
              <c:f>Sheet1!$F$62:$F$116</c:f>
              <c:numCache>
                <c:formatCode>0.00_);[Red]\(0.00\)</c:formatCode>
                <c:ptCount val="55"/>
                <c:pt idx="0">
                  <c:v>4.8209794999999986E-2</c:v>
                </c:pt>
                <c:pt idx="1">
                  <c:v>0.30424082200000002</c:v>
                </c:pt>
                <c:pt idx="2">
                  <c:v>0.18325632800000041</c:v>
                </c:pt>
                <c:pt idx="3">
                  <c:v>0.30920831900000367</c:v>
                </c:pt>
                <c:pt idx="4">
                  <c:v>0.54708204899999957</c:v>
                </c:pt>
                <c:pt idx="5">
                  <c:v>0.15616771300000001</c:v>
                </c:pt>
                <c:pt idx="6">
                  <c:v>6.7206320000000014E-2</c:v>
                </c:pt>
                <c:pt idx="7">
                  <c:v>0.23002625199999999</c:v>
                </c:pt>
                <c:pt idx="8">
                  <c:v>0.35840752800000031</c:v>
                </c:pt>
                <c:pt idx="9">
                  <c:v>0.141176471</c:v>
                </c:pt>
                <c:pt idx="10">
                  <c:v>4.5404050000000001E-2</c:v>
                </c:pt>
                <c:pt idx="11">
                  <c:v>0.18096029700000268</c:v>
                </c:pt>
                <c:pt idx="12">
                  <c:v>0.34573084799999998</c:v>
                </c:pt>
                <c:pt idx="13">
                  <c:v>0.118492598</c:v>
                </c:pt>
                <c:pt idx="14">
                  <c:v>0.36194320700000032</c:v>
                </c:pt>
                <c:pt idx="15">
                  <c:v>0.45012165500000001</c:v>
                </c:pt>
                <c:pt idx="16">
                  <c:v>0.18140174100000195</c:v>
                </c:pt>
                <c:pt idx="17">
                  <c:v>0.132170235</c:v>
                </c:pt>
                <c:pt idx="18">
                  <c:v>2.609032100000001E-2</c:v>
                </c:pt>
                <c:pt idx="19">
                  <c:v>0.20712086599999988</c:v>
                </c:pt>
                <c:pt idx="20">
                  <c:v>6.2848929999999997E-2</c:v>
                </c:pt>
                <c:pt idx="21">
                  <c:v>4.4270621000000114E-2</c:v>
                </c:pt>
                <c:pt idx="22">
                  <c:v>0.3310127130000074</c:v>
                </c:pt>
                <c:pt idx="23">
                  <c:v>0.40131404000000032</c:v>
                </c:pt>
                <c:pt idx="24">
                  <c:v>0.33919906500000424</c:v>
                </c:pt>
                <c:pt idx="25">
                  <c:v>0.44074254099999999</c:v>
                </c:pt>
                <c:pt idx="26">
                  <c:v>2.4592540999999989E-2</c:v>
                </c:pt>
                <c:pt idx="27">
                  <c:v>5.6988551999999977E-2</c:v>
                </c:pt>
                <c:pt idx="28">
                  <c:v>0.23682586999999997</c:v>
                </c:pt>
                <c:pt idx="29">
                  <c:v>0.17642728400000268</c:v>
                </c:pt>
                <c:pt idx="30">
                  <c:v>0.12758518799999999</c:v>
                </c:pt>
                <c:pt idx="31">
                  <c:v>0.32041586100000741</c:v>
                </c:pt>
                <c:pt idx="32">
                  <c:v>0.42379137900000002</c:v>
                </c:pt>
                <c:pt idx="33">
                  <c:v>0.41629299000000008</c:v>
                </c:pt>
                <c:pt idx="34">
                  <c:v>2.2994610000000052E-3</c:v>
                </c:pt>
                <c:pt idx="35">
                  <c:v>0.45945099700000475</c:v>
                </c:pt>
                <c:pt idx="36">
                  <c:v>0.35109658300000424</c:v>
                </c:pt>
                <c:pt idx="37">
                  <c:v>0.127460514</c:v>
                </c:pt>
                <c:pt idx="38">
                  <c:v>0.14936833600000268</c:v>
                </c:pt>
                <c:pt idx="39">
                  <c:v>0.31186261200000548</c:v>
                </c:pt>
                <c:pt idx="40">
                  <c:v>0.36063743799999998</c:v>
                </c:pt>
                <c:pt idx="41">
                  <c:v>0.21560088999999999</c:v>
                </c:pt>
                <c:pt idx="42">
                  <c:v>5.9979142999999846E-2</c:v>
                </c:pt>
                <c:pt idx="43">
                  <c:v>0.20158996400000001</c:v>
                </c:pt>
                <c:pt idx="44">
                  <c:v>0.39422355600000031</c:v>
                </c:pt>
                <c:pt idx="45">
                  <c:v>0.32101577700000655</c:v>
                </c:pt>
                <c:pt idx="46">
                  <c:v>0.37532662600000594</c:v>
                </c:pt>
                <c:pt idx="47">
                  <c:v>3.6142167000000051E-2</c:v>
                </c:pt>
                <c:pt idx="48">
                  <c:v>0.21573767499999999</c:v>
                </c:pt>
                <c:pt idx="49">
                  <c:v>0.22119254899999988</c:v>
                </c:pt>
                <c:pt idx="50">
                  <c:v>0.46819361999999998</c:v>
                </c:pt>
                <c:pt idx="51">
                  <c:v>7.1065989999999996E-2</c:v>
                </c:pt>
                <c:pt idx="52">
                  <c:v>0.27450031600000002</c:v>
                </c:pt>
                <c:pt idx="53">
                  <c:v>8.4848130000000008E-3</c:v>
                </c:pt>
                <c:pt idx="54">
                  <c:v>0.59796671799999956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629-E945-8787-6C25BC4D6941}"/>
            </c:ext>
          </c:extLst>
        </c:ser>
        <c:ser>
          <c:idx val="5"/>
          <c:order val="5"/>
          <c:tx>
            <c:strRef>
              <c:f>Sheet1!$G$61</c:f>
              <c:strCache>
                <c:ptCount val="1"/>
                <c:pt idx="0">
                  <c:v>H3K27me3</c:v>
                </c:pt>
              </c:strCache>
            </c:strRef>
          </c:tx>
          <c:spPr>
            <a:ln w="12700">
              <a:solidFill>
                <a:srgbClr val="800000"/>
              </a:solidFill>
              <a:prstDash val="solid"/>
            </a:ln>
          </c:spPr>
          <c:marker>
            <c:symbol val="none"/>
          </c:marker>
          <c:cat>
            <c:strRef>
              <c:f>Sheet1!$A$62:$A$116</c:f>
              <c:strCache>
                <c:ptCount val="55"/>
                <c:pt idx="0">
                  <c:v>ATF3</c:v>
                </c:pt>
                <c:pt idx="1">
                  <c:v>BCL3</c:v>
                </c:pt>
                <c:pt idx="2">
                  <c:v>BCLAF1</c:v>
                </c:pt>
                <c:pt idx="3">
                  <c:v>BHLHE40</c:v>
                </c:pt>
                <c:pt idx="4">
                  <c:v>CDP</c:v>
                </c:pt>
                <c:pt idx="5">
                  <c:v>CEBPB</c:v>
                </c:pt>
                <c:pt idx="6">
                  <c:v>CFOS</c:v>
                </c:pt>
                <c:pt idx="7">
                  <c:v>CHD1</c:v>
                </c:pt>
                <c:pt idx="8">
                  <c:v>CHD2</c:v>
                </c:pt>
                <c:pt idx="9">
                  <c:v>CMYC</c:v>
                </c:pt>
                <c:pt idx="10">
                  <c:v>COREST</c:v>
                </c:pt>
                <c:pt idx="11">
                  <c:v>CREB1</c:v>
                </c:pt>
                <c:pt idx="12">
                  <c:v>CTCF</c:v>
                </c:pt>
                <c:pt idx="13">
                  <c:v>E2F4</c:v>
                </c:pt>
                <c:pt idx="14">
                  <c:v>EGR1</c:v>
                </c:pt>
                <c:pt idx="15">
                  <c:v>ELF1</c:v>
                </c:pt>
                <c:pt idx="16">
                  <c:v>ELK1</c:v>
                </c:pt>
                <c:pt idx="17">
                  <c:v>ETS1</c:v>
                </c:pt>
                <c:pt idx="18">
                  <c:v>EZH2</c:v>
                </c:pt>
                <c:pt idx="19">
                  <c:v>GABP</c:v>
                </c:pt>
                <c:pt idx="20">
                  <c:v>JUND</c:v>
                </c:pt>
                <c:pt idx="21">
                  <c:v>MAFK</c:v>
                </c:pt>
                <c:pt idx="22">
                  <c:v>MAX</c:v>
                </c:pt>
                <c:pt idx="23">
                  <c:v>MAZ</c:v>
                </c:pt>
                <c:pt idx="24">
                  <c:v>MEF2A</c:v>
                </c:pt>
                <c:pt idx="25">
                  <c:v>MXI1</c:v>
                </c:pt>
                <c:pt idx="26">
                  <c:v>NFE2</c:v>
                </c:pt>
                <c:pt idx="27">
                  <c:v>NFYA</c:v>
                </c:pt>
                <c:pt idx="28">
                  <c:v>NFYB</c:v>
                </c:pt>
                <c:pt idx="29">
                  <c:v>NRF1</c:v>
                </c:pt>
                <c:pt idx="30">
                  <c:v>NRSF</c:v>
                </c:pt>
                <c:pt idx="31">
                  <c:v>P300</c:v>
                </c:pt>
                <c:pt idx="32">
                  <c:v>PML</c:v>
                </c:pt>
                <c:pt idx="33">
                  <c:v>POL2</c:v>
                </c:pt>
                <c:pt idx="34">
                  <c:v>POL3</c:v>
                </c:pt>
                <c:pt idx="35">
                  <c:v>PU.L</c:v>
                </c:pt>
                <c:pt idx="36">
                  <c:v>RAD21</c:v>
                </c:pt>
                <c:pt idx="37">
                  <c:v>RFX5</c:v>
                </c:pt>
                <c:pt idx="38">
                  <c:v>SIX5</c:v>
                </c:pt>
                <c:pt idx="39">
                  <c:v>SMC3</c:v>
                </c:pt>
                <c:pt idx="40">
                  <c:v>SP1</c:v>
                </c:pt>
                <c:pt idx="41">
                  <c:v>SRF</c:v>
                </c:pt>
                <c:pt idx="42">
                  <c:v>STAT1</c:v>
                </c:pt>
                <c:pt idx="43">
                  <c:v>STAT5</c:v>
                </c:pt>
                <c:pt idx="44">
                  <c:v>TAF1</c:v>
                </c:pt>
                <c:pt idx="45">
                  <c:v>TBLR1</c:v>
                </c:pt>
                <c:pt idx="46">
                  <c:v>TBP</c:v>
                </c:pt>
                <c:pt idx="47">
                  <c:v>TR4</c:v>
                </c:pt>
                <c:pt idx="48">
                  <c:v>USF2</c:v>
                </c:pt>
                <c:pt idx="49">
                  <c:v>USF1</c:v>
                </c:pt>
                <c:pt idx="50">
                  <c:v>YY1</c:v>
                </c:pt>
                <c:pt idx="51">
                  <c:v>ZBTB33</c:v>
                </c:pt>
                <c:pt idx="52">
                  <c:v>Znf143</c:v>
                </c:pt>
                <c:pt idx="53">
                  <c:v>Znf274</c:v>
                </c:pt>
                <c:pt idx="54">
                  <c:v>Znf384</c:v>
                </c:pt>
              </c:strCache>
            </c:strRef>
          </c:cat>
          <c:val>
            <c:numRef>
              <c:f>Sheet1!$G$62:$G$116</c:f>
              <c:numCache>
                <c:formatCode>0.00_);[Red]\(0.00\)</c:formatCode>
                <c:ptCount val="55"/>
                <c:pt idx="0">
                  <c:v>2.3457963000000002E-2</c:v>
                </c:pt>
                <c:pt idx="1">
                  <c:v>0.17048788600000192</c:v>
                </c:pt>
                <c:pt idx="2">
                  <c:v>5.9901635000000134E-2</c:v>
                </c:pt>
                <c:pt idx="3">
                  <c:v>0.146330027</c:v>
                </c:pt>
                <c:pt idx="4">
                  <c:v>0.29318320900000328</c:v>
                </c:pt>
                <c:pt idx="5">
                  <c:v>6.5396825000000033E-2</c:v>
                </c:pt>
                <c:pt idx="6">
                  <c:v>2.3476649000000002E-2</c:v>
                </c:pt>
                <c:pt idx="7">
                  <c:v>5.1857392000000002E-2</c:v>
                </c:pt>
                <c:pt idx="8">
                  <c:v>0.135819562</c:v>
                </c:pt>
                <c:pt idx="9">
                  <c:v>3.1093591E-2</c:v>
                </c:pt>
                <c:pt idx="10">
                  <c:v>1.9924873000000346E-2</c:v>
                </c:pt>
                <c:pt idx="11">
                  <c:v>8.3932755000000026E-2</c:v>
                </c:pt>
                <c:pt idx="12">
                  <c:v>0.46191748600000032</c:v>
                </c:pt>
                <c:pt idx="13">
                  <c:v>3.3315518000000002E-2</c:v>
                </c:pt>
                <c:pt idx="14">
                  <c:v>0.15509992200000094</c:v>
                </c:pt>
                <c:pt idx="15">
                  <c:v>0.194689167</c:v>
                </c:pt>
                <c:pt idx="16">
                  <c:v>5.0841694000000034E-2</c:v>
                </c:pt>
                <c:pt idx="17">
                  <c:v>3.8522288999999994E-2</c:v>
                </c:pt>
                <c:pt idx="18">
                  <c:v>9.9007647000000004E-2</c:v>
                </c:pt>
                <c:pt idx="19">
                  <c:v>5.6964397000000014E-2</c:v>
                </c:pt>
                <c:pt idx="20">
                  <c:v>3.5005462000000001E-2</c:v>
                </c:pt>
                <c:pt idx="21">
                  <c:v>5.3619904000000003E-2</c:v>
                </c:pt>
                <c:pt idx="22">
                  <c:v>0.11313557800000019</c:v>
                </c:pt>
                <c:pt idx="23">
                  <c:v>0.17462261699999987</c:v>
                </c:pt>
                <c:pt idx="24">
                  <c:v>0.16658484100000001</c:v>
                </c:pt>
                <c:pt idx="25">
                  <c:v>0.13594824200000297</c:v>
                </c:pt>
                <c:pt idx="26">
                  <c:v>1.1554124000000162E-2</c:v>
                </c:pt>
                <c:pt idx="27">
                  <c:v>1.9766771000000353E-2</c:v>
                </c:pt>
                <c:pt idx="28">
                  <c:v>0.16125203199999999</c:v>
                </c:pt>
                <c:pt idx="29">
                  <c:v>5.5189088999999976E-2</c:v>
                </c:pt>
                <c:pt idx="30">
                  <c:v>0.13305768000000001</c:v>
                </c:pt>
                <c:pt idx="31">
                  <c:v>0.17622401400000001</c:v>
                </c:pt>
                <c:pt idx="32">
                  <c:v>0.115785491</c:v>
                </c:pt>
                <c:pt idx="33">
                  <c:v>9.127304700000001E-2</c:v>
                </c:pt>
                <c:pt idx="34">
                  <c:v>3.0233950000000493E-3</c:v>
                </c:pt>
                <c:pt idx="35">
                  <c:v>0.35577356000000032</c:v>
                </c:pt>
                <c:pt idx="36">
                  <c:v>0.44126995799999996</c:v>
                </c:pt>
                <c:pt idx="37">
                  <c:v>4.8640977999999988E-2</c:v>
                </c:pt>
                <c:pt idx="38">
                  <c:v>5.0018356999999999E-2</c:v>
                </c:pt>
                <c:pt idx="39">
                  <c:v>0.39235353800000328</c:v>
                </c:pt>
                <c:pt idx="40">
                  <c:v>0.16047025700000001</c:v>
                </c:pt>
                <c:pt idx="41">
                  <c:v>9.5344745000000022E-2</c:v>
                </c:pt>
                <c:pt idx="42">
                  <c:v>2.6229963000000002E-2</c:v>
                </c:pt>
                <c:pt idx="43">
                  <c:v>8.2353181999999997E-2</c:v>
                </c:pt>
                <c:pt idx="44">
                  <c:v>9.4614474000000226E-2</c:v>
                </c:pt>
                <c:pt idx="45">
                  <c:v>0.13265417099999988</c:v>
                </c:pt>
                <c:pt idx="46">
                  <c:v>0.108309527</c:v>
                </c:pt>
                <c:pt idx="47">
                  <c:v>2.3825683999999993E-2</c:v>
                </c:pt>
                <c:pt idx="48">
                  <c:v>0.129854416</c:v>
                </c:pt>
                <c:pt idx="49">
                  <c:v>0.103078081</c:v>
                </c:pt>
                <c:pt idx="50">
                  <c:v>0.27894780400000002</c:v>
                </c:pt>
                <c:pt idx="51">
                  <c:v>2.449091900000001E-2</c:v>
                </c:pt>
                <c:pt idx="52">
                  <c:v>0.29059328600000001</c:v>
                </c:pt>
                <c:pt idx="53">
                  <c:v>1.1511620000000061E-3</c:v>
                </c:pt>
                <c:pt idx="54">
                  <c:v>0.32820293700000475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A629-E945-8787-6C25BC4D6941}"/>
            </c:ext>
          </c:extLst>
        </c:ser>
        <c:ser>
          <c:idx val="6"/>
          <c:order val="6"/>
          <c:tx>
            <c:strRef>
              <c:f>Sheet1!$H$61</c:f>
              <c:strCache>
                <c:ptCount val="1"/>
                <c:pt idx="0">
                  <c:v>H3K9me3</c:v>
                </c:pt>
              </c:strCache>
            </c:strRef>
          </c:tx>
          <c:spPr>
            <a:ln w="12700">
              <a:solidFill>
                <a:srgbClr val="008080"/>
              </a:solidFill>
              <a:prstDash val="solid"/>
            </a:ln>
          </c:spPr>
          <c:marker>
            <c:symbol val="none"/>
          </c:marker>
          <c:cat>
            <c:strRef>
              <c:f>Sheet1!$A$62:$A$116</c:f>
              <c:strCache>
                <c:ptCount val="55"/>
                <c:pt idx="0">
                  <c:v>ATF3</c:v>
                </c:pt>
                <c:pt idx="1">
                  <c:v>BCL3</c:v>
                </c:pt>
                <c:pt idx="2">
                  <c:v>BCLAF1</c:v>
                </c:pt>
                <c:pt idx="3">
                  <c:v>BHLHE40</c:v>
                </c:pt>
                <c:pt idx="4">
                  <c:v>CDP</c:v>
                </c:pt>
                <c:pt idx="5">
                  <c:v>CEBPB</c:v>
                </c:pt>
                <c:pt idx="6">
                  <c:v>CFOS</c:v>
                </c:pt>
                <c:pt idx="7">
                  <c:v>CHD1</c:v>
                </c:pt>
                <c:pt idx="8">
                  <c:v>CHD2</c:v>
                </c:pt>
                <c:pt idx="9">
                  <c:v>CMYC</c:v>
                </c:pt>
                <c:pt idx="10">
                  <c:v>COREST</c:v>
                </c:pt>
                <c:pt idx="11">
                  <c:v>CREB1</c:v>
                </c:pt>
                <c:pt idx="12">
                  <c:v>CTCF</c:v>
                </c:pt>
                <c:pt idx="13">
                  <c:v>E2F4</c:v>
                </c:pt>
                <c:pt idx="14">
                  <c:v>EGR1</c:v>
                </c:pt>
                <c:pt idx="15">
                  <c:v>ELF1</c:v>
                </c:pt>
                <c:pt idx="16">
                  <c:v>ELK1</c:v>
                </c:pt>
                <c:pt idx="17">
                  <c:v>ETS1</c:v>
                </c:pt>
                <c:pt idx="18">
                  <c:v>EZH2</c:v>
                </c:pt>
                <c:pt idx="19">
                  <c:v>GABP</c:v>
                </c:pt>
                <c:pt idx="20">
                  <c:v>JUND</c:v>
                </c:pt>
                <c:pt idx="21">
                  <c:v>MAFK</c:v>
                </c:pt>
                <c:pt idx="22">
                  <c:v>MAX</c:v>
                </c:pt>
                <c:pt idx="23">
                  <c:v>MAZ</c:v>
                </c:pt>
                <c:pt idx="24">
                  <c:v>MEF2A</c:v>
                </c:pt>
                <c:pt idx="25">
                  <c:v>MXI1</c:v>
                </c:pt>
                <c:pt idx="26">
                  <c:v>NFE2</c:v>
                </c:pt>
                <c:pt idx="27">
                  <c:v>NFYA</c:v>
                </c:pt>
                <c:pt idx="28">
                  <c:v>NFYB</c:v>
                </c:pt>
                <c:pt idx="29">
                  <c:v>NRF1</c:v>
                </c:pt>
                <c:pt idx="30">
                  <c:v>NRSF</c:v>
                </c:pt>
                <c:pt idx="31">
                  <c:v>P300</c:v>
                </c:pt>
                <c:pt idx="32">
                  <c:v>PML</c:v>
                </c:pt>
                <c:pt idx="33">
                  <c:v>POL2</c:v>
                </c:pt>
                <c:pt idx="34">
                  <c:v>POL3</c:v>
                </c:pt>
                <c:pt idx="35">
                  <c:v>PU.L</c:v>
                </c:pt>
                <c:pt idx="36">
                  <c:v>RAD21</c:v>
                </c:pt>
                <c:pt idx="37">
                  <c:v>RFX5</c:v>
                </c:pt>
                <c:pt idx="38">
                  <c:v>SIX5</c:v>
                </c:pt>
                <c:pt idx="39">
                  <c:v>SMC3</c:v>
                </c:pt>
                <c:pt idx="40">
                  <c:v>SP1</c:v>
                </c:pt>
                <c:pt idx="41">
                  <c:v>SRF</c:v>
                </c:pt>
                <c:pt idx="42">
                  <c:v>STAT1</c:v>
                </c:pt>
                <c:pt idx="43">
                  <c:v>STAT5</c:v>
                </c:pt>
                <c:pt idx="44">
                  <c:v>TAF1</c:v>
                </c:pt>
                <c:pt idx="45">
                  <c:v>TBLR1</c:v>
                </c:pt>
                <c:pt idx="46">
                  <c:v>TBP</c:v>
                </c:pt>
                <c:pt idx="47">
                  <c:v>TR4</c:v>
                </c:pt>
                <c:pt idx="48">
                  <c:v>USF2</c:v>
                </c:pt>
                <c:pt idx="49">
                  <c:v>USF1</c:v>
                </c:pt>
                <c:pt idx="50">
                  <c:v>YY1</c:v>
                </c:pt>
                <c:pt idx="51">
                  <c:v>ZBTB33</c:v>
                </c:pt>
                <c:pt idx="52">
                  <c:v>Znf143</c:v>
                </c:pt>
                <c:pt idx="53">
                  <c:v>Znf274</c:v>
                </c:pt>
                <c:pt idx="54">
                  <c:v>Znf384</c:v>
                </c:pt>
              </c:strCache>
            </c:strRef>
          </c:cat>
          <c:val>
            <c:numRef>
              <c:f>Sheet1!$H$62:$H$116</c:f>
              <c:numCache>
                <c:formatCode>0.00_);[Red]\(0.00\)</c:formatCode>
                <c:ptCount val="55"/>
                <c:pt idx="0">
                  <c:v>8.0323390000000047E-3</c:v>
                </c:pt>
                <c:pt idx="1">
                  <c:v>0.13593420000000192</c:v>
                </c:pt>
                <c:pt idx="2">
                  <c:v>5.2487318000000012E-2</c:v>
                </c:pt>
                <c:pt idx="3">
                  <c:v>0.11516254100000117</c:v>
                </c:pt>
                <c:pt idx="4">
                  <c:v>0.2902554</c:v>
                </c:pt>
                <c:pt idx="5">
                  <c:v>7.7109873999999995E-2</c:v>
                </c:pt>
                <c:pt idx="6">
                  <c:v>1.3497667999999996E-2</c:v>
                </c:pt>
                <c:pt idx="7">
                  <c:v>6.3116662000000004E-2</c:v>
                </c:pt>
                <c:pt idx="8">
                  <c:v>0.1163884939999989</c:v>
                </c:pt>
                <c:pt idx="9">
                  <c:v>2.0382328000000002E-2</c:v>
                </c:pt>
                <c:pt idx="10">
                  <c:v>1.5175465999999999E-2</c:v>
                </c:pt>
                <c:pt idx="11">
                  <c:v>8.3907525000000746E-2</c:v>
                </c:pt>
                <c:pt idx="12">
                  <c:v>0.116960493</c:v>
                </c:pt>
                <c:pt idx="13">
                  <c:v>2.0781220000000006E-2</c:v>
                </c:pt>
                <c:pt idx="14">
                  <c:v>8.8721573000000248E-2</c:v>
                </c:pt>
                <c:pt idx="15">
                  <c:v>0.11109174200000117</c:v>
                </c:pt>
                <c:pt idx="16">
                  <c:v>3.6554763000000004E-2</c:v>
                </c:pt>
                <c:pt idx="17">
                  <c:v>2.304317400000001E-2</c:v>
                </c:pt>
                <c:pt idx="18">
                  <c:v>2.7303311000000424E-2</c:v>
                </c:pt>
                <c:pt idx="19">
                  <c:v>3.4854034999999998E-2</c:v>
                </c:pt>
                <c:pt idx="20">
                  <c:v>3.8162287000000003E-2</c:v>
                </c:pt>
                <c:pt idx="21">
                  <c:v>1.8654025000000001E-2</c:v>
                </c:pt>
                <c:pt idx="22">
                  <c:v>7.955707200000002E-2</c:v>
                </c:pt>
                <c:pt idx="23">
                  <c:v>0.10238907799999998</c:v>
                </c:pt>
                <c:pt idx="24">
                  <c:v>0.17996092100000041</c:v>
                </c:pt>
                <c:pt idx="25">
                  <c:v>0.114514905</c:v>
                </c:pt>
                <c:pt idx="26">
                  <c:v>6.6146879999999996E-3</c:v>
                </c:pt>
                <c:pt idx="27">
                  <c:v>1.1813086E-2</c:v>
                </c:pt>
                <c:pt idx="28">
                  <c:v>0.10775538100000009</c:v>
                </c:pt>
                <c:pt idx="29">
                  <c:v>2.8953340000000011E-2</c:v>
                </c:pt>
                <c:pt idx="30">
                  <c:v>3.9056263000000001E-2</c:v>
                </c:pt>
                <c:pt idx="31">
                  <c:v>0.18461337700000024</c:v>
                </c:pt>
                <c:pt idx="32">
                  <c:v>0.13136973199999999</c:v>
                </c:pt>
                <c:pt idx="33">
                  <c:v>8.6398053000000002E-2</c:v>
                </c:pt>
                <c:pt idx="34">
                  <c:v>9.0999100000000225E-4</c:v>
                </c:pt>
                <c:pt idx="35">
                  <c:v>0.27018467000000401</c:v>
                </c:pt>
                <c:pt idx="36">
                  <c:v>0.14456842500000044</c:v>
                </c:pt>
                <c:pt idx="37">
                  <c:v>2.9420716E-2</c:v>
                </c:pt>
                <c:pt idx="38">
                  <c:v>2.6614915000000423E-2</c:v>
                </c:pt>
                <c:pt idx="39">
                  <c:v>0.11352730599999998</c:v>
                </c:pt>
                <c:pt idx="40">
                  <c:v>0.13755484400000001</c:v>
                </c:pt>
                <c:pt idx="41">
                  <c:v>6.2413465000000792E-2</c:v>
                </c:pt>
                <c:pt idx="42">
                  <c:v>1.5022810000000001E-2</c:v>
                </c:pt>
                <c:pt idx="43">
                  <c:v>8.521076900000002E-2</c:v>
                </c:pt>
                <c:pt idx="44">
                  <c:v>9.1696418000000265E-2</c:v>
                </c:pt>
                <c:pt idx="45">
                  <c:v>0.13459990699999999</c:v>
                </c:pt>
                <c:pt idx="46">
                  <c:v>0.12938439500000001</c:v>
                </c:pt>
                <c:pt idx="47">
                  <c:v>1.1507297999999996E-2</c:v>
                </c:pt>
                <c:pt idx="48">
                  <c:v>6.489269600000161E-2</c:v>
                </c:pt>
                <c:pt idx="49">
                  <c:v>7.1896285000000032E-2</c:v>
                </c:pt>
                <c:pt idx="50">
                  <c:v>0.16559724800000175</c:v>
                </c:pt>
                <c:pt idx="51">
                  <c:v>1.6827770000000228E-2</c:v>
                </c:pt>
                <c:pt idx="52">
                  <c:v>6.6829561999999995E-2</c:v>
                </c:pt>
                <c:pt idx="53">
                  <c:v>6.2877940000000123E-3</c:v>
                </c:pt>
                <c:pt idx="54">
                  <c:v>0.29767280300000587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A629-E945-8787-6C25BC4D6941}"/>
            </c:ext>
          </c:extLst>
        </c:ser>
        <c:ser>
          <c:idx val="7"/>
          <c:order val="7"/>
          <c:tx>
            <c:strRef>
              <c:f>Sheet1!$I$61</c:f>
              <c:strCache>
                <c:ptCount val="1"/>
                <c:pt idx="0">
                  <c:v>H3K4me3</c:v>
                </c:pt>
              </c:strCache>
            </c:strRef>
          </c:tx>
          <c:spPr>
            <a:ln w="12700">
              <a:solidFill>
                <a:srgbClr val="0000FF"/>
              </a:solidFill>
              <a:prstDash val="solid"/>
            </a:ln>
          </c:spPr>
          <c:marker>
            <c:symbol val="none"/>
          </c:marker>
          <c:cat>
            <c:strRef>
              <c:f>Sheet1!$A$62:$A$116</c:f>
              <c:strCache>
                <c:ptCount val="55"/>
                <c:pt idx="0">
                  <c:v>ATF3</c:v>
                </c:pt>
                <c:pt idx="1">
                  <c:v>BCL3</c:v>
                </c:pt>
                <c:pt idx="2">
                  <c:v>BCLAF1</c:v>
                </c:pt>
                <c:pt idx="3">
                  <c:v>BHLHE40</c:v>
                </c:pt>
                <c:pt idx="4">
                  <c:v>CDP</c:v>
                </c:pt>
                <c:pt idx="5">
                  <c:v>CEBPB</c:v>
                </c:pt>
                <c:pt idx="6">
                  <c:v>CFOS</c:v>
                </c:pt>
                <c:pt idx="7">
                  <c:v>CHD1</c:v>
                </c:pt>
                <c:pt idx="8">
                  <c:v>CHD2</c:v>
                </c:pt>
                <c:pt idx="9">
                  <c:v>CMYC</c:v>
                </c:pt>
                <c:pt idx="10">
                  <c:v>COREST</c:v>
                </c:pt>
                <c:pt idx="11">
                  <c:v>CREB1</c:v>
                </c:pt>
                <c:pt idx="12">
                  <c:v>CTCF</c:v>
                </c:pt>
                <c:pt idx="13">
                  <c:v>E2F4</c:v>
                </c:pt>
                <c:pt idx="14">
                  <c:v>EGR1</c:v>
                </c:pt>
                <c:pt idx="15">
                  <c:v>ELF1</c:v>
                </c:pt>
                <c:pt idx="16">
                  <c:v>ELK1</c:v>
                </c:pt>
                <c:pt idx="17">
                  <c:v>ETS1</c:v>
                </c:pt>
                <c:pt idx="18">
                  <c:v>EZH2</c:v>
                </c:pt>
                <c:pt idx="19">
                  <c:v>GABP</c:v>
                </c:pt>
                <c:pt idx="20">
                  <c:v>JUND</c:v>
                </c:pt>
                <c:pt idx="21">
                  <c:v>MAFK</c:v>
                </c:pt>
                <c:pt idx="22">
                  <c:v>MAX</c:v>
                </c:pt>
                <c:pt idx="23">
                  <c:v>MAZ</c:v>
                </c:pt>
                <c:pt idx="24">
                  <c:v>MEF2A</c:v>
                </c:pt>
                <c:pt idx="25">
                  <c:v>MXI1</c:v>
                </c:pt>
                <c:pt idx="26">
                  <c:v>NFE2</c:v>
                </c:pt>
                <c:pt idx="27">
                  <c:v>NFYA</c:v>
                </c:pt>
                <c:pt idx="28">
                  <c:v>NFYB</c:v>
                </c:pt>
                <c:pt idx="29">
                  <c:v>NRF1</c:v>
                </c:pt>
                <c:pt idx="30">
                  <c:v>NRSF</c:v>
                </c:pt>
                <c:pt idx="31">
                  <c:v>P300</c:v>
                </c:pt>
                <c:pt idx="32">
                  <c:v>PML</c:v>
                </c:pt>
                <c:pt idx="33">
                  <c:v>POL2</c:v>
                </c:pt>
                <c:pt idx="34">
                  <c:v>POL3</c:v>
                </c:pt>
                <c:pt idx="35">
                  <c:v>PU.L</c:v>
                </c:pt>
                <c:pt idx="36">
                  <c:v>RAD21</c:v>
                </c:pt>
                <c:pt idx="37">
                  <c:v>RFX5</c:v>
                </c:pt>
                <c:pt idx="38">
                  <c:v>SIX5</c:v>
                </c:pt>
                <c:pt idx="39">
                  <c:v>SMC3</c:v>
                </c:pt>
                <c:pt idx="40">
                  <c:v>SP1</c:v>
                </c:pt>
                <c:pt idx="41">
                  <c:v>SRF</c:v>
                </c:pt>
                <c:pt idx="42">
                  <c:v>STAT1</c:v>
                </c:pt>
                <c:pt idx="43">
                  <c:v>STAT5</c:v>
                </c:pt>
                <c:pt idx="44">
                  <c:v>TAF1</c:v>
                </c:pt>
                <c:pt idx="45">
                  <c:v>TBLR1</c:v>
                </c:pt>
                <c:pt idx="46">
                  <c:v>TBP</c:v>
                </c:pt>
                <c:pt idx="47">
                  <c:v>TR4</c:v>
                </c:pt>
                <c:pt idx="48">
                  <c:v>USF2</c:v>
                </c:pt>
                <c:pt idx="49">
                  <c:v>USF1</c:v>
                </c:pt>
                <c:pt idx="50">
                  <c:v>YY1</c:v>
                </c:pt>
                <c:pt idx="51">
                  <c:v>ZBTB33</c:v>
                </c:pt>
                <c:pt idx="52">
                  <c:v>Znf143</c:v>
                </c:pt>
                <c:pt idx="53">
                  <c:v>Znf274</c:v>
                </c:pt>
                <c:pt idx="54">
                  <c:v>Znf384</c:v>
                </c:pt>
              </c:strCache>
            </c:strRef>
          </c:cat>
          <c:val>
            <c:numRef>
              <c:f>Sheet1!$I$62:$I$116</c:f>
              <c:numCache>
                <c:formatCode>0.00_);[Red]\(0.00\)</c:formatCode>
                <c:ptCount val="55"/>
                <c:pt idx="0">
                  <c:v>3.8186409999999997E-2</c:v>
                </c:pt>
                <c:pt idx="1">
                  <c:v>0.26322323800000003</c:v>
                </c:pt>
                <c:pt idx="2">
                  <c:v>0.15916868600000175</c:v>
                </c:pt>
                <c:pt idx="3">
                  <c:v>0.32354613500000368</c:v>
                </c:pt>
                <c:pt idx="4">
                  <c:v>0.55107795199999998</c:v>
                </c:pt>
                <c:pt idx="5">
                  <c:v>0.16107752899999825</c:v>
                </c:pt>
                <c:pt idx="6">
                  <c:v>6.1372078000000004E-2</c:v>
                </c:pt>
                <c:pt idx="7">
                  <c:v>0.18223765800000041</c:v>
                </c:pt>
                <c:pt idx="8">
                  <c:v>0.37128276100000746</c:v>
                </c:pt>
                <c:pt idx="9">
                  <c:v>0.10339764600000002</c:v>
                </c:pt>
                <c:pt idx="10">
                  <c:v>4.0849911999999995E-2</c:v>
                </c:pt>
                <c:pt idx="11">
                  <c:v>0.16584921000000041</c:v>
                </c:pt>
                <c:pt idx="12">
                  <c:v>0.25213457900000008</c:v>
                </c:pt>
                <c:pt idx="13">
                  <c:v>9.5074426000000267E-2</c:v>
                </c:pt>
                <c:pt idx="14">
                  <c:v>0.36919464400000002</c:v>
                </c:pt>
                <c:pt idx="15">
                  <c:v>0.47429868000000008</c:v>
                </c:pt>
                <c:pt idx="16">
                  <c:v>0.15042245000000229</c:v>
                </c:pt>
                <c:pt idx="17">
                  <c:v>0.10774669500000029</c:v>
                </c:pt>
                <c:pt idx="18">
                  <c:v>4.8492620000001117E-2</c:v>
                </c:pt>
                <c:pt idx="19">
                  <c:v>0.17191187099999999</c:v>
                </c:pt>
                <c:pt idx="20">
                  <c:v>6.969015000000002E-2</c:v>
                </c:pt>
                <c:pt idx="21">
                  <c:v>1.8063612E-2</c:v>
                </c:pt>
                <c:pt idx="22">
                  <c:v>0.3113510760000035</c:v>
                </c:pt>
                <c:pt idx="23">
                  <c:v>0.42269439400000008</c:v>
                </c:pt>
                <c:pt idx="24">
                  <c:v>0.38625118800000002</c:v>
                </c:pt>
                <c:pt idx="25">
                  <c:v>0.41720200200000002</c:v>
                </c:pt>
                <c:pt idx="26">
                  <c:v>1.9645629000000289E-2</c:v>
                </c:pt>
                <c:pt idx="27">
                  <c:v>5.0321270000000022E-2</c:v>
                </c:pt>
                <c:pt idx="28">
                  <c:v>0.22602496399999997</c:v>
                </c:pt>
                <c:pt idx="29">
                  <c:v>0.15226973100000268</c:v>
                </c:pt>
                <c:pt idx="30">
                  <c:v>9.2779935000000008E-2</c:v>
                </c:pt>
                <c:pt idx="31">
                  <c:v>0.38795357300000594</c:v>
                </c:pt>
                <c:pt idx="32">
                  <c:v>0.40291294300000424</c:v>
                </c:pt>
                <c:pt idx="33">
                  <c:v>0.34797990700000492</c:v>
                </c:pt>
                <c:pt idx="34">
                  <c:v>5.9868130000000925E-3</c:v>
                </c:pt>
                <c:pt idx="35">
                  <c:v>0.51881255899999956</c:v>
                </c:pt>
                <c:pt idx="36">
                  <c:v>0.268384063000007</c:v>
                </c:pt>
                <c:pt idx="37">
                  <c:v>0.107902367</c:v>
                </c:pt>
                <c:pt idx="38">
                  <c:v>0.11717074300000117</c:v>
                </c:pt>
                <c:pt idx="39">
                  <c:v>0.24047325000000044</c:v>
                </c:pt>
                <c:pt idx="40">
                  <c:v>0.41845987000000368</c:v>
                </c:pt>
                <c:pt idx="41">
                  <c:v>0.19489429799999999</c:v>
                </c:pt>
                <c:pt idx="42">
                  <c:v>4.8150446999999985E-2</c:v>
                </c:pt>
                <c:pt idx="43">
                  <c:v>0.18804301100000206</c:v>
                </c:pt>
                <c:pt idx="44">
                  <c:v>0.35595602400000032</c:v>
                </c:pt>
                <c:pt idx="45">
                  <c:v>0.33919729800000031</c:v>
                </c:pt>
                <c:pt idx="46">
                  <c:v>0.36249648300000492</c:v>
                </c:pt>
                <c:pt idx="47">
                  <c:v>2.2415742000000488E-2</c:v>
                </c:pt>
                <c:pt idx="48">
                  <c:v>0.19667980399999987</c:v>
                </c:pt>
                <c:pt idx="49">
                  <c:v>0.20350953299999999</c:v>
                </c:pt>
                <c:pt idx="50">
                  <c:v>0.483391458</c:v>
                </c:pt>
                <c:pt idx="51">
                  <c:v>5.6349873999999946E-2</c:v>
                </c:pt>
                <c:pt idx="52">
                  <c:v>0.23250617200000001</c:v>
                </c:pt>
                <c:pt idx="53">
                  <c:v>2.0758909999999998E-3</c:v>
                </c:pt>
                <c:pt idx="54">
                  <c:v>0.57366013000000005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A629-E945-8787-6C25BC4D6941}"/>
            </c:ext>
          </c:extLst>
        </c:ser>
        <c:ser>
          <c:idx val="8"/>
          <c:order val="8"/>
          <c:tx>
            <c:strRef>
              <c:f>Sheet1!$J$61</c:f>
              <c:strCache>
                <c:ptCount val="1"/>
                <c:pt idx="0">
                  <c:v>H3K4me2</c:v>
                </c:pt>
              </c:strCache>
            </c:strRef>
          </c:tx>
          <c:spPr>
            <a:ln w="12700">
              <a:solidFill>
                <a:srgbClr val="00CCFF"/>
              </a:solidFill>
              <a:prstDash val="solid"/>
            </a:ln>
          </c:spPr>
          <c:marker>
            <c:symbol val="none"/>
          </c:marker>
          <c:cat>
            <c:strRef>
              <c:f>Sheet1!$A$62:$A$116</c:f>
              <c:strCache>
                <c:ptCount val="55"/>
                <c:pt idx="0">
                  <c:v>ATF3</c:v>
                </c:pt>
                <c:pt idx="1">
                  <c:v>BCL3</c:v>
                </c:pt>
                <c:pt idx="2">
                  <c:v>BCLAF1</c:v>
                </c:pt>
                <c:pt idx="3">
                  <c:v>BHLHE40</c:v>
                </c:pt>
                <c:pt idx="4">
                  <c:v>CDP</c:v>
                </c:pt>
                <c:pt idx="5">
                  <c:v>CEBPB</c:v>
                </c:pt>
                <c:pt idx="6">
                  <c:v>CFOS</c:v>
                </c:pt>
                <c:pt idx="7">
                  <c:v>CHD1</c:v>
                </c:pt>
                <c:pt idx="8">
                  <c:v>CHD2</c:v>
                </c:pt>
                <c:pt idx="9">
                  <c:v>CMYC</c:v>
                </c:pt>
                <c:pt idx="10">
                  <c:v>COREST</c:v>
                </c:pt>
                <c:pt idx="11">
                  <c:v>CREB1</c:v>
                </c:pt>
                <c:pt idx="12">
                  <c:v>CTCF</c:v>
                </c:pt>
                <c:pt idx="13">
                  <c:v>E2F4</c:v>
                </c:pt>
                <c:pt idx="14">
                  <c:v>EGR1</c:v>
                </c:pt>
                <c:pt idx="15">
                  <c:v>ELF1</c:v>
                </c:pt>
                <c:pt idx="16">
                  <c:v>ELK1</c:v>
                </c:pt>
                <c:pt idx="17">
                  <c:v>ETS1</c:v>
                </c:pt>
                <c:pt idx="18">
                  <c:v>EZH2</c:v>
                </c:pt>
                <c:pt idx="19">
                  <c:v>GABP</c:v>
                </c:pt>
                <c:pt idx="20">
                  <c:v>JUND</c:v>
                </c:pt>
                <c:pt idx="21">
                  <c:v>MAFK</c:v>
                </c:pt>
                <c:pt idx="22">
                  <c:v>MAX</c:v>
                </c:pt>
                <c:pt idx="23">
                  <c:v>MAZ</c:v>
                </c:pt>
                <c:pt idx="24">
                  <c:v>MEF2A</c:v>
                </c:pt>
                <c:pt idx="25">
                  <c:v>MXI1</c:v>
                </c:pt>
                <c:pt idx="26">
                  <c:v>NFE2</c:v>
                </c:pt>
                <c:pt idx="27">
                  <c:v>NFYA</c:v>
                </c:pt>
                <c:pt idx="28">
                  <c:v>NFYB</c:v>
                </c:pt>
                <c:pt idx="29">
                  <c:v>NRF1</c:v>
                </c:pt>
                <c:pt idx="30">
                  <c:v>NRSF</c:v>
                </c:pt>
                <c:pt idx="31">
                  <c:v>P300</c:v>
                </c:pt>
                <c:pt idx="32">
                  <c:v>PML</c:v>
                </c:pt>
                <c:pt idx="33">
                  <c:v>POL2</c:v>
                </c:pt>
                <c:pt idx="34">
                  <c:v>POL3</c:v>
                </c:pt>
                <c:pt idx="35">
                  <c:v>PU.L</c:v>
                </c:pt>
                <c:pt idx="36">
                  <c:v>RAD21</c:v>
                </c:pt>
                <c:pt idx="37">
                  <c:v>RFX5</c:v>
                </c:pt>
                <c:pt idx="38">
                  <c:v>SIX5</c:v>
                </c:pt>
                <c:pt idx="39">
                  <c:v>SMC3</c:v>
                </c:pt>
                <c:pt idx="40">
                  <c:v>SP1</c:v>
                </c:pt>
                <c:pt idx="41">
                  <c:v>SRF</c:v>
                </c:pt>
                <c:pt idx="42">
                  <c:v>STAT1</c:v>
                </c:pt>
                <c:pt idx="43">
                  <c:v>STAT5</c:v>
                </c:pt>
                <c:pt idx="44">
                  <c:v>TAF1</c:v>
                </c:pt>
                <c:pt idx="45">
                  <c:v>TBLR1</c:v>
                </c:pt>
                <c:pt idx="46">
                  <c:v>TBP</c:v>
                </c:pt>
                <c:pt idx="47">
                  <c:v>TR4</c:v>
                </c:pt>
                <c:pt idx="48">
                  <c:v>USF2</c:v>
                </c:pt>
                <c:pt idx="49">
                  <c:v>USF1</c:v>
                </c:pt>
                <c:pt idx="50">
                  <c:v>YY1</c:v>
                </c:pt>
                <c:pt idx="51">
                  <c:v>ZBTB33</c:v>
                </c:pt>
                <c:pt idx="52">
                  <c:v>Znf143</c:v>
                </c:pt>
                <c:pt idx="53">
                  <c:v>Znf274</c:v>
                </c:pt>
                <c:pt idx="54">
                  <c:v>Znf384</c:v>
                </c:pt>
              </c:strCache>
            </c:strRef>
          </c:cat>
          <c:val>
            <c:numRef>
              <c:f>Sheet1!$J$62:$J$116</c:f>
              <c:numCache>
                <c:formatCode>0.00_);[Red]\(0.00\)</c:formatCode>
                <c:ptCount val="55"/>
                <c:pt idx="0">
                  <c:v>3.6925950999999999E-2</c:v>
                </c:pt>
                <c:pt idx="1">
                  <c:v>0.26269315699999979</c:v>
                </c:pt>
                <c:pt idx="2">
                  <c:v>0.161559174</c:v>
                </c:pt>
                <c:pt idx="3">
                  <c:v>0.32784189800000424</c:v>
                </c:pt>
                <c:pt idx="4">
                  <c:v>0.54477531000000734</c:v>
                </c:pt>
                <c:pt idx="5">
                  <c:v>0.16454289100000041</c:v>
                </c:pt>
                <c:pt idx="6">
                  <c:v>5.9379348999999956E-2</c:v>
                </c:pt>
                <c:pt idx="7">
                  <c:v>0.18301425700000229</c:v>
                </c:pt>
                <c:pt idx="8">
                  <c:v>0.37734066700000746</c:v>
                </c:pt>
                <c:pt idx="9">
                  <c:v>0.10767108500000012</c:v>
                </c:pt>
                <c:pt idx="10">
                  <c:v>4.0482534000000875E-2</c:v>
                </c:pt>
                <c:pt idx="11">
                  <c:v>0.17341053800000175</c:v>
                </c:pt>
                <c:pt idx="12">
                  <c:v>0.25553227499999998</c:v>
                </c:pt>
                <c:pt idx="13">
                  <c:v>9.5939361000000098E-2</c:v>
                </c:pt>
                <c:pt idx="14">
                  <c:v>0.37158094300000605</c:v>
                </c:pt>
                <c:pt idx="15">
                  <c:v>0.48529941700000001</c:v>
                </c:pt>
                <c:pt idx="16">
                  <c:v>0.15376675800000175</c:v>
                </c:pt>
                <c:pt idx="17">
                  <c:v>0.10676054700000139</c:v>
                </c:pt>
                <c:pt idx="18">
                  <c:v>4.7475865999999846E-2</c:v>
                </c:pt>
                <c:pt idx="19">
                  <c:v>0.17286441499999999</c:v>
                </c:pt>
                <c:pt idx="20">
                  <c:v>6.8170474999999994E-2</c:v>
                </c:pt>
                <c:pt idx="21">
                  <c:v>1.6235020999999999E-2</c:v>
                </c:pt>
                <c:pt idx="22">
                  <c:v>0.31725170000000008</c:v>
                </c:pt>
                <c:pt idx="23">
                  <c:v>0.43414075300000032</c:v>
                </c:pt>
                <c:pt idx="24">
                  <c:v>0.38425164499999998</c:v>
                </c:pt>
                <c:pt idx="25">
                  <c:v>0.42771789300000401</c:v>
                </c:pt>
                <c:pt idx="26">
                  <c:v>1.9143038000000209E-2</c:v>
                </c:pt>
                <c:pt idx="27">
                  <c:v>5.0444085E-2</c:v>
                </c:pt>
                <c:pt idx="28">
                  <c:v>0.22172743900000041</c:v>
                </c:pt>
                <c:pt idx="29">
                  <c:v>0.15171395800000204</c:v>
                </c:pt>
                <c:pt idx="30">
                  <c:v>9.2884120000000001E-2</c:v>
                </c:pt>
                <c:pt idx="31">
                  <c:v>0.39003047300000587</c:v>
                </c:pt>
                <c:pt idx="32">
                  <c:v>0.41929156299999998</c:v>
                </c:pt>
                <c:pt idx="33">
                  <c:v>0.35844194600000001</c:v>
                </c:pt>
                <c:pt idx="34">
                  <c:v>5.55792E-3</c:v>
                </c:pt>
                <c:pt idx="35">
                  <c:v>0.50913035299999998</c:v>
                </c:pt>
                <c:pt idx="36">
                  <c:v>0.27048974900000328</c:v>
                </c:pt>
                <c:pt idx="37">
                  <c:v>0.10819367700000171</c:v>
                </c:pt>
                <c:pt idx="38">
                  <c:v>0.11555481899999998</c:v>
                </c:pt>
                <c:pt idx="39">
                  <c:v>0.24252214300000041</c:v>
                </c:pt>
                <c:pt idx="40">
                  <c:v>0.42327134600000005</c:v>
                </c:pt>
                <c:pt idx="41">
                  <c:v>0.19315566899999967</c:v>
                </c:pt>
                <c:pt idx="42">
                  <c:v>4.8892491000001315E-2</c:v>
                </c:pt>
                <c:pt idx="43">
                  <c:v>0.190635835</c:v>
                </c:pt>
                <c:pt idx="44">
                  <c:v>0.35785978100000587</c:v>
                </c:pt>
                <c:pt idx="45">
                  <c:v>0.34406759700000328</c:v>
                </c:pt>
                <c:pt idx="46">
                  <c:v>0.36841214800000038</c:v>
                </c:pt>
                <c:pt idx="47">
                  <c:v>1.9867059000000294E-2</c:v>
                </c:pt>
                <c:pt idx="48">
                  <c:v>0.19666193400000001</c:v>
                </c:pt>
                <c:pt idx="49">
                  <c:v>0.201630269</c:v>
                </c:pt>
                <c:pt idx="50">
                  <c:v>0.49421247100000587</c:v>
                </c:pt>
                <c:pt idx="51">
                  <c:v>5.5292780000000534E-2</c:v>
                </c:pt>
                <c:pt idx="52">
                  <c:v>0.23562924399999999</c:v>
                </c:pt>
                <c:pt idx="53">
                  <c:v>2.0023000000000016E-4</c:v>
                </c:pt>
                <c:pt idx="54">
                  <c:v>0.56923753799999999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A629-E945-8787-6C25BC4D6941}"/>
            </c:ext>
          </c:extLst>
        </c:ser>
        <c:ser>
          <c:idx val="9"/>
          <c:order val="9"/>
          <c:tx>
            <c:strRef>
              <c:f>Sheet1!$K$61</c:f>
              <c:strCache>
                <c:ptCount val="1"/>
                <c:pt idx="0">
                  <c:v>H2AZ</c:v>
                </c:pt>
              </c:strCache>
            </c:strRef>
          </c:tx>
          <c:spPr>
            <a:ln w="12700">
              <a:solidFill>
                <a:srgbClr val="CCFFFF"/>
              </a:solidFill>
              <a:prstDash val="solid"/>
            </a:ln>
          </c:spPr>
          <c:marker>
            <c:symbol val="none"/>
          </c:marker>
          <c:cat>
            <c:strRef>
              <c:f>Sheet1!$A$62:$A$116</c:f>
              <c:strCache>
                <c:ptCount val="55"/>
                <c:pt idx="0">
                  <c:v>ATF3</c:v>
                </c:pt>
                <c:pt idx="1">
                  <c:v>BCL3</c:v>
                </c:pt>
                <c:pt idx="2">
                  <c:v>BCLAF1</c:v>
                </c:pt>
                <c:pt idx="3">
                  <c:v>BHLHE40</c:v>
                </c:pt>
                <c:pt idx="4">
                  <c:v>CDP</c:v>
                </c:pt>
                <c:pt idx="5">
                  <c:v>CEBPB</c:v>
                </c:pt>
                <c:pt idx="6">
                  <c:v>CFOS</c:v>
                </c:pt>
                <c:pt idx="7">
                  <c:v>CHD1</c:v>
                </c:pt>
                <c:pt idx="8">
                  <c:v>CHD2</c:v>
                </c:pt>
                <c:pt idx="9">
                  <c:v>CMYC</c:v>
                </c:pt>
                <c:pt idx="10">
                  <c:v>COREST</c:v>
                </c:pt>
                <c:pt idx="11">
                  <c:v>CREB1</c:v>
                </c:pt>
                <c:pt idx="12">
                  <c:v>CTCF</c:v>
                </c:pt>
                <c:pt idx="13">
                  <c:v>E2F4</c:v>
                </c:pt>
                <c:pt idx="14">
                  <c:v>EGR1</c:v>
                </c:pt>
                <c:pt idx="15">
                  <c:v>ELF1</c:v>
                </c:pt>
                <c:pt idx="16">
                  <c:v>ELK1</c:v>
                </c:pt>
                <c:pt idx="17">
                  <c:v>ETS1</c:v>
                </c:pt>
                <c:pt idx="18">
                  <c:v>EZH2</c:v>
                </c:pt>
                <c:pt idx="19">
                  <c:v>GABP</c:v>
                </c:pt>
                <c:pt idx="20">
                  <c:v>JUND</c:v>
                </c:pt>
                <c:pt idx="21">
                  <c:v>MAFK</c:v>
                </c:pt>
                <c:pt idx="22">
                  <c:v>MAX</c:v>
                </c:pt>
                <c:pt idx="23">
                  <c:v>MAZ</c:v>
                </c:pt>
                <c:pt idx="24">
                  <c:v>MEF2A</c:v>
                </c:pt>
                <c:pt idx="25">
                  <c:v>MXI1</c:v>
                </c:pt>
                <c:pt idx="26">
                  <c:v>NFE2</c:v>
                </c:pt>
                <c:pt idx="27">
                  <c:v>NFYA</c:v>
                </c:pt>
                <c:pt idx="28">
                  <c:v>NFYB</c:v>
                </c:pt>
                <c:pt idx="29">
                  <c:v>NRF1</c:v>
                </c:pt>
                <c:pt idx="30">
                  <c:v>NRSF</c:v>
                </c:pt>
                <c:pt idx="31">
                  <c:v>P300</c:v>
                </c:pt>
                <c:pt idx="32">
                  <c:v>PML</c:v>
                </c:pt>
                <c:pt idx="33">
                  <c:v>POL2</c:v>
                </c:pt>
                <c:pt idx="34">
                  <c:v>POL3</c:v>
                </c:pt>
                <c:pt idx="35">
                  <c:v>PU.L</c:v>
                </c:pt>
                <c:pt idx="36">
                  <c:v>RAD21</c:v>
                </c:pt>
                <c:pt idx="37">
                  <c:v>RFX5</c:v>
                </c:pt>
                <c:pt idx="38">
                  <c:v>SIX5</c:v>
                </c:pt>
                <c:pt idx="39">
                  <c:v>SMC3</c:v>
                </c:pt>
                <c:pt idx="40">
                  <c:v>SP1</c:v>
                </c:pt>
                <c:pt idx="41">
                  <c:v>SRF</c:v>
                </c:pt>
                <c:pt idx="42">
                  <c:v>STAT1</c:v>
                </c:pt>
                <c:pt idx="43">
                  <c:v>STAT5</c:v>
                </c:pt>
                <c:pt idx="44">
                  <c:v>TAF1</c:v>
                </c:pt>
                <c:pt idx="45">
                  <c:v>TBLR1</c:v>
                </c:pt>
                <c:pt idx="46">
                  <c:v>TBP</c:v>
                </c:pt>
                <c:pt idx="47">
                  <c:v>TR4</c:v>
                </c:pt>
                <c:pt idx="48">
                  <c:v>USF2</c:v>
                </c:pt>
                <c:pt idx="49">
                  <c:v>USF1</c:v>
                </c:pt>
                <c:pt idx="50">
                  <c:v>YY1</c:v>
                </c:pt>
                <c:pt idx="51">
                  <c:v>ZBTB33</c:v>
                </c:pt>
                <c:pt idx="52">
                  <c:v>Znf143</c:v>
                </c:pt>
                <c:pt idx="53">
                  <c:v>Znf274</c:v>
                </c:pt>
                <c:pt idx="54">
                  <c:v>Znf384</c:v>
                </c:pt>
              </c:strCache>
            </c:strRef>
          </c:cat>
          <c:val>
            <c:numRef>
              <c:f>Sheet1!$K$62:$K$116</c:f>
              <c:numCache>
                <c:formatCode>0.00_);[Red]\(0.00\)</c:formatCode>
                <c:ptCount val="55"/>
                <c:pt idx="0">
                  <c:v>3.2029680000000005E-2</c:v>
                </c:pt>
                <c:pt idx="1">
                  <c:v>0.20817052199999825</c:v>
                </c:pt>
                <c:pt idx="2">
                  <c:v>0.13183932500000001</c:v>
                </c:pt>
                <c:pt idx="3">
                  <c:v>0.26335235600000001</c:v>
                </c:pt>
                <c:pt idx="4">
                  <c:v>0.45988318900000441</c:v>
                </c:pt>
                <c:pt idx="5">
                  <c:v>0.12502966099999988</c:v>
                </c:pt>
                <c:pt idx="6">
                  <c:v>5.0370401000000134E-2</c:v>
                </c:pt>
                <c:pt idx="7">
                  <c:v>0.14939329200000223</c:v>
                </c:pt>
                <c:pt idx="8">
                  <c:v>0.31275742400000001</c:v>
                </c:pt>
                <c:pt idx="9">
                  <c:v>8.4827558000000747E-2</c:v>
                </c:pt>
                <c:pt idx="10">
                  <c:v>3.162627300000001E-2</c:v>
                </c:pt>
                <c:pt idx="11">
                  <c:v>0.13643810000000198</c:v>
                </c:pt>
                <c:pt idx="12">
                  <c:v>0.31015648100000553</c:v>
                </c:pt>
                <c:pt idx="13">
                  <c:v>7.884774999999998E-2</c:v>
                </c:pt>
                <c:pt idx="14">
                  <c:v>0.30731764100000492</c:v>
                </c:pt>
                <c:pt idx="15">
                  <c:v>0.42304377900000367</c:v>
                </c:pt>
                <c:pt idx="16">
                  <c:v>0.12415050200000002</c:v>
                </c:pt>
                <c:pt idx="17">
                  <c:v>8.8602505000000248E-2</c:v>
                </c:pt>
                <c:pt idx="18">
                  <c:v>3.2198711999999997E-2</c:v>
                </c:pt>
                <c:pt idx="19">
                  <c:v>0.14110513699999999</c:v>
                </c:pt>
                <c:pt idx="20">
                  <c:v>4.5037309999999997E-2</c:v>
                </c:pt>
                <c:pt idx="21">
                  <c:v>1.5660069000000061E-2</c:v>
                </c:pt>
                <c:pt idx="22">
                  <c:v>0.26439295600000001</c:v>
                </c:pt>
                <c:pt idx="23">
                  <c:v>0.36668707900000458</c:v>
                </c:pt>
                <c:pt idx="24">
                  <c:v>0.29460973899999998</c:v>
                </c:pt>
                <c:pt idx="25">
                  <c:v>0.34736013700000368</c:v>
                </c:pt>
                <c:pt idx="26">
                  <c:v>1.6644128000000265E-2</c:v>
                </c:pt>
                <c:pt idx="27">
                  <c:v>4.2202080000000024E-2</c:v>
                </c:pt>
                <c:pt idx="28">
                  <c:v>0.19570559500000001</c:v>
                </c:pt>
                <c:pt idx="29">
                  <c:v>0.12486020500000022</c:v>
                </c:pt>
                <c:pt idx="30">
                  <c:v>7.2029257999999999E-2</c:v>
                </c:pt>
                <c:pt idx="31">
                  <c:v>0.30884868700000739</c:v>
                </c:pt>
                <c:pt idx="32">
                  <c:v>0.33574922300000032</c:v>
                </c:pt>
                <c:pt idx="33">
                  <c:v>0.28652767000000368</c:v>
                </c:pt>
                <c:pt idx="34">
                  <c:v>5.1481130000000002E-3</c:v>
                </c:pt>
                <c:pt idx="35">
                  <c:v>0.44276045599999997</c:v>
                </c:pt>
                <c:pt idx="36">
                  <c:v>0.32745591900000565</c:v>
                </c:pt>
                <c:pt idx="37">
                  <c:v>8.9950752000000064E-2</c:v>
                </c:pt>
                <c:pt idx="38">
                  <c:v>9.7028853000000026E-2</c:v>
                </c:pt>
                <c:pt idx="39">
                  <c:v>0.30369811300000032</c:v>
                </c:pt>
                <c:pt idx="40">
                  <c:v>0.35138989100000739</c:v>
                </c:pt>
                <c:pt idx="41">
                  <c:v>0.160747628</c:v>
                </c:pt>
                <c:pt idx="42">
                  <c:v>3.9000483999999995E-2</c:v>
                </c:pt>
                <c:pt idx="43">
                  <c:v>0.14496842800000209</c:v>
                </c:pt>
                <c:pt idx="44">
                  <c:v>0.30103250800000031</c:v>
                </c:pt>
                <c:pt idx="45">
                  <c:v>0.26974142699999976</c:v>
                </c:pt>
                <c:pt idx="46">
                  <c:v>0.31029197000000008</c:v>
                </c:pt>
                <c:pt idx="47">
                  <c:v>1.5835067000000001E-2</c:v>
                </c:pt>
                <c:pt idx="48">
                  <c:v>0.17204382900000001</c:v>
                </c:pt>
                <c:pt idx="49">
                  <c:v>0.17407549300000041</c:v>
                </c:pt>
                <c:pt idx="50">
                  <c:v>0.47590857300000655</c:v>
                </c:pt>
                <c:pt idx="51">
                  <c:v>4.4655494000000122E-2</c:v>
                </c:pt>
                <c:pt idx="52">
                  <c:v>0.26569135599999999</c:v>
                </c:pt>
                <c:pt idx="53">
                  <c:v>1.6738000000000207E-4</c:v>
                </c:pt>
                <c:pt idx="54">
                  <c:v>0.46544512900000001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A629-E945-8787-6C25BC4D6941}"/>
            </c:ext>
          </c:extLst>
        </c:ser>
        <c:ser>
          <c:idx val="10"/>
          <c:order val="10"/>
          <c:tx>
            <c:strRef>
              <c:f>Sheet1!$L$61</c:f>
              <c:strCache>
                <c:ptCount val="1"/>
                <c:pt idx="0">
                  <c:v>H3K4me1</c:v>
                </c:pt>
              </c:strCache>
            </c:strRef>
          </c:tx>
          <c:spPr>
            <a:ln w="12700">
              <a:solidFill>
                <a:srgbClr val="CCFFCC"/>
              </a:solidFill>
              <a:prstDash val="solid"/>
            </a:ln>
          </c:spPr>
          <c:marker>
            <c:symbol val="none"/>
          </c:marker>
          <c:cat>
            <c:strRef>
              <c:f>Sheet1!$A$62:$A$116</c:f>
              <c:strCache>
                <c:ptCount val="55"/>
                <c:pt idx="0">
                  <c:v>ATF3</c:v>
                </c:pt>
                <c:pt idx="1">
                  <c:v>BCL3</c:v>
                </c:pt>
                <c:pt idx="2">
                  <c:v>BCLAF1</c:v>
                </c:pt>
                <c:pt idx="3">
                  <c:v>BHLHE40</c:v>
                </c:pt>
                <c:pt idx="4">
                  <c:v>CDP</c:v>
                </c:pt>
                <c:pt idx="5">
                  <c:v>CEBPB</c:v>
                </c:pt>
                <c:pt idx="6">
                  <c:v>CFOS</c:v>
                </c:pt>
                <c:pt idx="7">
                  <c:v>CHD1</c:v>
                </c:pt>
                <c:pt idx="8">
                  <c:v>CHD2</c:v>
                </c:pt>
                <c:pt idx="9">
                  <c:v>CMYC</c:v>
                </c:pt>
                <c:pt idx="10">
                  <c:v>COREST</c:v>
                </c:pt>
                <c:pt idx="11">
                  <c:v>CREB1</c:v>
                </c:pt>
                <c:pt idx="12">
                  <c:v>CTCF</c:v>
                </c:pt>
                <c:pt idx="13">
                  <c:v>E2F4</c:v>
                </c:pt>
                <c:pt idx="14">
                  <c:v>EGR1</c:v>
                </c:pt>
                <c:pt idx="15">
                  <c:v>ELF1</c:v>
                </c:pt>
                <c:pt idx="16">
                  <c:v>ELK1</c:v>
                </c:pt>
                <c:pt idx="17">
                  <c:v>ETS1</c:v>
                </c:pt>
                <c:pt idx="18">
                  <c:v>EZH2</c:v>
                </c:pt>
                <c:pt idx="19">
                  <c:v>GABP</c:v>
                </c:pt>
                <c:pt idx="20">
                  <c:v>JUND</c:v>
                </c:pt>
                <c:pt idx="21">
                  <c:v>MAFK</c:v>
                </c:pt>
                <c:pt idx="22">
                  <c:v>MAX</c:v>
                </c:pt>
                <c:pt idx="23">
                  <c:v>MAZ</c:v>
                </c:pt>
                <c:pt idx="24">
                  <c:v>MEF2A</c:v>
                </c:pt>
                <c:pt idx="25">
                  <c:v>MXI1</c:v>
                </c:pt>
                <c:pt idx="26">
                  <c:v>NFE2</c:v>
                </c:pt>
                <c:pt idx="27">
                  <c:v>NFYA</c:v>
                </c:pt>
                <c:pt idx="28">
                  <c:v>NFYB</c:v>
                </c:pt>
                <c:pt idx="29">
                  <c:v>NRF1</c:v>
                </c:pt>
                <c:pt idx="30">
                  <c:v>NRSF</c:v>
                </c:pt>
                <c:pt idx="31">
                  <c:v>P300</c:v>
                </c:pt>
                <c:pt idx="32">
                  <c:v>PML</c:v>
                </c:pt>
                <c:pt idx="33">
                  <c:v>POL2</c:v>
                </c:pt>
                <c:pt idx="34">
                  <c:v>POL3</c:v>
                </c:pt>
                <c:pt idx="35">
                  <c:v>PU.L</c:v>
                </c:pt>
                <c:pt idx="36">
                  <c:v>RAD21</c:v>
                </c:pt>
                <c:pt idx="37">
                  <c:v>RFX5</c:v>
                </c:pt>
                <c:pt idx="38">
                  <c:v>SIX5</c:v>
                </c:pt>
                <c:pt idx="39">
                  <c:v>SMC3</c:v>
                </c:pt>
                <c:pt idx="40">
                  <c:v>SP1</c:v>
                </c:pt>
                <c:pt idx="41">
                  <c:v>SRF</c:v>
                </c:pt>
                <c:pt idx="42">
                  <c:v>STAT1</c:v>
                </c:pt>
                <c:pt idx="43">
                  <c:v>STAT5</c:v>
                </c:pt>
                <c:pt idx="44">
                  <c:v>TAF1</c:v>
                </c:pt>
                <c:pt idx="45">
                  <c:v>TBLR1</c:v>
                </c:pt>
                <c:pt idx="46">
                  <c:v>TBP</c:v>
                </c:pt>
                <c:pt idx="47">
                  <c:v>TR4</c:v>
                </c:pt>
                <c:pt idx="48">
                  <c:v>USF2</c:v>
                </c:pt>
                <c:pt idx="49">
                  <c:v>USF1</c:v>
                </c:pt>
                <c:pt idx="50">
                  <c:v>YY1</c:v>
                </c:pt>
                <c:pt idx="51">
                  <c:v>ZBTB33</c:v>
                </c:pt>
                <c:pt idx="52">
                  <c:v>Znf143</c:v>
                </c:pt>
                <c:pt idx="53">
                  <c:v>Znf274</c:v>
                </c:pt>
                <c:pt idx="54">
                  <c:v>Znf384</c:v>
                </c:pt>
              </c:strCache>
            </c:strRef>
          </c:cat>
          <c:val>
            <c:numRef>
              <c:f>Sheet1!$L$62:$L$116</c:f>
              <c:numCache>
                <c:formatCode>0.00_);[Red]\(0.00\)</c:formatCode>
                <c:ptCount val="55"/>
                <c:pt idx="0">
                  <c:v>1.3796545000000021E-2</c:v>
                </c:pt>
                <c:pt idx="1">
                  <c:v>0.16600463900000001</c:v>
                </c:pt>
                <c:pt idx="2">
                  <c:v>7.8818503999999998E-2</c:v>
                </c:pt>
                <c:pt idx="3">
                  <c:v>0.18280329800000175</c:v>
                </c:pt>
                <c:pt idx="4">
                  <c:v>0.39047101600000345</c:v>
                </c:pt>
                <c:pt idx="5">
                  <c:v>9.0899377000000045E-2</c:v>
                </c:pt>
                <c:pt idx="6">
                  <c:v>1.9718186000000023E-2</c:v>
                </c:pt>
                <c:pt idx="7">
                  <c:v>8.5928485000000027E-2</c:v>
                </c:pt>
                <c:pt idx="8">
                  <c:v>0.18522365599999999</c:v>
                </c:pt>
                <c:pt idx="9">
                  <c:v>4.5024913000000014E-2</c:v>
                </c:pt>
                <c:pt idx="10">
                  <c:v>1.9428471000000325E-2</c:v>
                </c:pt>
                <c:pt idx="11">
                  <c:v>0.10836278000000107</c:v>
                </c:pt>
                <c:pt idx="12">
                  <c:v>0.21371293200000283</c:v>
                </c:pt>
                <c:pt idx="13">
                  <c:v>3.5673663000000091E-2</c:v>
                </c:pt>
                <c:pt idx="14">
                  <c:v>0.17189239300000184</c:v>
                </c:pt>
                <c:pt idx="15">
                  <c:v>0.243101074</c:v>
                </c:pt>
                <c:pt idx="16">
                  <c:v>6.2380059000000022E-2</c:v>
                </c:pt>
                <c:pt idx="17">
                  <c:v>3.8180652000000002E-2</c:v>
                </c:pt>
                <c:pt idx="18">
                  <c:v>2.705364800000044E-2</c:v>
                </c:pt>
                <c:pt idx="19">
                  <c:v>6.1563528999999999E-2</c:v>
                </c:pt>
                <c:pt idx="20">
                  <c:v>4.1120377E-2</c:v>
                </c:pt>
                <c:pt idx="21">
                  <c:v>1.3899984000000001E-2</c:v>
                </c:pt>
                <c:pt idx="22">
                  <c:v>0.15478723000000297</c:v>
                </c:pt>
                <c:pt idx="23">
                  <c:v>0.22004546000000041</c:v>
                </c:pt>
                <c:pt idx="24">
                  <c:v>0.24127100900000001</c:v>
                </c:pt>
                <c:pt idx="25">
                  <c:v>0.21257319899999999</c:v>
                </c:pt>
                <c:pt idx="26">
                  <c:v>7.8900129999999995E-3</c:v>
                </c:pt>
                <c:pt idx="27">
                  <c:v>1.7503482000000001E-2</c:v>
                </c:pt>
                <c:pt idx="28">
                  <c:v>0.115144302</c:v>
                </c:pt>
                <c:pt idx="29">
                  <c:v>5.5121478000000002E-2</c:v>
                </c:pt>
                <c:pt idx="30">
                  <c:v>4.3874341999999976E-2</c:v>
                </c:pt>
                <c:pt idx="31">
                  <c:v>0.24113120699999999</c:v>
                </c:pt>
                <c:pt idx="32">
                  <c:v>0.20071793600000229</c:v>
                </c:pt>
                <c:pt idx="33">
                  <c:v>0.15814441000000229</c:v>
                </c:pt>
                <c:pt idx="34">
                  <c:v>2.2997030000000292E-3</c:v>
                </c:pt>
                <c:pt idx="35">
                  <c:v>0.41608318700000424</c:v>
                </c:pt>
                <c:pt idx="36">
                  <c:v>0.23040181400000001</c:v>
                </c:pt>
                <c:pt idx="37">
                  <c:v>4.7952205999999997E-2</c:v>
                </c:pt>
                <c:pt idx="38">
                  <c:v>3.6836217000000747E-2</c:v>
                </c:pt>
                <c:pt idx="39">
                  <c:v>0.202657687</c:v>
                </c:pt>
                <c:pt idx="40">
                  <c:v>0.21553681399999999</c:v>
                </c:pt>
                <c:pt idx="41">
                  <c:v>9.2990435000000024E-2</c:v>
                </c:pt>
                <c:pt idx="42">
                  <c:v>2.3599642000000001E-2</c:v>
                </c:pt>
                <c:pt idx="43">
                  <c:v>0.10366729600000002</c:v>
                </c:pt>
                <c:pt idx="44">
                  <c:v>0.14712461499999988</c:v>
                </c:pt>
                <c:pt idx="45">
                  <c:v>0.18608007200000001</c:v>
                </c:pt>
                <c:pt idx="46">
                  <c:v>0.18295179400000094</c:v>
                </c:pt>
                <c:pt idx="47">
                  <c:v>1.0305331999999999E-2</c:v>
                </c:pt>
                <c:pt idx="48">
                  <c:v>0.1059937520000013</c:v>
                </c:pt>
                <c:pt idx="49">
                  <c:v>0.11143993100000001</c:v>
                </c:pt>
                <c:pt idx="50">
                  <c:v>0.29116515599999998</c:v>
                </c:pt>
                <c:pt idx="51">
                  <c:v>2.2408636000000006E-2</c:v>
                </c:pt>
                <c:pt idx="52">
                  <c:v>0.15060829300000181</c:v>
                </c:pt>
                <c:pt idx="53">
                  <c:v>2.3735000000000292E-4</c:v>
                </c:pt>
                <c:pt idx="54">
                  <c:v>0.440781794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A-A629-E945-8787-6C25BC4D69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7387264"/>
        <c:axId val="587388800"/>
      </c:lineChart>
      <c:catAx>
        <c:axId val="587387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540000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Times New Roman" pitchFamily="18" charset="0"/>
                <a:ea typeface="宋体"/>
                <a:cs typeface="Times New Roman" pitchFamily="18" charset="0"/>
              </a:defRPr>
            </a:pPr>
            <a:endParaRPr lang="en-US"/>
          </a:p>
        </c:txPr>
        <c:crossAx val="5873888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8738880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宋体"/>
                    <a:cs typeface="Times New Roman" pitchFamily="18" charset="0"/>
                  </a:defRPr>
                </a:pPr>
                <a:r>
                  <a:rPr lang="en-US" altLang="en-US">
                    <a:latin typeface="Times New Roman" pitchFamily="18" charset="0"/>
                    <a:cs typeface="Times New Roman" pitchFamily="18" charset="0"/>
                  </a:rPr>
                  <a:t>The overlap ratio</a:t>
                </a:r>
              </a:p>
            </c:rich>
          </c:tx>
          <c:layout>
            <c:manualLayout>
              <c:xMode val="edge"/>
              <c:yMode val="edge"/>
              <c:x val="6.1746521958193626E-3"/>
              <c:y val="0.26962759939231101"/>
            </c:manualLayout>
          </c:layout>
          <c:overlay val="0"/>
          <c:spPr>
            <a:noFill/>
            <a:ln w="25400">
              <a:noFill/>
            </a:ln>
          </c:spPr>
        </c:title>
        <c:numFmt formatCode="0.00_);[Red]\(0.00\)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en-US"/>
          </a:p>
        </c:txPr>
        <c:crossAx val="587387264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4514460573839889"/>
          <c:y val="0.16342876123330219"/>
          <c:w val="0.1529143966284392"/>
          <c:h val="0.63531010878565486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650" b="0" i="0" u="none" strike="noStrike" baseline="0">
              <a:solidFill>
                <a:srgbClr val="000000"/>
              </a:solidFill>
              <a:latin typeface="Times New Roman" pitchFamily="18" charset="0"/>
              <a:ea typeface="宋体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50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 pitchFamily="34" charset="0"/>
                <a:ea typeface="宋体"/>
                <a:cs typeface="Arial" pitchFamily="34" charset="0"/>
              </a:defRPr>
            </a:pPr>
            <a:r>
              <a:rPr lang="en-US" altLang="en-US" sz="1200" dirty="0">
                <a:latin typeface="Arial" pitchFamily="34" charset="0"/>
                <a:cs typeface="Arial" pitchFamily="34" charset="0"/>
              </a:rPr>
              <a:t>GM12878</a:t>
            </a:r>
          </a:p>
        </c:rich>
      </c:tx>
      <c:layout>
        <c:manualLayout>
          <c:xMode val="edge"/>
          <c:yMode val="edge"/>
          <c:x val="2.2470793843419636E-3"/>
          <c:y val="3.760611566035217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8181818181818474"/>
          <c:y val="0.19117738576797041"/>
          <c:w val="0.79472140762464305"/>
          <c:h val="0.56372818880298659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val>
            <c:numRef>
              <c:f>Sheet1!$J$30:$J$38</c:f>
              <c:numCache>
                <c:formatCode>General</c:formatCode>
                <c:ptCount val="9"/>
                <c:pt idx="0">
                  <c:v>1794</c:v>
                </c:pt>
                <c:pt idx="1">
                  <c:v>695</c:v>
                </c:pt>
                <c:pt idx="2">
                  <c:v>591</c:v>
                </c:pt>
                <c:pt idx="3">
                  <c:v>1241</c:v>
                </c:pt>
                <c:pt idx="4">
                  <c:v>1637</c:v>
                </c:pt>
                <c:pt idx="5">
                  <c:v>999</c:v>
                </c:pt>
                <c:pt idx="6">
                  <c:v>979</c:v>
                </c:pt>
                <c:pt idx="7">
                  <c:v>807</c:v>
                </c:pt>
                <c:pt idx="8">
                  <c:v>812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7A4-9E42-A8F8-1FFAF87A53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587799552"/>
        <c:axId val="587801344"/>
      </c:barChart>
      <c:catAx>
        <c:axId val="587799552"/>
        <c:scaling>
          <c:orientation val="minMax"/>
        </c:scaling>
        <c:delete val="0"/>
        <c:axPos val="b"/>
        <c:majorTickMark val="none"/>
        <c:minorTickMark val="none"/>
        <c:tickLblPos val="none"/>
        <c:spPr>
          <a:ln w="3175">
            <a:solidFill>
              <a:srgbClr val="000000"/>
            </a:solidFill>
            <a:prstDash val="solid"/>
          </a:ln>
        </c:spPr>
        <c:crossAx val="587801344"/>
        <c:crosses val="autoZero"/>
        <c:auto val="1"/>
        <c:lblAlgn val="ctr"/>
        <c:lblOffset val="100"/>
        <c:tickMarkSkip val="1"/>
        <c:noMultiLvlLbl val="0"/>
      </c:catAx>
      <c:valAx>
        <c:axId val="58780134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 pitchFamily="34" charset="0"/>
                    <a:ea typeface="宋体"/>
                    <a:cs typeface="Arial" pitchFamily="34" charset="0"/>
                  </a:defRPr>
                </a:pPr>
                <a:r>
                  <a:rPr lang="en-US" altLang="en-US" sz="800">
                    <a:latin typeface="Arial" pitchFamily="34" charset="0"/>
                    <a:cs typeface="Arial" pitchFamily="34" charset="0"/>
                  </a:rPr>
                  <a:t>Frequency</a:t>
                </a:r>
              </a:p>
            </c:rich>
          </c:tx>
          <c:layout>
            <c:manualLayout>
              <c:xMode val="edge"/>
              <c:yMode val="edge"/>
              <c:x val="5.9523235750572133E-4"/>
              <c:y val="0.29951327604359018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en-US"/>
          </a:p>
        </c:txPr>
        <c:crossAx val="587799552"/>
        <c:crosses val="autoZero"/>
        <c:crossBetween val="between"/>
        <c:majorUnit val="400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50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 pitchFamily="34" charset="0"/>
                <a:ea typeface="宋体"/>
                <a:cs typeface="Arial" pitchFamily="34" charset="0"/>
              </a:defRPr>
            </a:pPr>
            <a:r>
              <a:rPr lang="en-US" altLang="en-US" sz="1200" dirty="0">
                <a:latin typeface="Arial" pitchFamily="34" charset="0"/>
                <a:cs typeface="Arial" pitchFamily="34" charset="0"/>
              </a:rPr>
              <a:t>K562</a:t>
            </a:r>
          </a:p>
        </c:rich>
      </c:tx>
      <c:layout>
        <c:manualLayout>
          <c:xMode val="edge"/>
          <c:yMode val="edge"/>
          <c:x val="9.8439916932310106E-4"/>
          <c:y val="2.8191312076436348E-3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8047337278106751"/>
          <c:y val="0.21287180168965017"/>
          <c:w val="0.80177514792899462"/>
          <c:h val="0.5445557717642148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69696"/>
            </a:solidFill>
            <a:ln w="12700">
              <a:solidFill>
                <a:srgbClr val="C0C0C0"/>
              </a:solidFill>
              <a:prstDash val="solid"/>
            </a:ln>
          </c:spPr>
          <c:invertIfNegative val="0"/>
          <c:val>
            <c:numRef>
              <c:f>Sheet1!$K$30:$K$38</c:f>
              <c:numCache>
                <c:formatCode>General</c:formatCode>
                <c:ptCount val="9"/>
                <c:pt idx="0">
                  <c:v>1907</c:v>
                </c:pt>
                <c:pt idx="1">
                  <c:v>694</c:v>
                </c:pt>
                <c:pt idx="2">
                  <c:v>691</c:v>
                </c:pt>
                <c:pt idx="3">
                  <c:v>1203</c:v>
                </c:pt>
                <c:pt idx="4">
                  <c:v>1527</c:v>
                </c:pt>
                <c:pt idx="5">
                  <c:v>931</c:v>
                </c:pt>
                <c:pt idx="6">
                  <c:v>929</c:v>
                </c:pt>
                <c:pt idx="7">
                  <c:v>758</c:v>
                </c:pt>
                <c:pt idx="8">
                  <c:v>915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CAA-AC41-B6BE-5AE63BB53D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587831168"/>
        <c:axId val="587832704"/>
      </c:barChart>
      <c:catAx>
        <c:axId val="587831168"/>
        <c:scaling>
          <c:orientation val="minMax"/>
        </c:scaling>
        <c:delete val="0"/>
        <c:axPos val="b"/>
        <c:majorTickMark val="none"/>
        <c:minorTickMark val="none"/>
        <c:tickLblPos val="none"/>
        <c:spPr>
          <a:ln w="3175">
            <a:solidFill>
              <a:srgbClr val="000000"/>
            </a:solidFill>
            <a:prstDash val="solid"/>
          </a:ln>
        </c:spPr>
        <c:crossAx val="587832704"/>
        <c:crosses val="autoZero"/>
        <c:auto val="1"/>
        <c:lblAlgn val="ctr"/>
        <c:lblOffset val="100"/>
        <c:tickMarkSkip val="1"/>
        <c:noMultiLvlLbl val="0"/>
      </c:catAx>
      <c:valAx>
        <c:axId val="587832704"/>
        <c:scaling>
          <c:orientation val="minMax"/>
          <c:max val="2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 pitchFamily="34" charset="0"/>
                    <a:ea typeface="宋体"/>
                    <a:cs typeface="Arial" pitchFamily="34" charset="0"/>
                  </a:defRPr>
                </a:pPr>
                <a:r>
                  <a:rPr lang="en-US" altLang="en-US" sz="800" dirty="0">
                    <a:latin typeface="Arial" pitchFamily="34" charset="0"/>
                    <a:cs typeface="Arial" pitchFamily="34" charset="0"/>
                  </a:rPr>
                  <a:t>Frequency</a:t>
                </a:r>
              </a:p>
            </c:rich>
          </c:tx>
          <c:layout>
            <c:manualLayout>
              <c:xMode val="edge"/>
              <c:yMode val="edge"/>
              <c:x val="4.8503595004572063E-3"/>
              <c:y val="0.32178296411031526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宋体"/>
                <a:ea typeface="宋体"/>
                <a:cs typeface="宋体"/>
              </a:defRPr>
            </a:pPr>
            <a:endParaRPr lang="en-US"/>
          </a:p>
        </c:txPr>
        <c:crossAx val="587831168"/>
        <c:crosses val="autoZero"/>
        <c:crossBetween val="between"/>
        <c:majorUnit val="400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50" b="0" i="0" u="none" strike="noStrike" baseline="0">
          <a:solidFill>
            <a:srgbClr val="000000"/>
          </a:solidFill>
          <a:latin typeface="宋体"/>
          <a:ea typeface="宋体"/>
          <a:cs typeface="宋体"/>
        </a:defRPr>
      </a:pPr>
      <a:endParaRPr lang="en-US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8" Type="http://schemas.openxmlformats.org/officeDocument/2006/relationships/image" Target="../media/image13.png"/><Relationship Id="rId3" Type="http://schemas.openxmlformats.org/officeDocument/2006/relationships/image" Target="../media/image8.png"/><Relationship Id="rId7" Type="http://schemas.openxmlformats.org/officeDocument/2006/relationships/image" Target="../media/image12.png"/><Relationship Id="rId2" Type="http://schemas.openxmlformats.org/officeDocument/2006/relationships/image" Target="../media/image7.png"/><Relationship Id="rId1" Type="http://schemas.openxmlformats.org/officeDocument/2006/relationships/image" Target="../media/image6.png"/><Relationship Id="rId6" Type="http://schemas.openxmlformats.org/officeDocument/2006/relationships/image" Target="../media/image11.png"/><Relationship Id="rId5" Type="http://schemas.openxmlformats.org/officeDocument/2006/relationships/image" Target="../media/image10.png"/><Relationship Id="rId10" Type="http://schemas.openxmlformats.org/officeDocument/2006/relationships/image" Target="../media/image15.png"/><Relationship Id="rId4" Type="http://schemas.openxmlformats.org/officeDocument/2006/relationships/image" Target="../media/image9.png"/><Relationship Id="rId9" Type="http://schemas.openxmlformats.org/officeDocument/2006/relationships/image" Target="../media/image14.png"/></Relationships>
</file>

<file path=word/drawings/_rels/drawing2.xml.rels><?xml version="1.0" encoding="UTF-8" standalone="yes"?>
<Relationships xmlns="http://schemas.openxmlformats.org/package/2006/relationships"><Relationship Id="rId8" Type="http://schemas.openxmlformats.org/officeDocument/2006/relationships/image" Target="../media/image13.png"/><Relationship Id="rId3" Type="http://schemas.openxmlformats.org/officeDocument/2006/relationships/image" Target="../media/image8.png"/><Relationship Id="rId7" Type="http://schemas.openxmlformats.org/officeDocument/2006/relationships/image" Target="../media/image12.png"/><Relationship Id="rId2" Type="http://schemas.openxmlformats.org/officeDocument/2006/relationships/image" Target="../media/image7.png"/><Relationship Id="rId1" Type="http://schemas.openxmlformats.org/officeDocument/2006/relationships/image" Target="../media/image6.png"/><Relationship Id="rId6" Type="http://schemas.openxmlformats.org/officeDocument/2006/relationships/image" Target="../media/image11.png"/><Relationship Id="rId5" Type="http://schemas.openxmlformats.org/officeDocument/2006/relationships/image" Target="../media/image10.png"/><Relationship Id="rId10" Type="http://schemas.openxmlformats.org/officeDocument/2006/relationships/image" Target="../media/image15.png"/><Relationship Id="rId4" Type="http://schemas.openxmlformats.org/officeDocument/2006/relationships/image" Target="../media/image9.png"/><Relationship Id="rId9" Type="http://schemas.openxmlformats.org/officeDocument/2006/relationships/image" Target="../media/image1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0.21532</cdr:x>
      <cdr:y>0.75302</cdr:y>
    </cdr:from>
    <cdr:to>
      <cdr:x>0.30585</cdr:x>
      <cdr:y>0.82888</cdr:y>
    </cdr:to>
    <cdr:pic>
      <cdr:nvPicPr>
        <cdr:cNvPr id="18434" name="Picture 2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1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704606" y="1473549"/>
          <a:ext cx="294884" cy="148126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0.31847</cdr:x>
      <cdr:y>0.75302</cdr:y>
    </cdr:from>
    <cdr:to>
      <cdr:x>0.40899</cdr:x>
      <cdr:y>0.82627</cdr:y>
    </cdr:to>
    <cdr:pic>
      <cdr:nvPicPr>
        <cdr:cNvPr id="18435" name="Picture 3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2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1040600" y="1473549"/>
          <a:ext cx="294884" cy="143018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0.40802</cdr:x>
      <cdr:y>0.75302</cdr:y>
    </cdr:from>
    <cdr:to>
      <cdr:x>0.49854</cdr:x>
      <cdr:y>0.82627</cdr:y>
    </cdr:to>
    <cdr:pic>
      <cdr:nvPicPr>
        <cdr:cNvPr id="18436" name="Picture 4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3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1332322" y="1473549"/>
          <a:ext cx="294885" cy="143018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0.4983</cdr:x>
      <cdr:y>0.75302</cdr:y>
    </cdr:from>
    <cdr:to>
      <cdr:x>0.58882</cdr:x>
      <cdr:y>0.82627</cdr:y>
    </cdr:to>
    <cdr:pic>
      <cdr:nvPicPr>
        <cdr:cNvPr id="18437" name="Picture 5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4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1626416" y="1473549"/>
          <a:ext cx="294884" cy="143018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0.60533</cdr:x>
      <cdr:y>0.75302</cdr:y>
    </cdr:from>
    <cdr:to>
      <cdr:x>0.63445</cdr:x>
      <cdr:y>0.82127</cdr:y>
    </cdr:to>
    <cdr:pic>
      <cdr:nvPicPr>
        <cdr:cNvPr id="18438" name="Picture 6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5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1975060" y="1473549"/>
          <a:ext cx="94869" cy="133267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0.69804</cdr:x>
      <cdr:y>0.75302</cdr:y>
    </cdr:from>
    <cdr:to>
      <cdr:x>0.72716</cdr:x>
      <cdr:y>0.82127</cdr:y>
    </cdr:to>
    <cdr:pic>
      <cdr:nvPicPr>
        <cdr:cNvPr id="18439" name="Picture 7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6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2277059" y="1473549"/>
          <a:ext cx="94869" cy="133267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0.78273</cdr:x>
      <cdr:y>0.76063</cdr:y>
    </cdr:from>
    <cdr:to>
      <cdr:x>0.81186</cdr:x>
      <cdr:y>0.82888</cdr:y>
    </cdr:to>
    <cdr:pic>
      <cdr:nvPicPr>
        <cdr:cNvPr id="18440" name="Picture 8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7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2552970" y="1488408"/>
          <a:ext cx="94869" cy="133267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0.86913</cdr:x>
      <cdr:y>0.75302</cdr:y>
    </cdr:from>
    <cdr:to>
      <cdr:x>0.89825</cdr:x>
      <cdr:y>0.82127</cdr:y>
    </cdr:to>
    <cdr:pic>
      <cdr:nvPicPr>
        <cdr:cNvPr id="18441" name="Picture 9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8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2834415" y="1473549"/>
          <a:ext cx="94869" cy="133267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0.94048</cdr:x>
      <cdr:y>0.76063</cdr:y>
    </cdr:from>
    <cdr:to>
      <cdr:x>0.9815</cdr:x>
      <cdr:y>0.82888</cdr:y>
    </cdr:to>
    <cdr:pic>
      <cdr:nvPicPr>
        <cdr:cNvPr id="18443" name="Picture 11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9"/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3066844" y="1488408"/>
          <a:ext cx="133607" cy="133267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0.33279</cdr:x>
      <cdr:y>0.1918</cdr:y>
    </cdr:from>
    <cdr:to>
      <cdr:x>0.33594</cdr:x>
      <cdr:y>0.75302</cdr:y>
    </cdr:to>
    <cdr:sp macro="" textlink="">
      <cdr:nvSpPr>
        <cdr:cNvPr id="18445" name="Line 13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087244" y="377698"/>
          <a:ext cx="10277" cy="109585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 cap="rnd">
          <a:solidFill>
            <a:srgbClr val="000000"/>
          </a:solidFill>
          <a:prstDash val="sysDot"/>
          <a:round/>
          <a:headEnd/>
          <a:tailEnd/>
        </a:ln>
      </cdr:spPr>
    </cdr:sp>
  </cdr:relSizeAnchor>
  <cdr:relSizeAnchor xmlns:cdr="http://schemas.openxmlformats.org/drawingml/2006/chartDrawing">
    <cdr:from>
      <cdr:x>0.42938</cdr:x>
      <cdr:y>0.8491</cdr:y>
    </cdr:from>
    <cdr:to>
      <cdr:x>0.69537</cdr:x>
      <cdr:y>0.96134</cdr:y>
    </cdr:to>
    <cdr:pic>
      <cdr:nvPicPr>
        <cdr:cNvPr id="18447" name="Picture 15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10"/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1401893" y="1661144"/>
          <a:ext cx="866470" cy="219170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0.72813</cdr:x>
      <cdr:y>0.1918</cdr:y>
    </cdr:from>
    <cdr:to>
      <cdr:x>0.72813</cdr:x>
      <cdr:y>0.76063</cdr:y>
    </cdr:to>
    <cdr:sp macro="" textlink="">
      <cdr:nvSpPr>
        <cdr:cNvPr id="18451" name="Line 19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375091" y="377698"/>
          <a:ext cx="0" cy="111071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 cap="rnd">
          <a:solidFill>
            <a:srgbClr val="000000"/>
          </a:solidFill>
          <a:prstDash val="sysDot"/>
          <a:round/>
          <a:headEnd/>
          <a:tailEnd/>
        </a:ln>
      </cdr:spPr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0.21443</cdr:x>
      <cdr:y>0.75408</cdr:y>
    </cdr:from>
    <cdr:to>
      <cdr:x>0.30469</cdr:x>
      <cdr:y>0.82943</cdr:y>
    </cdr:to>
    <cdr:pic>
      <cdr:nvPicPr>
        <cdr:cNvPr id="20481" name="Picture 1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1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695564" y="1461255"/>
          <a:ext cx="291436" cy="145687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0.31658</cdr:x>
      <cdr:y>0.75408</cdr:y>
    </cdr:from>
    <cdr:to>
      <cdr:x>0.40804</cdr:x>
      <cdr:y>0.828</cdr:y>
    </cdr:to>
    <cdr:pic>
      <cdr:nvPicPr>
        <cdr:cNvPr id="20482" name="Picture 2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2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1025388" y="1461255"/>
          <a:ext cx="295354" cy="142930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0.4061</cdr:x>
      <cdr:y>0.75408</cdr:y>
    </cdr:from>
    <cdr:to>
      <cdr:x>0.49757</cdr:x>
      <cdr:y>0.828</cdr:y>
    </cdr:to>
    <cdr:pic>
      <cdr:nvPicPr>
        <cdr:cNvPr id="20483" name="Picture 3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3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1314475" y="1461255"/>
          <a:ext cx="295353" cy="142930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0.49733</cdr:x>
      <cdr:y>0.75408</cdr:y>
    </cdr:from>
    <cdr:to>
      <cdr:x>0.5888</cdr:x>
      <cdr:y>0.828</cdr:y>
    </cdr:to>
    <cdr:pic>
      <cdr:nvPicPr>
        <cdr:cNvPr id="20484" name="Picture 4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4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1609045" y="1461255"/>
          <a:ext cx="295353" cy="142930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0.60457</cdr:x>
      <cdr:y>0.75408</cdr:y>
    </cdr:from>
    <cdr:to>
      <cdr:x>0.63417</cdr:x>
      <cdr:y>0.82301</cdr:y>
    </cdr:to>
    <cdr:pic>
      <cdr:nvPicPr>
        <cdr:cNvPr id="20485" name="Picture 5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5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1955321" y="1461255"/>
          <a:ext cx="95579" cy="133278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0.69725</cdr:x>
      <cdr:y>0.75408</cdr:y>
    </cdr:from>
    <cdr:to>
      <cdr:x>0.72685</cdr:x>
      <cdr:y>0.82301</cdr:y>
    </cdr:to>
    <cdr:pic>
      <cdr:nvPicPr>
        <cdr:cNvPr id="20486" name="Picture 6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6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2254592" y="1461255"/>
          <a:ext cx="95579" cy="133278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0.78266</cdr:x>
      <cdr:y>0.76169</cdr:y>
    </cdr:from>
    <cdr:to>
      <cdr:x>0.81226</cdr:x>
      <cdr:y>0.83062</cdr:y>
    </cdr:to>
    <cdr:pic>
      <cdr:nvPicPr>
        <cdr:cNvPr id="20487" name="Picture 7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7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2530360" y="1475961"/>
          <a:ext cx="95579" cy="133279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0.86831</cdr:x>
      <cdr:y>0.75408</cdr:y>
    </cdr:from>
    <cdr:to>
      <cdr:x>0.89791</cdr:x>
      <cdr:y>0.82301</cdr:y>
    </cdr:to>
    <cdr:pic>
      <cdr:nvPicPr>
        <cdr:cNvPr id="20488" name="Picture 8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8">
          <a:lum bright="-100000" contrast="-100000"/>
        </a:blip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2806911" y="1461255"/>
          <a:ext cx="95579" cy="133278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0.94037</cdr:x>
      <cdr:y>0.76169</cdr:y>
    </cdr:from>
    <cdr:to>
      <cdr:x>0.98161</cdr:x>
      <cdr:y>0.83062</cdr:y>
    </cdr:to>
    <cdr:pic>
      <cdr:nvPicPr>
        <cdr:cNvPr id="20489" name="Picture 9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9"/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3039590" y="1475961"/>
          <a:ext cx="133184" cy="133279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0.31512</cdr:x>
      <cdr:y>0.21668</cdr:y>
    </cdr:from>
    <cdr:to>
      <cdr:x>0.31827</cdr:x>
      <cdr:y>0.76098</cdr:y>
    </cdr:to>
    <cdr:sp macro="" textlink="">
      <cdr:nvSpPr>
        <cdr:cNvPr id="20490" name="Line 10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020688" y="422142"/>
          <a:ext cx="10184" cy="10524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 cap="rnd">
          <a:solidFill>
            <a:srgbClr val="000000"/>
          </a:solidFill>
          <a:prstDash val="sysDot"/>
          <a:round/>
          <a:headEnd/>
          <a:tailEnd/>
        </a:ln>
      </cdr:spPr>
    </cdr:sp>
  </cdr:relSizeAnchor>
  <cdr:relSizeAnchor xmlns:cdr="http://schemas.openxmlformats.org/drawingml/2006/chartDrawing">
    <cdr:from>
      <cdr:x>0.4277</cdr:x>
      <cdr:y>0.8494</cdr:y>
    </cdr:from>
    <cdr:to>
      <cdr:x>0.69604</cdr:x>
      <cdr:y>0.96277</cdr:y>
    </cdr:to>
    <cdr:pic>
      <cdr:nvPicPr>
        <cdr:cNvPr id="20491" name="Picture 11"/>
        <cdr:cNvPicPr preferRelativeResize="0">
          <a:picLocks xmlns:a="http://schemas.openxmlformats.org/drawingml/2006/main" noChangeArrowheads="1"/>
        </cdr:cNvPicPr>
      </cdr:nvPicPr>
      <cdr:blipFill>
        <a:blip xmlns:a="http://schemas.openxmlformats.org/drawingml/2006/main" xmlns:r="http://schemas.openxmlformats.org/officeDocument/2006/relationships" r:embed="rId10"/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1384200" y="1645547"/>
          <a:ext cx="866475" cy="219220"/>
        </a:xfrm>
        <a:prstGeom xmlns:a="http://schemas.openxmlformats.org/drawingml/2006/main" prst="rect">
          <a:avLst/>
        </a:prstGeom>
        <a:noFill xmlns:a="http://schemas.openxmlformats.org/drawingml/2006/main"/>
      </cdr:spPr>
    </cdr:pic>
  </cdr:relSizeAnchor>
  <cdr:relSizeAnchor xmlns:cdr="http://schemas.openxmlformats.org/drawingml/2006/chartDrawing">
    <cdr:from>
      <cdr:x>0.7419</cdr:x>
      <cdr:y>0.21668</cdr:y>
    </cdr:from>
    <cdr:to>
      <cdr:x>0.7419</cdr:x>
      <cdr:y>0.75313</cdr:y>
    </cdr:to>
    <cdr:sp macro="" textlink="">
      <cdr:nvSpPr>
        <cdr:cNvPr id="20494" name="Line 14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2398743" y="422142"/>
          <a:ext cx="0" cy="103727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9525" cap="rnd">
          <a:solidFill>
            <a:srgbClr val="000000"/>
          </a:solidFill>
          <a:prstDash val="sysDot"/>
          <a:round/>
          <a:headEnd/>
          <a:tailEnd/>
        </a:ln>
      </cdr:spPr>
    </cdr:sp>
  </cdr:relSizeAnchor>
</c:userShap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2A048-1731-4127-BDC5-E9DE0D4D0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267</Words>
  <Characters>1292</Characters>
  <Application>Microsoft Office Word</Application>
  <DocSecurity>0</DocSecurity>
  <Lines>129</Lines>
  <Paragraphs>119</Paragraphs>
  <ScaleCrop>false</ScaleCrop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zlr</dc:creator>
  <cp:lastModifiedBy>TBANIGA</cp:lastModifiedBy>
  <cp:revision>6</cp:revision>
  <dcterms:created xsi:type="dcterms:W3CDTF">2017-10-26T10:15:00Z</dcterms:created>
  <dcterms:modified xsi:type="dcterms:W3CDTF">2018-11-22T21:43:00Z</dcterms:modified>
</cp:coreProperties>
</file>