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506" w:rsidRDefault="00992506" w:rsidP="00992506"/>
    <w:p w:rsidR="00992506" w:rsidRDefault="00992506" w:rsidP="00992506">
      <w:r>
        <w:rPr>
          <w:noProof/>
          <w:lang w:val="en-US"/>
        </w:rPr>
        <w:drawing>
          <wp:inline distT="0" distB="0" distL="0" distR="0" wp14:anchorId="039C153E" wp14:editId="15E79111">
            <wp:extent cx="6638290" cy="406146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38290" cy="4061460"/>
                    </a:xfrm>
                    <a:prstGeom prst="rect">
                      <a:avLst/>
                    </a:prstGeom>
                    <a:noFill/>
                    <a:ln>
                      <a:noFill/>
                    </a:ln>
                  </pic:spPr>
                </pic:pic>
              </a:graphicData>
            </a:graphic>
          </wp:inline>
        </w:drawing>
      </w:r>
    </w:p>
    <w:p w:rsidR="00992506" w:rsidRDefault="00992506" w:rsidP="00992506">
      <w:pPr>
        <w:spacing w:line="276" w:lineRule="auto"/>
      </w:pPr>
      <w:r w:rsidRPr="00720420">
        <w:rPr>
          <w:b/>
        </w:rPr>
        <w:t>Figure S1:</w:t>
      </w:r>
      <w:r>
        <w:t xml:space="preserve"> Overlap between the orthogroups generating inparalogues in the different species. [C</w:t>
      </w:r>
      <w:proofErr w:type="gramStart"/>
      <w:r>
        <w:t>:X</w:t>
      </w:r>
      <w:proofErr w:type="gramEnd"/>
      <w:r>
        <w:t>] following each species name indicates the number of candidate climatic stress tolerance genes involved.</w:t>
      </w:r>
      <w:r w:rsidRPr="00E55F52">
        <w:t xml:space="preserve"> </w:t>
      </w:r>
      <w:r>
        <w:t>Inset on the top right is the correlation matrix for the orthogroups shared between the different comparisons.</w:t>
      </w:r>
    </w:p>
    <w:p w:rsidR="00992506" w:rsidRDefault="00992506" w:rsidP="00992506"/>
    <w:p w:rsidR="00992506" w:rsidRDefault="00992506" w:rsidP="00992506">
      <w:r>
        <w:rPr>
          <w:noProof/>
          <w:lang w:val="en-US"/>
        </w:rPr>
        <w:lastRenderedPageBreak/>
        <w:drawing>
          <wp:inline distT="0" distB="0" distL="0" distR="0" wp14:anchorId="6FB4ECB9" wp14:editId="0AEA7437">
            <wp:extent cx="6638290" cy="428688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38290" cy="4286885"/>
                    </a:xfrm>
                    <a:prstGeom prst="rect">
                      <a:avLst/>
                    </a:prstGeom>
                    <a:noFill/>
                    <a:ln>
                      <a:noFill/>
                    </a:ln>
                  </pic:spPr>
                </pic:pic>
              </a:graphicData>
            </a:graphic>
          </wp:inline>
        </w:drawing>
      </w:r>
    </w:p>
    <w:p w:rsidR="00992506" w:rsidRDefault="00992506" w:rsidP="00992506">
      <w:pPr>
        <w:spacing w:line="276" w:lineRule="auto"/>
      </w:pPr>
      <w:r w:rsidRPr="00720420">
        <w:rPr>
          <w:b/>
        </w:rPr>
        <w:t>Figure S2:</w:t>
      </w:r>
      <w:r>
        <w:t xml:space="preserve"> Overlap between orthogroups belonging to genes under positive selection in each repleta group species. The [C</w:t>
      </w:r>
      <w:proofErr w:type="gramStart"/>
      <w:r>
        <w:t>:X</w:t>
      </w:r>
      <w:proofErr w:type="gramEnd"/>
      <w:r>
        <w:t>] following the species name indicates the number of candidate climatic stress tolerance genes found within the orthogroups. Inset on the top right is the correlation matrix for orthogroups shared between the different comparisons.</w:t>
      </w:r>
    </w:p>
    <w:p w:rsidR="00992506" w:rsidRDefault="00992506" w:rsidP="00992506">
      <w:pPr>
        <w:spacing w:line="276" w:lineRule="auto"/>
      </w:pPr>
    </w:p>
    <w:p w:rsidR="00992506" w:rsidRDefault="00992506" w:rsidP="00992506">
      <w:pPr>
        <w:spacing w:line="276" w:lineRule="auto"/>
      </w:pPr>
    </w:p>
    <w:p w:rsidR="00992506" w:rsidRDefault="00992506" w:rsidP="00992506">
      <w:pPr>
        <w:spacing w:line="276" w:lineRule="auto"/>
      </w:pPr>
    </w:p>
    <w:p w:rsidR="00992506" w:rsidRDefault="00992506" w:rsidP="00992506">
      <w:pPr>
        <w:spacing w:line="276" w:lineRule="auto"/>
      </w:pPr>
    </w:p>
    <w:p w:rsidR="00992506" w:rsidRDefault="00992506" w:rsidP="00992506"/>
    <w:p w:rsidR="00992506" w:rsidRDefault="00992506" w:rsidP="00992506">
      <w:pPr>
        <w:jc w:val="center"/>
      </w:pPr>
    </w:p>
    <w:p w:rsidR="00992506" w:rsidRDefault="00992506" w:rsidP="00992506">
      <w:pPr>
        <w:jc w:val="center"/>
      </w:pPr>
    </w:p>
    <w:p w:rsidR="00992506" w:rsidRDefault="00992506" w:rsidP="00992506">
      <w:pPr>
        <w:jc w:val="center"/>
      </w:pPr>
      <w:r w:rsidRPr="00F13100">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992506" w:rsidRPr="00720420" w:rsidRDefault="00992506" w:rsidP="00992506">
      <w:pPr>
        <w:rPr>
          <w:b/>
        </w:rPr>
      </w:pPr>
    </w:p>
    <w:p w:rsidR="00992506" w:rsidRDefault="00992506" w:rsidP="00992506">
      <w:r>
        <w:br w:type="page"/>
      </w:r>
    </w:p>
    <w:p w:rsidR="00992506" w:rsidRDefault="00992506" w:rsidP="00992506">
      <w:pPr>
        <w:jc w:val="center"/>
      </w:pPr>
      <w:r>
        <w:rPr>
          <w:noProof/>
          <w:lang w:val="en-US"/>
        </w:rPr>
        <w:lastRenderedPageBreak/>
        <mc:AlternateContent>
          <mc:Choice Requires="wpc">
            <w:drawing>
              <wp:inline distT="0" distB="0" distL="0" distR="0" wp14:anchorId="5F7910F5" wp14:editId="428C82EF">
                <wp:extent cx="5719445" cy="3381375"/>
                <wp:effectExtent l="19050" t="19050" r="5080" b="9525"/>
                <wp:docPr id="8" name="Canvas 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chemeClr val="bg1">
                              <a:lumMod val="100000"/>
                              <a:lumOff val="0"/>
                            </a:schemeClr>
                          </a:solidFill>
                          <a:prstDash val="solid"/>
                          <a:miter lim="800000"/>
                          <a:headEnd type="none" w="med" len="med"/>
                          <a:tailEnd type="none" w="med" len="med"/>
                        </a:ln>
                      </wpc:whole>
                      <pic:pic xmlns:pic="http://schemas.openxmlformats.org/drawingml/2006/picture">
                        <pic:nvPicPr>
                          <pic:cNvPr id="6" name="Picture 8"/>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34500" y="8600"/>
                            <a:ext cx="5609544" cy="2752461"/>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2"/>
                        <wps:cNvSpPr txBox="1">
                          <a:spLocks noChangeArrowheads="1"/>
                        </wps:cNvSpPr>
                        <wps:spPr bwMode="auto">
                          <a:xfrm>
                            <a:off x="34500" y="2654159"/>
                            <a:ext cx="5609544" cy="69291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992506" w:rsidRDefault="00992506" w:rsidP="00992506">
                              <w:pPr>
                                <w:rPr>
                                  <w:sz w:val="18"/>
                                </w:rPr>
                              </w:pPr>
                            </w:p>
                          </w:txbxContent>
                        </wps:txbx>
                        <wps:bodyPr rot="0" vert="horz" wrap="square" lIns="91440" tIns="45720" rIns="91440" bIns="45720" anchor="t" anchorCtr="0" upright="1">
                          <a:noAutofit/>
                        </wps:bodyPr>
                      </wps:wsp>
                    </wpc:wpc>
                  </a:graphicData>
                </a:graphic>
              </wp:inline>
            </w:drawing>
          </mc:Choice>
          <mc:Fallback xmlns:w15="http://schemas.microsoft.com/office/word/2012/wordml">
            <w:pict>
              <v:group w14:anchorId="5F7910F5" id="Canvas 8" o:spid="_x0000_s1026" editas="canvas" style="width:450.35pt;height:266.25pt;mso-position-horizontal-relative:char;mso-position-vertical-relative:line" coordsize="57194,338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94;height:33813;visibility:visible;mso-wrap-style:square" stroked="t" strokecolor="white [3212]">
                  <v:fill o:detectmouseclick="t"/>
                  <v:path o:connecttype="none"/>
                </v:shape>
                <v:shape id="Picture 8" o:spid="_x0000_s1028" type="#_x0000_t75" style="position:absolute;left:345;top:86;width:56095;height:27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6ITxrCAAAA2gAAAA8AAABkcnMvZG93bnJldi54bWxEj0+LwjAUxO8LfofwBC+Lpsrin2oUFRYW&#10;b1VBvT2aZ1tsXmqT1frtjSB4HGbmN8xs0ZhS3Kh2hWUF/V4Egji1uuBMwX732x2DcB5ZY2mZFDzI&#10;wWLe+pphrO2dE7ptfSYChF2MCnLvq1hKl+Zk0PVsRRy8s60N+iDrTOoa7wFuSjmIoqE0WHBYyLGi&#10;dU7pZftvAuVw/CnddTLYjL4vp0SurjZJN0p12s1yCsJT4z/hd/tPKxjC60q4AXL+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iE8awgAAANoAAAAPAAAAAAAAAAAAAAAAAJ8C&#10;AABkcnMvZG93bnJldi54bWxQSwUGAAAAAAQABAD3AAAAjgMAAAAA&#10;">
                  <v:imagedata r:id="rId8" o:title=""/>
                  <v:path arrowok="t"/>
                </v:shape>
                <v:shapetype id="_x0000_t202" coordsize="21600,21600" o:spt="202" path="m,l,21600r21600,l21600,xe">
                  <v:stroke joinstyle="miter"/>
                  <v:path gradientshapeok="t" o:connecttype="rect"/>
                </v:shapetype>
                <v:shape id="Text Box 2" o:spid="_x0000_s1029" type="#_x0000_t202" style="position:absolute;left:345;top:26541;width:56095;height:69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OZlsQA&#10;AADaAAAADwAAAGRycy9kb3ducmV2LnhtbESPQWvCQBSE7wX/w/IEL0U3VaoluooUreJN01a8PbLP&#10;JJh9G7LbJP57t1DocZiZb5jFqjOlaKh2hWUFL6MIBHFqdcGZgs9kO3wD4TyyxtIyKbiTg9Wy97TA&#10;WNuWj9ScfCYChF2MCnLvq1hKl+Zk0I1sRRy8q60N+iDrTOoa2wA3pRxH0VQaLDgs5FjRe07p7fRj&#10;FFyes/PBdR9f7eR1Um12TTL71olSg363noPw1Pn/8F97rxXM4PdKu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DmZbEAAAA2gAAAA8AAAAAAAAAAAAAAAAAmAIAAGRycy9k&#10;b3ducmV2LnhtbFBLBQYAAAAABAAEAPUAAACJAwAAAAA=&#10;" fillcolor="white [3201]" stroked="f" strokeweight=".5pt">
                  <v:textbox>
                    <w:txbxContent>
                      <w:p w:rsidR="00992506" w:rsidRDefault="00992506" w:rsidP="00992506">
                        <w:pPr>
                          <w:rPr>
                            <w:sz w:val="18"/>
                          </w:rPr>
                        </w:pPr>
                      </w:p>
                    </w:txbxContent>
                  </v:textbox>
                </v:shape>
                <w10:anchorlock/>
              </v:group>
            </w:pict>
          </mc:Fallback>
        </mc:AlternateContent>
      </w:r>
    </w:p>
    <w:p w:rsidR="00992506" w:rsidRDefault="00992506" w:rsidP="00992506">
      <w:r w:rsidRPr="00720420">
        <w:rPr>
          <w:b/>
        </w:rPr>
        <w:t xml:space="preserve">Figure </w:t>
      </w:r>
      <w:r>
        <w:rPr>
          <w:b/>
        </w:rPr>
        <w:t>S3:</w:t>
      </w:r>
      <w:r>
        <w:t xml:space="preserve"> Scheme for heat stress and recovery assay. The zero time point was used as a control with two time points during the stress phase and five time points in the recovery phase, including one at 24 hours to assess long-term effects of the stress on recovery. The red line indicates during-stress sampling points for </w:t>
      </w:r>
      <w:r>
        <w:rPr>
          <w:i/>
        </w:rPr>
        <w:t>D. buzzatii</w:t>
      </w:r>
      <w:r>
        <w:t xml:space="preserve"> and green indicates the same for </w:t>
      </w:r>
      <w:r>
        <w:rPr>
          <w:i/>
        </w:rPr>
        <w:t>D. hydei</w:t>
      </w:r>
      <w:r>
        <w:t>. All blue dots indicate time points sampled for both species.</w:t>
      </w:r>
      <w:r w:rsidR="00C07668">
        <w:t xml:space="preserve"> Heat stress was induced via immersion in a heat tank in small vials and recovery took place at 25C </w:t>
      </w:r>
    </w:p>
    <w:p w:rsidR="00992506" w:rsidRDefault="00992506" w:rsidP="00992506">
      <w:pPr>
        <w:rPr>
          <w:sz w:val="24"/>
        </w:rPr>
      </w:pPr>
    </w:p>
    <w:p w:rsidR="00992506" w:rsidRDefault="00992506">
      <w:pPr>
        <w:rPr>
          <w:rFonts w:asciiTheme="majorHAnsi" w:hAnsiTheme="majorHAnsi" w:cstheme="majorHAnsi"/>
          <w:color w:val="5B9BD5" w:themeColor="accent1"/>
          <w:sz w:val="32"/>
          <w:szCs w:val="32"/>
        </w:rPr>
      </w:pPr>
      <w:r>
        <w:rPr>
          <w:rFonts w:asciiTheme="majorHAnsi" w:hAnsiTheme="majorHAnsi" w:cstheme="majorHAnsi"/>
          <w:color w:val="5B9BD5" w:themeColor="accent1"/>
          <w:sz w:val="32"/>
          <w:szCs w:val="32"/>
        </w:rPr>
        <w:br w:type="page"/>
      </w:r>
    </w:p>
    <w:p w:rsidR="00992506" w:rsidRPr="004C0F01" w:rsidRDefault="00992506" w:rsidP="00992506">
      <w:pPr>
        <w:rPr>
          <w:sz w:val="20"/>
          <w:szCs w:val="20"/>
        </w:rPr>
      </w:pPr>
      <w:bookmarkStart w:id="0" w:name="_GoBack"/>
      <w:bookmarkEnd w:id="0"/>
      <w:r w:rsidRPr="004C0F01">
        <w:rPr>
          <w:b/>
          <w:sz w:val="20"/>
          <w:szCs w:val="20"/>
        </w:rPr>
        <w:lastRenderedPageBreak/>
        <w:t>Table S1:</w:t>
      </w:r>
      <w:r w:rsidRPr="004C0F01">
        <w:rPr>
          <w:sz w:val="20"/>
          <w:szCs w:val="20"/>
        </w:rPr>
        <w:t xml:space="preserve"> Scaffold and contig length based statistics as well as results from BUSCO genome assessment using the dataset for the five assembled repleta group genomes and </w:t>
      </w:r>
      <w:r w:rsidRPr="004C0F01">
        <w:rPr>
          <w:i/>
          <w:sz w:val="20"/>
          <w:szCs w:val="20"/>
        </w:rPr>
        <w:t>D. melanogaster.</w:t>
      </w:r>
    </w:p>
    <w:tbl>
      <w:tblPr>
        <w:tblStyle w:val="Style1-RVRmS"/>
        <w:tblW w:w="9519" w:type="dxa"/>
        <w:tblLook w:val="04A0" w:firstRow="1" w:lastRow="0" w:firstColumn="1" w:lastColumn="0" w:noHBand="0" w:noVBand="1"/>
      </w:tblPr>
      <w:tblGrid>
        <w:gridCol w:w="3280"/>
        <w:gridCol w:w="1026"/>
        <w:gridCol w:w="1026"/>
        <w:gridCol w:w="1026"/>
        <w:gridCol w:w="1026"/>
        <w:gridCol w:w="1026"/>
        <w:gridCol w:w="1109"/>
      </w:tblGrid>
      <w:tr w:rsidR="00992506" w:rsidRPr="00C1365D" w:rsidTr="00551195">
        <w:trPr>
          <w:cnfStyle w:val="100000000000" w:firstRow="1" w:lastRow="0" w:firstColumn="0" w:lastColumn="0" w:oddVBand="0" w:evenVBand="0" w:oddHBand="0" w:evenHBand="0" w:firstRowFirstColumn="0" w:firstRowLastColumn="0" w:lastRowFirstColumn="0" w:lastRowLastColumn="0"/>
          <w:trHeight w:val="690"/>
        </w:trPr>
        <w:tc>
          <w:tcPr>
            <w:tcW w:w="3280" w:type="dxa"/>
            <w:noWrap/>
            <w:hideMark/>
          </w:tcPr>
          <w:p w:rsidR="00992506" w:rsidRPr="00956B26" w:rsidRDefault="00992506" w:rsidP="00551195">
            <w:pPr>
              <w:jc w:val="right"/>
              <w:rPr>
                <w:rFonts w:ascii="Calibri Light" w:eastAsia="Times New Roman" w:hAnsi="Calibri Light" w:cs="Calibri Light"/>
                <w:iCs/>
                <w:color w:val="000000"/>
                <w:sz w:val="16"/>
                <w:szCs w:val="16"/>
                <w:lang w:eastAsia="en-AU"/>
              </w:rPr>
            </w:pPr>
            <w:r w:rsidRPr="00956B26">
              <w:rPr>
                <w:rFonts w:ascii="Calibri Light" w:eastAsia="Times New Roman" w:hAnsi="Calibri Light" w:cs="Calibri Light"/>
                <w:iCs/>
                <w:color w:val="000000"/>
                <w:sz w:val="16"/>
                <w:szCs w:val="16"/>
                <w:lang w:eastAsia="en-AU"/>
              </w:rPr>
              <w:t>Assembly parameter</w:t>
            </w:r>
          </w:p>
        </w:tc>
        <w:tc>
          <w:tcPr>
            <w:tcW w:w="1026" w:type="dxa"/>
            <w:noWrap/>
            <w:hideMark/>
          </w:tcPr>
          <w:p w:rsidR="00992506" w:rsidRPr="0049786C" w:rsidRDefault="00992506" w:rsidP="00551195">
            <w:pPr>
              <w:rPr>
                <w:rFonts w:ascii="Calibri Light" w:eastAsia="Times New Roman" w:hAnsi="Calibri Light" w:cs="Calibri Light"/>
                <w:i/>
                <w:color w:val="000000"/>
                <w:sz w:val="16"/>
                <w:szCs w:val="16"/>
                <w:lang w:eastAsia="en-AU"/>
              </w:rPr>
            </w:pPr>
            <w:r w:rsidRPr="0049786C">
              <w:rPr>
                <w:rFonts w:ascii="Calibri Light" w:eastAsia="Times New Roman" w:hAnsi="Calibri Light" w:cs="Calibri Light"/>
                <w:i/>
                <w:color w:val="000000"/>
                <w:sz w:val="16"/>
                <w:szCs w:val="16"/>
                <w:lang w:eastAsia="en-AU"/>
              </w:rPr>
              <w:t>D. aldrichi</w:t>
            </w:r>
          </w:p>
        </w:tc>
        <w:tc>
          <w:tcPr>
            <w:tcW w:w="1026" w:type="dxa"/>
            <w:hideMark/>
          </w:tcPr>
          <w:p w:rsidR="00992506" w:rsidRPr="0049786C" w:rsidRDefault="00992506" w:rsidP="00551195">
            <w:pPr>
              <w:rPr>
                <w:rFonts w:ascii="Calibri Light" w:eastAsia="Times New Roman" w:hAnsi="Calibri Light" w:cs="Calibri Light"/>
                <w:i/>
                <w:color w:val="000000"/>
                <w:sz w:val="16"/>
                <w:szCs w:val="16"/>
                <w:lang w:eastAsia="en-AU"/>
              </w:rPr>
            </w:pPr>
            <w:r w:rsidRPr="0049786C">
              <w:rPr>
                <w:rFonts w:ascii="Calibri Light" w:eastAsia="Times New Roman" w:hAnsi="Calibri Light" w:cs="Calibri Light"/>
                <w:i/>
                <w:color w:val="000000"/>
                <w:sz w:val="16"/>
                <w:szCs w:val="16"/>
                <w:lang w:eastAsia="en-AU"/>
              </w:rPr>
              <w:t>D. mojavensis</w:t>
            </w:r>
          </w:p>
        </w:tc>
        <w:tc>
          <w:tcPr>
            <w:tcW w:w="1026" w:type="dxa"/>
            <w:hideMark/>
          </w:tcPr>
          <w:p w:rsidR="00992506" w:rsidRPr="0049786C" w:rsidRDefault="00992506" w:rsidP="00551195">
            <w:pPr>
              <w:rPr>
                <w:rFonts w:ascii="Calibri Light" w:eastAsia="Times New Roman" w:hAnsi="Calibri Light" w:cs="Calibri Light"/>
                <w:i/>
                <w:color w:val="000000"/>
                <w:sz w:val="16"/>
                <w:szCs w:val="16"/>
                <w:lang w:eastAsia="en-AU"/>
              </w:rPr>
            </w:pPr>
            <w:r w:rsidRPr="0049786C">
              <w:rPr>
                <w:rFonts w:ascii="Calibri Light" w:eastAsia="Times New Roman" w:hAnsi="Calibri Light" w:cs="Calibri Light"/>
                <w:i/>
                <w:color w:val="000000"/>
                <w:sz w:val="16"/>
                <w:szCs w:val="16"/>
                <w:lang w:eastAsia="en-AU"/>
              </w:rPr>
              <w:t>D. buzzatii</w:t>
            </w:r>
          </w:p>
        </w:tc>
        <w:tc>
          <w:tcPr>
            <w:tcW w:w="1026" w:type="dxa"/>
            <w:noWrap/>
            <w:hideMark/>
          </w:tcPr>
          <w:p w:rsidR="00992506" w:rsidRPr="0049786C" w:rsidRDefault="00992506" w:rsidP="00551195">
            <w:pPr>
              <w:rPr>
                <w:rFonts w:ascii="Calibri Light" w:eastAsia="Times New Roman" w:hAnsi="Calibri Light" w:cs="Calibri Light"/>
                <w:i/>
                <w:color w:val="000000"/>
                <w:sz w:val="16"/>
                <w:szCs w:val="16"/>
                <w:lang w:eastAsia="en-AU"/>
              </w:rPr>
            </w:pPr>
            <w:r w:rsidRPr="0049786C">
              <w:rPr>
                <w:rFonts w:ascii="Calibri Light" w:eastAsia="Times New Roman" w:hAnsi="Calibri Light" w:cs="Calibri Light"/>
                <w:i/>
                <w:color w:val="000000"/>
                <w:sz w:val="16"/>
                <w:szCs w:val="16"/>
                <w:lang w:eastAsia="en-AU"/>
              </w:rPr>
              <w:t>D. hydei</w:t>
            </w:r>
          </w:p>
        </w:tc>
        <w:tc>
          <w:tcPr>
            <w:tcW w:w="1026" w:type="dxa"/>
            <w:noWrap/>
            <w:hideMark/>
          </w:tcPr>
          <w:p w:rsidR="00992506" w:rsidRPr="0049786C" w:rsidRDefault="00992506" w:rsidP="00551195">
            <w:pPr>
              <w:rPr>
                <w:rFonts w:ascii="Calibri Light" w:eastAsia="Times New Roman" w:hAnsi="Calibri Light" w:cs="Calibri Light"/>
                <w:i/>
                <w:color w:val="000000"/>
                <w:sz w:val="16"/>
                <w:szCs w:val="16"/>
                <w:lang w:eastAsia="en-AU"/>
              </w:rPr>
            </w:pPr>
            <w:r w:rsidRPr="0049786C">
              <w:rPr>
                <w:rFonts w:ascii="Calibri Light" w:eastAsia="Times New Roman" w:hAnsi="Calibri Light" w:cs="Calibri Light"/>
                <w:i/>
                <w:color w:val="000000"/>
                <w:sz w:val="16"/>
                <w:szCs w:val="16"/>
                <w:lang w:eastAsia="en-AU"/>
              </w:rPr>
              <w:t>D. repleta</w:t>
            </w:r>
          </w:p>
        </w:tc>
        <w:tc>
          <w:tcPr>
            <w:tcW w:w="1109" w:type="dxa"/>
            <w:hideMark/>
          </w:tcPr>
          <w:p w:rsidR="00992506" w:rsidRPr="0049786C" w:rsidRDefault="00992506" w:rsidP="00551195">
            <w:pPr>
              <w:rPr>
                <w:rFonts w:ascii="Calibri Light" w:eastAsia="Times New Roman" w:hAnsi="Calibri Light" w:cs="Calibri Light"/>
                <w:i/>
                <w:color w:val="000000"/>
                <w:sz w:val="16"/>
                <w:szCs w:val="16"/>
                <w:lang w:eastAsia="en-AU"/>
              </w:rPr>
            </w:pPr>
            <w:r w:rsidRPr="0049786C">
              <w:rPr>
                <w:rFonts w:ascii="Calibri Light" w:eastAsia="Times New Roman" w:hAnsi="Calibri Light" w:cs="Calibri Light"/>
                <w:i/>
                <w:color w:val="000000"/>
                <w:sz w:val="16"/>
                <w:szCs w:val="16"/>
                <w:lang w:eastAsia="en-AU"/>
              </w:rPr>
              <w:t>D. melanogaster</w:t>
            </w:r>
          </w:p>
        </w:tc>
      </w:tr>
      <w:tr w:rsidR="00992506" w:rsidRPr="00C1365D" w:rsidTr="00551195">
        <w:trPr>
          <w:trHeight w:val="300"/>
        </w:trPr>
        <w:tc>
          <w:tcPr>
            <w:tcW w:w="3280" w:type="dxa"/>
            <w:noWrap/>
            <w:hideMark/>
          </w:tcPr>
          <w:p w:rsidR="00992506" w:rsidRPr="00956B26" w:rsidRDefault="00992506" w:rsidP="00551195">
            <w:pPr>
              <w:jc w:val="right"/>
              <w:rPr>
                <w:rFonts w:ascii="Calibri Light" w:eastAsia="Times New Roman" w:hAnsi="Calibri Light" w:cs="Calibri Light"/>
                <w:iCs/>
                <w:color w:val="000000"/>
                <w:sz w:val="16"/>
                <w:szCs w:val="16"/>
                <w:lang w:eastAsia="en-AU"/>
              </w:rPr>
            </w:pPr>
            <w:r w:rsidRPr="00956B26">
              <w:rPr>
                <w:rFonts w:ascii="Calibri Light" w:eastAsia="Times New Roman" w:hAnsi="Calibri Light" w:cs="Calibri Light"/>
                <w:iCs/>
                <w:color w:val="000000"/>
                <w:sz w:val="16"/>
                <w:szCs w:val="16"/>
                <w:lang w:eastAsia="en-AU"/>
              </w:rPr>
              <w:t>Number of scaffolds</w:t>
            </w:r>
          </w:p>
        </w:tc>
        <w:tc>
          <w:tcPr>
            <w:tcW w:w="1026" w:type="dxa"/>
            <w:noWrap/>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2,620</w:t>
            </w:r>
          </w:p>
        </w:tc>
        <w:tc>
          <w:tcPr>
            <w:tcW w:w="1026" w:type="dxa"/>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6,841</w:t>
            </w:r>
          </w:p>
        </w:tc>
        <w:tc>
          <w:tcPr>
            <w:tcW w:w="1026" w:type="dxa"/>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826</w:t>
            </w:r>
          </w:p>
        </w:tc>
        <w:tc>
          <w:tcPr>
            <w:tcW w:w="1026" w:type="dxa"/>
            <w:noWrap/>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8,115</w:t>
            </w:r>
          </w:p>
        </w:tc>
        <w:tc>
          <w:tcPr>
            <w:tcW w:w="1026" w:type="dxa"/>
            <w:noWrap/>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6,611</w:t>
            </w:r>
          </w:p>
        </w:tc>
        <w:tc>
          <w:tcPr>
            <w:tcW w:w="1109" w:type="dxa"/>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15</w:t>
            </w:r>
          </w:p>
        </w:tc>
      </w:tr>
      <w:tr w:rsidR="00992506" w:rsidRPr="00C1365D" w:rsidTr="00551195">
        <w:trPr>
          <w:trHeight w:val="300"/>
        </w:trPr>
        <w:tc>
          <w:tcPr>
            <w:tcW w:w="3280" w:type="dxa"/>
            <w:noWrap/>
            <w:hideMark/>
          </w:tcPr>
          <w:p w:rsidR="00992506" w:rsidRPr="00956B26" w:rsidRDefault="00992506" w:rsidP="00551195">
            <w:pPr>
              <w:jc w:val="right"/>
              <w:rPr>
                <w:rFonts w:ascii="Calibri Light" w:eastAsia="Times New Roman" w:hAnsi="Calibri Light" w:cs="Calibri Light"/>
                <w:iCs/>
                <w:color w:val="000000"/>
                <w:sz w:val="16"/>
                <w:szCs w:val="16"/>
                <w:lang w:eastAsia="en-AU"/>
              </w:rPr>
            </w:pPr>
            <w:r w:rsidRPr="00956B26">
              <w:rPr>
                <w:rFonts w:ascii="Calibri Light" w:eastAsia="Times New Roman" w:hAnsi="Calibri Light" w:cs="Calibri Light"/>
                <w:iCs/>
                <w:color w:val="000000"/>
                <w:sz w:val="16"/>
                <w:szCs w:val="16"/>
                <w:lang w:eastAsia="en-AU"/>
              </w:rPr>
              <w:t>Total size of scaffolds</w:t>
            </w:r>
          </w:p>
        </w:tc>
        <w:tc>
          <w:tcPr>
            <w:tcW w:w="1026" w:type="dxa"/>
            <w:noWrap/>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190,651,399</w:t>
            </w:r>
          </w:p>
        </w:tc>
        <w:tc>
          <w:tcPr>
            <w:tcW w:w="1026" w:type="dxa"/>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193,826,310</w:t>
            </w:r>
          </w:p>
        </w:tc>
        <w:tc>
          <w:tcPr>
            <w:tcW w:w="1026" w:type="dxa"/>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161,490,851</w:t>
            </w:r>
          </w:p>
        </w:tc>
        <w:tc>
          <w:tcPr>
            <w:tcW w:w="1026" w:type="dxa"/>
            <w:noWrap/>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165,796,181</w:t>
            </w:r>
          </w:p>
        </w:tc>
        <w:tc>
          <w:tcPr>
            <w:tcW w:w="1026" w:type="dxa"/>
            <w:noWrap/>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164,461,345</w:t>
            </w:r>
          </w:p>
        </w:tc>
        <w:tc>
          <w:tcPr>
            <w:tcW w:w="1109" w:type="dxa"/>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168,736,537</w:t>
            </w:r>
          </w:p>
        </w:tc>
      </w:tr>
      <w:tr w:rsidR="00992506" w:rsidRPr="00C1365D" w:rsidTr="00551195">
        <w:trPr>
          <w:trHeight w:val="300"/>
        </w:trPr>
        <w:tc>
          <w:tcPr>
            <w:tcW w:w="3280" w:type="dxa"/>
            <w:noWrap/>
            <w:hideMark/>
          </w:tcPr>
          <w:p w:rsidR="00992506" w:rsidRPr="00956B26" w:rsidRDefault="00992506" w:rsidP="00551195">
            <w:pPr>
              <w:jc w:val="right"/>
              <w:rPr>
                <w:rFonts w:ascii="Calibri Light" w:eastAsia="Times New Roman" w:hAnsi="Calibri Light" w:cs="Calibri Light"/>
                <w:iCs/>
                <w:color w:val="000000"/>
                <w:sz w:val="16"/>
                <w:szCs w:val="16"/>
                <w:lang w:eastAsia="en-AU"/>
              </w:rPr>
            </w:pPr>
            <w:r w:rsidRPr="00956B26">
              <w:rPr>
                <w:rFonts w:ascii="Calibri Light" w:eastAsia="Times New Roman" w:hAnsi="Calibri Light" w:cs="Calibri Light"/>
                <w:iCs/>
                <w:color w:val="000000"/>
                <w:sz w:val="16"/>
                <w:szCs w:val="16"/>
                <w:lang w:eastAsia="en-AU"/>
              </w:rPr>
              <w:t>N50 scaffold length</w:t>
            </w:r>
          </w:p>
        </w:tc>
        <w:tc>
          <w:tcPr>
            <w:tcW w:w="1026" w:type="dxa"/>
            <w:noWrap/>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1,029,703</w:t>
            </w:r>
          </w:p>
        </w:tc>
        <w:tc>
          <w:tcPr>
            <w:tcW w:w="1026" w:type="dxa"/>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24,764,193</w:t>
            </w:r>
          </w:p>
        </w:tc>
        <w:tc>
          <w:tcPr>
            <w:tcW w:w="1026" w:type="dxa"/>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1,380,941</w:t>
            </w:r>
          </w:p>
        </w:tc>
        <w:tc>
          <w:tcPr>
            <w:tcW w:w="1026" w:type="dxa"/>
            <w:noWrap/>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2,316,993</w:t>
            </w:r>
          </w:p>
        </w:tc>
        <w:tc>
          <w:tcPr>
            <w:tcW w:w="1026" w:type="dxa"/>
            <w:noWrap/>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3,476,135</w:t>
            </w:r>
          </w:p>
        </w:tc>
        <w:tc>
          <w:tcPr>
            <w:tcW w:w="1109" w:type="dxa"/>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23,011,544</w:t>
            </w:r>
          </w:p>
        </w:tc>
      </w:tr>
      <w:tr w:rsidR="00992506" w:rsidRPr="00C1365D" w:rsidTr="00551195">
        <w:trPr>
          <w:trHeight w:val="300"/>
        </w:trPr>
        <w:tc>
          <w:tcPr>
            <w:tcW w:w="3280" w:type="dxa"/>
            <w:noWrap/>
            <w:hideMark/>
          </w:tcPr>
          <w:p w:rsidR="00992506" w:rsidRPr="00956B26" w:rsidRDefault="00992506" w:rsidP="00551195">
            <w:pPr>
              <w:jc w:val="right"/>
              <w:rPr>
                <w:rFonts w:ascii="Calibri Light" w:eastAsia="Times New Roman" w:hAnsi="Calibri Light" w:cs="Calibri Light"/>
                <w:iCs/>
                <w:color w:val="000000"/>
                <w:sz w:val="16"/>
                <w:szCs w:val="16"/>
                <w:lang w:eastAsia="en-AU"/>
              </w:rPr>
            </w:pPr>
            <w:r w:rsidRPr="00956B26">
              <w:rPr>
                <w:rFonts w:ascii="Calibri Light" w:eastAsia="Times New Roman" w:hAnsi="Calibri Light" w:cs="Calibri Light"/>
                <w:iCs/>
                <w:color w:val="000000"/>
                <w:sz w:val="16"/>
                <w:szCs w:val="16"/>
                <w:lang w:eastAsia="en-AU"/>
              </w:rPr>
              <w:t>L50 scaffold count</w:t>
            </w:r>
          </w:p>
        </w:tc>
        <w:tc>
          <w:tcPr>
            <w:tcW w:w="1026" w:type="dxa"/>
            <w:noWrap/>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53</w:t>
            </w:r>
          </w:p>
        </w:tc>
        <w:tc>
          <w:tcPr>
            <w:tcW w:w="1026" w:type="dxa"/>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4</w:t>
            </w:r>
          </w:p>
        </w:tc>
        <w:tc>
          <w:tcPr>
            <w:tcW w:w="1026" w:type="dxa"/>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30</w:t>
            </w:r>
          </w:p>
        </w:tc>
        <w:tc>
          <w:tcPr>
            <w:tcW w:w="1026" w:type="dxa"/>
            <w:noWrap/>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20</w:t>
            </w:r>
          </w:p>
        </w:tc>
        <w:tc>
          <w:tcPr>
            <w:tcW w:w="1026" w:type="dxa"/>
            <w:noWrap/>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14</w:t>
            </w:r>
          </w:p>
        </w:tc>
        <w:tc>
          <w:tcPr>
            <w:tcW w:w="1109" w:type="dxa"/>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4</w:t>
            </w:r>
          </w:p>
        </w:tc>
      </w:tr>
      <w:tr w:rsidR="00992506" w:rsidRPr="00C1365D" w:rsidTr="00551195">
        <w:trPr>
          <w:trHeight w:val="300"/>
        </w:trPr>
        <w:tc>
          <w:tcPr>
            <w:tcW w:w="3280" w:type="dxa"/>
            <w:noWrap/>
            <w:hideMark/>
          </w:tcPr>
          <w:p w:rsidR="00992506" w:rsidRPr="00956B26" w:rsidRDefault="00992506" w:rsidP="00551195">
            <w:pPr>
              <w:jc w:val="right"/>
              <w:rPr>
                <w:rFonts w:ascii="Calibri Light" w:eastAsia="Times New Roman" w:hAnsi="Calibri Light" w:cs="Calibri Light"/>
                <w:iCs/>
                <w:color w:val="000000"/>
                <w:sz w:val="16"/>
                <w:szCs w:val="16"/>
                <w:lang w:eastAsia="en-AU"/>
              </w:rPr>
            </w:pPr>
            <w:r w:rsidRPr="00956B26">
              <w:rPr>
                <w:rFonts w:ascii="Calibri Light" w:eastAsia="Times New Roman" w:hAnsi="Calibri Light" w:cs="Calibri Light"/>
                <w:iCs/>
                <w:color w:val="000000"/>
                <w:sz w:val="16"/>
                <w:szCs w:val="16"/>
                <w:lang w:eastAsia="en-AU"/>
              </w:rPr>
              <w:t>Gaps in genome (%nucleotides)</w:t>
            </w:r>
          </w:p>
        </w:tc>
        <w:tc>
          <w:tcPr>
            <w:tcW w:w="1026" w:type="dxa"/>
            <w:noWrap/>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4.48</w:t>
            </w:r>
          </w:p>
        </w:tc>
        <w:tc>
          <w:tcPr>
            <w:tcW w:w="1026" w:type="dxa"/>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7.03</w:t>
            </w:r>
          </w:p>
        </w:tc>
        <w:tc>
          <w:tcPr>
            <w:tcW w:w="1026" w:type="dxa"/>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9.27</w:t>
            </w:r>
          </w:p>
        </w:tc>
        <w:tc>
          <w:tcPr>
            <w:tcW w:w="1026" w:type="dxa"/>
            <w:noWrap/>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2.22</w:t>
            </w:r>
          </w:p>
        </w:tc>
        <w:tc>
          <w:tcPr>
            <w:tcW w:w="1026" w:type="dxa"/>
            <w:noWrap/>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2.09</w:t>
            </w:r>
          </w:p>
        </w:tc>
        <w:tc>
          <w:tcPr>
            <w:tcW w:w="1109" w:type="dxa"/>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3.77</w:t>
            </w:r>
          </w:p>
        </w:tc>
      </w:tr>
      <w:tr w:rsidR="00992506" w:rsidRPr="00C1365D" w:rsidTr="00551195">
        <w:trPr>
          <w:trHeight w:val="300"/>
        </w:trPr>
        <w:tc>
          <w:tcPr>
            <w:tcW w:w="3280" w:type="dxa"/>
            <w:noWrap/>
            <w:hideMark/>
          </w:tcPr>
          <w:p w:rsidR="00992506" w:rsidRPr="00956B26" w:rsidRDefault="00992506" w:rsidP="00551195">
            <w:pPr>
              <w:jc w:val="right"/>
              <w:rPr>
                <w:rFonts w:ascii="Calibri Light" w:eastAsia="Times New Roman" w:hAnsi="Calibri Light" w:cs="Calibri Light"/>
                <w:iCs/>
                <w:color w:val="000000"/>
                <w:sz w:val="16"/>
                <w:szCs w:val="16"/>
                <w:lang w:eastAsia="en-AU"/>
              </w:rPr>
            </w:pPr>
            <w:r w:rsidRPr="00956B26">
              <w:rPr>
                <w:rFonts w:ascii="Calibri Light" w:eastAsia="Times New Roman" w:hAnsi="Calibri Light" w:cs="Calibri Light"/>
                <w:iCs/>
                <w:color w:val="000000"/>
                <w:sz w:val="16"/>
                <w:szCs w:val="16"/>
                <w:lang w:eastAsia="en-AU"/>
              </w:rPr>
              <w:t>Average number of contigs per scaffold</w:t>
            </w:r>
          </w:p>
        </w:tc>
        <w:tc>
          <w:tcPr>
            <w:tcW w:w="1026" w:type="dxa"/>
            <w:noWrap/>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3.4</w:t>
            </w:r>
          </w:p>
        </w:tc>
        <w:tc>
          <w:tcPr>
            <w:tcW w:w="1026" w:type="dxa"/>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1.7</w:t>
            </w:r>
          </w:p>
        </w:tc>
        <w:tc>
          <w:tcPr>
            <w:tcW w:w="1026" w:type="dxa"/>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13</w:t>
            </w:r>
          </w:p>
        </w:tc>
        <w:tc>
          <w:tcPr>
            <w:tcW w:w="1026" w:type="dxa"/>
            <w:noWrap/>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1.2</w:t>
            </w:r>
          </w:p>
        </w:tc>
        <w:tc>
          <w:tcPr>
            <w:tcW w:w="1026" w:type="dxa"/>
            <w:noWrap/>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1.4</w:t>
            </w:r>
          </w:p>
        </w:tc>
        <w:tc>
          <w:tcPr>
            <w:tcW w:w="1109" w:type="dxa"/>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2506.5</w:t>
            </w:r>
          </w:p>
        </w:tc>
      </w:tr>
      <w:tr w:rsidR="00992506" w:rsidRPr="00C1365D" w:rsidTr="00551195">
        <w:trPr>
          <w:trHeight w:val="300"/>
        </w:trPr>
        <w:tc>
          <w:tcPr>
            <w:tcW w:w="3280" w:type="dxa"/>
            <w:noWrap/>
            <w:hideMark/>
          </w:tcPr>
          <w:p w:rsidR="00992506" w:rsidRPr="00956B26" w:rsidRDefault="00992506" w:rsidP="00551195">
            <w:pPr>
              <w:jc w:val="right"/>
              <w:rPr>
                <w:rFonts w:ascii="Calibri Light" w:eastAsia="Times New Roman" w:hAnsi="Calibri Light" w:cs="Calibri Light"/>
                <w:iCs/>
                <w:color w:val="000000"/>
                <w:sz w:val="16"/>
                <w:szCs w:val="16"/>
                <w:lang w:eastAsia="en-AU"/>
              </w:rPr>
            </w:pPr>
            <w:r w:rsidRPr="00956B26">
              <w:rPr>
                <w:rFonts w:ascii="Calibri Light" w:eastAsia="Times New Roman" w:hAnsi="Calibri Light" w:cs="Calibri Light"/>
                <w:iCs/>
                <w:color w:val="000000"/>
                <w:sz w:val="16"/>
                <w:szCs w:val="16"/>
                <w:lang w:eastAsia="en-AU"/>
              </w:rPr>
              <w:t>Longest contig (post assembly)</w:t>
            </w:r>
          </w:p>
        </w:tc>
        <w:tc>
          <w:tcPr>
            <w:tcW w:w="1026" w:type="dxa"/>
            <w:noWrap/>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1,024,094</w:t>
            </w:r>
          </w:p>
        </w:tc>
        <w:tc>
          <w:tcPr>
            <w:tcW w:w="1026" w:type="dxa"/>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1,453,876</w:t>
            </w:r>
          </w:p>
        </w:tc>
        <w:tc>
          <w:tcPr>
            <w:tcW w:w="1026" w:type="dxa"/>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448,794</w:t>
            </w:r>
          </w:p>
        </w:tc>
        <w:tc>
          <w:tcPr>
            <w:tcW w:w="1026" w:type="dxa"/>
            <w:noWrap/>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4,096,336</w:t>
            </w:r>
          </w:p>
        </w:tc>
        <w:tc>
          <w:tcPr>
            <w:tcW w:w="1026" w:type="dxa"/>
            <w:noWrap/>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1,201,580</w:t>
            </w:r>
          </w:p>
        </w:tc>
        <w:tc>
          <w:tcPr>
            <w:tcW w:w="1109" w:type="dxa"/>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27,905,053</w:t>
            </w:r>
          </w:p>
        </w:tc>
      </w:tr>
      <w:tr w:rsidR="00992506" w:rsidRPr="00C1365D" w:rsidTr="00551195">
        <w:trPr>
          <w:trHeight w:val="300"/>
        </w:trPr>
        <w:tc>
          <w:tcPr>
            <w:tcW w:w="3280" w:type="dxa"/>
            <w:noWrap/>
            <w:hideMark/>
          </w:tcPr>
          <w:p w:rsidR="00992506" w:rsidRPr="00956B26" w:rsidRDefault="00992506" w:rsidP="00551195">
            <w:pPr>
              <w:jc w:val="right"/>
              <w:rPr>
                <w:rFonts w:ascii="Calibri Light" w:eastAsia="Times New Roman" w:hAnsi="Calibri Light" w:cs="Calibri Light"/>
                <w:iCs/>
                <w:color w:val="000000"/>
                <w:sz w:val="16"/>
                <w:szCs w:val="16"/>
                <w:lang w:eastAsia="en-AU"/>
              </w:rPr>
            </w:pPr>
            <w:r w:rsidRPr="00956B26">
              <w:rPr>
                <w:rFonts w:ascii="Calibri Light" w:eastAsia="Times New Roman" w:hAnsi="Calibri Light" w:cs="Calibri Light"/>
                <w:iCs/>
                <w:color w:val="000000"/>
                <w:sz w:val="16"/>
                <w:szCs w:val="16"/>
                <w:lang w:eastAsia="en-AU"/>
              </w:rPr>
              <w:t>N50 contig length (post assembly)</w:t>
            </w:r>
          </w:p>
        </w:tc>
        <w:tc>
          <w:tcPr>
            <w:tcW w:w="1026" w:type="dxa"/>
            <w:noWrap/>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83,768</w:t>
            </w:r>
          </w:p>
        </w:tc>
        <w:tc>
          <w:tcPr>
            <w:tcW w:w="1026" w:type="dxa"/>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124,510</w:t>
            </w:r>
          </w:p>
        </w:tc>
        <w:tc>
          <w:tcPr>
            <w:tcW w:w="1026" w:type="dxa"/>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28,092</w:t>
            </w:r>
          </w:p>
        </w:tc>
        <w:tc>
          <w:tcPr>
            <w:tcW w:w="1026" w:type="dxa"/>
            <w:noWrap/>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468,470</w:t>
            </w:r>
          </w:p>
        </w:tc>
        <w:tc>
          <w:tcPr>
            <w:tcW w:w="1026" w:type="dxa"/>
            <w:noWrap/>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207,004</w:t>
            </w:r>
          </w:p>
        </w:tc>
        <w:tc>
          <w:tcPr>
            <w:tcW w:w="1109" w:type="dxa"/>
            <w:hideMark/>
          </w:tcPr>
          <w:p w:rsidR="00992506" w:rsidRPr="00C1365D" w:rsidRDefault="00992506" w:rsidP="00551195">
            <w:pPr>
              <w:jc w:val="right"/>
              <w:rPr>
                <w:rFonts w:ascii="Calibri" w:eastAsia="Times New Roman" w:hAnsi="Calibri" w:cs="Calibri"/>
                <w:color w:val="000000"/>
                <w:sz w:val="16"/>
                <w:szCs w:val="16"/>
                <w:lang w:eastAsia="en-AU"/>
              </w:rPr>
            </w:pPr>
            <w:r w:rsidRPr="00C1365D">
              <w:rPr>
                <w:rFonts w:ascii="Calibri" w:eastAsia="Times New Roman" w:hAnsi="Calibri" w:cs="Calibri"/>
                <w:color w:val="000000"/>
                <w:sz w:val="16"/>
                <w:szCs w:val="16"/>
                <w:lang w:eastAsia="en-AU"/>
              </w:rPr>
              <w:t>19,435,691</w:t>
            </w:r>
          </w:p>
        </w:tc>
      </w:tr>
    </w:tbl>
    <w:p w:rsidR="00992506" w:rsidRPr="00C1365D" w:rsidRDefault="00992506" w:rsidP="00992506">
      <w:pPr>
        <w:rPr>
          <w:sz w:val="16"/>
        </w:rPr>
      </w:pPr>
    </w:p>
    <w:p w:rsidR="00992506" w:rsidRDefault="00992506" w:rsidP="00992506">
      <w:pPr>
        <w:rPr>
          <w:sz w:val="16"/>
        </w:rPr>
      </w:pPr>
      <w:r>
        <w:rPr>
          <w:sz w:val="16"/>
        </w:rPr>
        <w:br w:type="page"/>
      </w:r>
    </w:p>
    <w:p w:rsidR="00992506" w:rsidRPr="004C0F01" w:rsidRDefault="00992506" w:rsidP="00992506">
      <w:pPr>
        <w:rPr>
          <w:sz w:val="20"/>
          <w:szCs w:val="20"/>
        </w:rPr>
      </w:pPr>
      <w:r w:rsidRPr="004C0F01">
        <w:rPr>
          <w:b/>
          <w:sz w:val="20"/>
          <w:szCs w:val="20"/>
        </w:rPr>
        <w:lastRenderedPageBreak/>
        <w:t>Table S2:</w:t>
      </w:r>
      <w:r w:rsidRPr="004C0F01">
        <w:rPr>
          <w:sz w:val="20"/>
          <w:szCs w:val="20"/>
        </w:rPr>
        <w:t xml:space="preserve"> Repeat content analysis for the six species analysed in this study, characterising transposable elements as well as tandem repeats. </w:t>
      </w:r>
    </w:p>
    <w:tbl>
      <w:tblPr>
        <w:tblStyle w:val="Style1-RVRmS"/>
        <w:tblW w:w="0" w:type="auto"/>
        <w:tblLook w:val="04A0" w:firstRow="1" w:lastRow="0" w:firstColumn="1" w:lastColumn="0" w:noHBand="0" w:noVBand="1"/>
      </w:tblPr>
      <w:tblGrid>
        <w:gridCol w:w="1284"/>
        <w:gridCol w:w="960"/>
        <w:gridCol w:w="1258"/>
        <w:gridCol w:w="960"/>
        <w:gridCol w:w="960"/>
        <w:gridCol w:w="856"/>
        <w:gridCol w:w="1506"/>
      </w:tblGrid>
      <w:tr w:rsidR="00992506" w:rsidTr="00551195">
        <w:trPr>
          <w:cnfStyle w:val="100000000000" w:firstRow="1" w:lastRow="0" w:firstColumn="0" w:lastColumn="0" w:oddVBand="0" w:evenVBand="0" w:oddHBand="0" w:evenHBand="0" w:firstRowFirstColumn="0" w:firstRowLastColumn="0" w:lastRowFirstColumn="0" w:lastRowLastColumn="0"/>
          <w:trHeight w:val="300"/>
        </w:trPr>
        <w:tc>
          <w:tcPr>
            <w:tcW w:w="960" w:type="dxa"/>
            <w:noWrap/>
            <w:hideMark/>
          </w:tcPr>
          <w:p w:rsidR="00992506" w:rsidRPr="00956B26" w:rsidRDefault="00992506" w:rsidP="00551195">
            <w:pPr>
              <w:rPr>
                <w:i/>
                <w:sz w:val="16"/>
                <w:szCs w:val="16"/>
              </w:rPr>
            </w:pPr>
            <w:r w:rsidRPr="00C1365D">
              <w:rPr>
                <w:sz w:val="16"/>
                <w:szCs w:val="16"/>
              </w:rPr>
              <w:t>Type (as % of genome)</w:t>
            </w:r>
          </w:p>
        </w:tc>
        <w:tc>
          <w:tcPr>
            <w:tcW w:w="960" w:type="dxa"/>
            <w:noWrap/>
            <w:hideMark/>
          </w:tcPr>
          <w:p w:rsidR="00992506" w:rsidRPr="008F72AA" w:rsidRDefault="00992506" w:rsidP="00551195">
            <w:pPr>
              <w:rPr>
                <w:i/>
                <w:sz w:val="16"/>
                <w:szCs w:val="16"/>
              </w:rPr>
            </w:pPr>
            <w:r w:rsidRPr="008F72AA">
              <w:rPr>
                <w:i/>
                <w:sz w:val="16"/>
                <w:szCs w:val="16"/>
              </w:rPr>
              <w:t>D. aldrichi</w:t>
            </w:r>
          </w:p>
        </w:tc>
        <w:tc>
          <w:tcPr>
            <w:tcW w:w="1258" w:type="dxa"/>
            <w:hideMark/>
          </w:tcPr>
          <w:p w:rsidR="00992506" w:rsidRPr="008F72AA" w:rsidRDefault="00992506" w:rsidP="00551195">
            <w:pPr>
              <w:rPr>
                <w:i/>
                <w:sz w:val="16"/>
                <w:szCs w:val="16"/>
              </w:rPr>
            </w:pPr>
            <w:r w:rsidRPr="008F72AA">
              <w:rPr>
                <w:i/>
                <w:sz w:val="16"/>
                <w:szCs w:val="16"/>
              </w:rPr>
              <w:t>D. mojavensis</w:t>
            </w:r>
          </w:p>
        </w:tc>
        <w:tc>
          <w:tcPr>
            <w:tcW w:w="960" w:type="dxa"/>
            <w:noWrap/>
            <w:hideMark/>
          </w:tcPr>
          <w:p w:rsidR="00992506" w:rsidRPr="008F72AA" w:rsidRDefault="00992506" w:rsidP="00551195">
            <w:pPr>
              <w:rPr>
                <w:i/>
                <w:sz w:val="16"/>
                <w:szCs w:val="16"/>
              </w:rPr>
            </w:pPr>
            <w:r w:rsidRPr="008F72AA">
              <w:rPr>
                <w:i/>
                <w:sz w:val="16"/>
                <w:szCs w:val="16"/>
              </w:rPr>
              <w:t>D. buzzatii</w:t>
            </w:r>
          </w:p>
        </w:tc>
        <w:tc>
          <w:tcPr>
            <w:tcW w:w="960" w:type="dxa"/>
            <w:hideMark/>
          </w:tcPr>
          <w:p w:rsidR="00992506" w:rsidRPr="008F72AA" w:rsidRDefault="00992506" w:rsidP="00551195">
            <w:pPr>
              <w:rPr>
                <w:i/>
                <w:sz w:val="16"/>
                <w:szCs w:val="16"/>
              </w:rPr>
            </w:pPr>
            <w:r w:rsidRPr="008F72AA">
              <w:rPr>
                <w:i/>
                <w:sz w:val="16"/>
                <w:szCs w:val="16"/>
              </w:rPr>
              <w:t>D. hydei</w:t>
            </w:r>
          </w:p>
        </w:tc>
        <w:tc>
          <w:tcPr>
            <w:tcW w:w="856" w:type="dxa"/>
            <w:noWrap/>
            <w:hideMark/>
          </w:tcPr>
          <w:p w:rsidR="00992506" w:rsidRPr="008F72AA" w:rsidRDefault="00992506" w:rsidP="00551195">
            <w:pPr>
              <w:rPr>
                <w:i/>
                <w:sz w:val="16"/>
                <w:szCs w:val="16"/>
              </w:rPr>
            </w:pPr>
            <w:r w:rsidRPr="008F72AA">
              <w:rPr>
                <w:i/>
                <w:sz w:val="16"/>
                <w:szCs w:val="16"/>
              </w:rPr>
              <w:t>D. repleta</w:t>
            </w:r>
          </w:p>
        </w:tc>
        <w:tc>
          <w:tcPr>
            <w:tcW w:w="1506" w:type="dxa"/>
            <w:noWrap/>
            <w:hideMark/>
          </w:tcPr>
          <w:p w:rsidR="00992506" w:rsidRPr="008F72AA" w:rsidRDefault="00992506" w:rsidP="00551195">
            <w:pPr>
              <w:rPr>
                <w:i/>
                <w:sz w:val="16"/>
                <w:szCs w:val="16"/>
              </w:rPr>
            </w:pPr>
            <w:r w:rsidRPr="008F72AA">
              <w:rPr>
                <w:i/>
                <w:sz w:val="16"/>
                <w:szCs w:val="16"/>
              </w:rPr>
              <w:t>D. melanogaster</w:t>
            </w:r>
          </w:p>
        </w:tc>
      </w:tr>
      <w:tr w:rsidR="00992506" w:rsidTr="00551195">
        <w:trPr>
          <w:trHeight w:val="300"/>
        </w:trPr>
        <w:tc>
          <w:tcPr>
            <w:tcW w:w="960" w:type="dxa"/>
            <w:noWrap/>
            <w:hideMark/>
          </w:tcPr>
          <w:p w:rsidR="00992506" w:rsidRPr="00956B26" w:rsidRDefault="00992506" w:rsidP="00551195">
            <w:pPr>
              <w:rPr>
                <w:i/>
                <w:sz w:val="16"/>
                <w:szCs w:val="16"/>
              </w:rPr>
            </w:pPr>
            <w:r w:rsidRPr="00C1365D">
              <w:rPr>
                <w:sz w:val="16"/>
                <w:szCs w:val="16"/>
              </w:rPr>
              <w:t>DNA</w:t>
            </w:r>
          </w:p>
        </w:tc>
        <w:tc>
          <w:tcPr>
            <w:tcW w:w="960" w:type="dxa"/>
            <w:noWrap/>
            <w:hideMark/>
          </w:tcPr>
          <w:p w:rsidR="00992506" w:rsidRDefault="00992506" w:rsidP="00551195">
            <w:pPr>
              <w:rPr>
                <w:sz w:val="16"/>
                <w:szCs w:val="16"/>
              </w:rPr>
            </w:pPr>
            <w:r>
              <w:rPr>
                <w:sz w:val="16"/>
                <w:szCs w:val="16"/>
              </w:rPr>
              <w:t>11.56</w:t>
            </w:r>
          </w:p>
        </w:tc>
        <w:tc>
          <w:tcPr>
            <w:tcW w:w="1258" w:type="dxa"/>
            <w:hideMark/>
          </w:tcPr>
          <w:p w:rsidR="00992506" w:rsidRDefault="00992506" w:rsidP="00551195">
            <w:pPr>
              <w:rPr>
                <w:sz w:val="16"/>
                <w:szCs w:val="16"/>
              </w:rPr>
            </w:pPr>
            <w:r>
              <w:rPr>
                <w:sz w:val="16"/>
                <w:szCs w:val="16"/>
              </w:rPr>
              <w:t>3.4</w:t>
            </w:r>
          </w:p>
        </w:tc>
        <w:tc>
          <w:tcPr>
            <w:tcW w:w="960" w:type="dxa"/>
            <w:noWrap/>
            <w:hideMark/>
          </w:tcPr>
          <w:p w:rsidR="00992506" w:rsidRDefault="00992506" w:rsidP="00551195">
            <w:pPr>
              <w:rPr>
                <w:sz w:val="16"/>
                <w:szCs w:val="16"/>
              </w:rPr>
            </w:pPr>
            <w:r>
              <w:rPr>
                <w:sz w:val="16"/>
                <w:szCs w:val="16"/>
              </w:rPr>
              <w:t>4.79</w:t>
            </w:r>
          </w:p>
        </w:tc>
        <w:tc>
          <w:tcPr>
            <w:tcW w:w="960" w:type="dxa"/>
            <w:hideMark/>
          </w:tcPr>
          <w:p w:rsidR="00992506" w:rsidRDefault="00992506" w:rsidP="00551195">
            <w:pPr>
              <w:rPr>
                <w:sz w:val="16"/>
                <w:szCs w:val="16"/>
              </w:rPr>
            </w:pPr>
            <w:r>
              <w:rPr>
                <w:sz w:val="16"/>
                <w:szCs w:val="16"/>
              </w:rPr>
              <w:t>5.03</w:t>
            </w:r>
          </w:p>
        </w:tc>
        <w:tc>
          <w:tcPr>
            <w:tcW w:w="856" w:type="dxa"/>
            <w:noWrap/>
            <w:hideMark/>
          </w:tcPr>
          <w:p w:rsidR="00992506" w:rsidRDefault="00992506" w:rsidP="00551195">
            <w:pPr>
              <w:rPr>
                <w:sz w:val="16"/>
                <w:szCs w:val="16"/>
              </w:rPr>
            </w:pPr>
            <w:r>
              <w:rPr>
                <w:sz w:val="16"/>
                <w:szCs w:val="16"/>
              </w:rPr>
              <w:t>9.73</w:t>
            </w:r>
          </w:p>
        </w:tc>
        <w:tc>
          <w:tcPr>
            <w:tcW w:w="1506" w:type="dxa"/>
            <w:noWrap/>
            <w:hideMark/>
          </w:tcPr>
          <w:p w:rsidR="00992506" w:rsidRDefault="00992506" w:rsidP="00551195">
            <w:pPr>
              <w:rPr>
                <w:sz w:val="16"/>
                <w:szCs w:val="16"/>
              </w:rPr>
            </w:pPr>
            <w:r>
              <w:rPr>
                <w:sz w:val="16"/>
                <w:szCs w:val="16"/>
              </w:rPr>
              <w:t>1.49</w:t>
            </w:r>
          </w:p>
        </w:tc>
      </w:tr>
      <w:tr w:rsidR="00992506" w:rsidTr="00551195">
        <w:trPr>
          <w:trHeight w:val="300"/>
        </w:trPr>
        <w:tc>
          <w:tcPr>
            <w:tcW w:w="960" w:type="dxa"/>
            <w:noWrap/>
            <w:hideMark/>
          </w:tcPr>
          <w:p w:rsidR="00992506" w:rsidRPr="00956B26" w:rsidRDefault="00992506" w:rsidP="00551195">
            <w:pPr>
              <w:rPr>
                <w:i/>
                <w:sz w:val="16"/>
                <w:szCs w:val="16"/>
              </w:rPr>
            </w:pPr>
            <w:r w:rsidRPr="00C1365D">
              <w:rPr>
                <w:sz w:val="16"/>
                <w:szCs w:val="16"/>
              </w:rPr>
              <w:t>LINE</w:t>
            </w:r>
          </w:p>
        </w:tc>
        <w:tc>
          <w:tcPr>
            <w:tcW w:w="960" w:type="dxa"/>
            <w:noWrap/>
            <w:hideMark/>
          </w:tcPr>
          <w:p w:rsidR="00992506" w:rsidRDefault="00992506" w:rsidP="00551195">
            <w:pPr>
              <w:rPr>
                <w:sz w:val="16"/>
                <w:szCs w:val="16"/>
              </w:rPr>
            </w:pPr>
            <w:r>
              <w:rPr>
                <w:sz w:val="16"/>
                <w:szCs w:val="16"/>
              </w:rPr>
              <w:t>4.55</w:t>
            </w:r>
          </w:p>
        </w:tc>
        <w:tc>
          <w:tcPr>
            <w:tcW w:w="1258" w:type="dxa"/>
            <w:hideMark/>
          </w:tcPr>
          <w:p w:rsidR="00992506" w:rsidRDefault="00992506" w:rsidP="00551195">
            <w:pPr>
              <w:rPr>
                <w:sz w:val="16"/>
                <w:szCs w:val="16"/>
              </w:rPr>
            </w:pPr>
            <w:r>
              <w:rPr>
                <w:sz w:val="16"/>
                <w:szCs w:val="16"/>
              </w:rPr>
              <w:t>2.45</w:t>
            </w:r>
          </w:p>
        </w:tc>
        <w:tc>
          <w:tcPr>
            <w:tcW w:w="960" w:type="dxa"/>
            <w:noWrap/>
            <w:hideMark/>
          </w:tcPr>
          <w:p w:rsidR="00992506" w:rsidRDefault="00992506" w:rsidP="00551195">
            <w:pPr>
              <w:rPr>
                <w:sz w:val="16"/>
                <w:szCs w:val="16"/>
              </w:rPr>
            </w:pPr>
            <w:r>
              <w:rPr>
                <w:sz w:val="16"/>
                <w:szCs w:val="16"/>
              </w:rPr>
              <w:t>1.57</w:t>
            </w:r>
          </w:p>
        </w:tc>
        <w:tc>
          <w:tcPr>
            <w:tcW w:w="960" w:type="dxa"/>
            <w:hideMark/>
          </w:tcPr>
          <w:p w:rsidR="00992506" w:rsidRDefault="00992506" w:rsidP="00551195">
            <w:pPr>
              <w:rPr>
                <w:sz w:val="16"/>
                <w:szCs w:val="16"/>
              </w:rPr>
            </w:pPr>
            <w:r>
              <w:rPr>
                <w:sz w:val="16"/>
                <w:szCs w:val="16"/>
              </w:rPr>
              <w:t>2.25</w:t>
            </w:r>
          </w:p>
        </w:tc>
        <w:tc>
          <w:tcPr>
            <w:tcW w:w="856" w:type="dxa"/>
            <w:noWrap/>
            <w:hideMark/>
          </w:tcPr>
          <w:p w:rsidR="00992506" w:rsidRDefault="00992506" w:rsidP="00551195">
            <w:pPr>
              <w:rPr>
                <w:sz w:val="16"/>
                <w:szCs w:val="16"/>
              </w:rPr>
            </w:pPr>
            <w:r>
              <w:rPr>
                <w:sz w:val="16"/>
                <w:szCs w:val="16"/>
              </w:rPr>
              <w:t>4.52</w:t>
            </w:r>
          </w:p>
        </w:tc>
        <w:tc>
          <w:tcPr>
            <w:tcW w:w="1506" w:type="dxa"/>
            <w:noWrap/>
            <w:hideMark/>
          </w:tcPr>
          <w:p w:rsidR="00992506" w:rsidRDefault="00992506" w:rsidP="00551195">
            <w:pPr>
              <w:rPr>
                <w:sz w:val="16"/>
                <w:szCs w:val="16"/>
              </w:rPr>
            </w:pPr>
            <w:r>
              <w:rPr>
                <w:sz w:val="16"/>
                <w:szCs w:val="16"/>
              </w:rPr>
              <w:t>4.77</w:t>
            </w:r>
          </w:p>
        </w:tc>
      </w:tr>
      <w:tr w:rsidR="00992506" w:rsidTr="00551195">
        <w:trPr>
          <w:trHeight w:val="300"/>
        </w:trPr>
        <w:tc>
          <w:tcPr>
            <w:tcW w:w="960" w:type="dxa"/>
            <w:noWrap/>
            <w:hideMark/>
          </w:tcPr>
          <w:p w:rsidR="00992506" w:rsidRPr="00956B26" w:rsidRDefault="00992506" w:rsidP="00551195">
            <w:pPr>
              <w:rPr>
                <w:i/>
                <w:sz w:val="16"/>
                <w:szCs w:val="16"/>
              </w:rPr>
            </w:pPr>
            <w:r w:rsidRPr="00C1365D">
              <w:rPr>
                <w:sz w:val="16"/>
                <w:szCs w:val="16"/>
              </w:rPr>
              <w:t>SINE</w:t>
            </w:r>
          </w:p>
        </w:tc>
        <w:tc>
          <w:tcPr>
            <w:tcW w:w="960" w:type="dxa"/>
            <w:noWrap/>
            <w:hideMark/>
          </w:tcPr>
          <w:p w:rsidR="00992506" w:rsidRDefault="00992506" w:rsidP="00551195">
            <w:pPr>
              <w:rPr>
                <w:sz w:val="16"/>
                <w:szCs w:val="16"/>
              </w:rPr>
            </w:pPr>
            <w:r>
              <w:rPr>
                <w:sz w:val="16"/>
                <w:szCs w:val="16"/>
              </w:rPr>
              <w:t>0.01</w:t>
            </w:r>
          </w:p>
        </w:tc>
        <w:tc>
          <w:tcPr>
            <w:tcW w:w="1258" w:type="dxa"/>
            <w:hideMark/>
          </w:tcPr>
          <w:p w:rsidR="00992506" w:rsidRDefault="00992506" w:rsidP="00551195">
            <w:pPr>
              <w:rPr>
                <w:sz w:val="16"/>
                <w:szCs w:val="16"/>
              </w:rPr>
            </w:pPr>
            <w:r>
              <w:rPr>
                <w:sz w:val="16"/>
                <w:szCs w:val="16"/>
              </w:rPr>
              <w:t>0</w:t>
            </w:r>
          </w:p>
        </w:tc>
        <w:tc>
          <w:tcPr>
            <w:tcW w:w="960" w:type="dxa"/>
            <w:noWrap/>
            <w:hideMark/>
          </w:tcPr>
          <w:p w:rsidR="00992506" w:rsidRDefault="00992506" w:rsidP="00551195">
            <w:pPr>
              <w:rPr>
                <w:sz w:val="16"/>
                <w:szCs w:val="16"/>
              </w:rPr>
            </w:pPr>
            <w:r>
              <w:rPr>
                <w:sz w:val="16"/>
                <w:szCs w:val="16"/>
              </w:rPr>
              <w:t>0</w:t>
            </w:r>
          </w:p>
        </w:tc>
        <w:tc>
          <w:tcPr>
            <w:tcW w:w="960" w:type="dxa"/>
            <w:hideMark/>
          </w:tcPr>
          <w:p w:rsidR="00992506" w:rsidRDefault="00992506" w:rsidP="00551195">
            <w:pPr>
              <w:rPr>
                <w:sz w:val="16"/>
                <w:szCs w:val="16"/>
              </w:rPr>
            </w:pPr>
            <w:r>
              <w:rPr>
                <w:sz w:val="16"/>
                <w:szCs w:val="16"/>
              </w:rPr>
              <w:t>0.02</w:t>
            </w:r>
          </w:p>
        </w:tc>
        <w:tc>
          <w:tcPr>
            <w:tcW w:w="856" w:type="dxa"/>
            <w:noWrap/>
            <w:hideMark/>
          </w:tcPr>
          <w:p w:rsidR="00992506" w:rsidRDefault="00992506" w:rsidP="00551195">
            <w:pPr>
              <w:rPr>
                <w:sz w:val="16"/>
                <w:szCs w:val="16"/>
              </w:rPr>
            </w:pPr>
            <w:r>
              <w:rPr>
                <w:sz w:val="16"/>
                <w:szCs w:val="16"/>
              </w:rPr>
              <w:t>0.03</w:t>
            </w:r>
          </w:p>
        </w:tc>
        <w:tc>
          <w:tcPr>
            <w:tcW w:w="1506" w:type="dxa"/>
            <w:noWrap/>
            <w:hideMark/>
          </w:tcPr>
          <w:p w:rsidR="00992506" w:rsidRDefault="00992506" w:rsidP="00551195">
            <w:pPr>
              <w:rPr>
                <w:sz w:val="16"/>
                <w:szCs w:val="16"/>
              </w:rPr>
            </w:pPr>
            <w:r>
              <w:rPr>
                <w:sz w:val="16"/>
                <w:szCs w:val="16"/>
              </w:rPr>
              <w:t>0</w:t>
            </w:r>
          </w:p>
        </w:tc>
      </w:tr>
      <w:tr w:rsidR="00992506" w:rsidTr="00551195">
        <w:trPr>
          <w:trHeight w:val="300"/>
        </w:trPr>
        <w:tc>
          <w:tcPr>
            <w:tcW w:w="960" w:type="dxa"/>
            <w:noWrap/>
            <w:hideMark/>
          </w:tcPr>
          <w:p w:rsidR="00992506" w:rsidRPr="00956B26" w:rsidRDefault="00992506" w:rsidP="00551195">
            <w:pPr>
              <w:rPr>
                <w:i/>
                <w:sz w:val="16"/>
                <w:szCs w:val="16"/>
              </w:rPr>
            </w:pPr>
            <w:r w:rsidRPr="00C1365D">
              <w:rPr>
                <w:sz w:val="16"/>
                <w:szCs w:val="16"/>
              </w:rPr>
              <w:t>LTR</w:t>
            </w:r>
          </w:p>
        </w:tc>
        <w:tc>
          <w:tcPr>
            <w:tcW w:w="960" w:type="dxa"/>
            <w:noWrap/>
            <w:hideMark/>
          </w:tcPr>
          <w:p w:rsidR="00992506" w:rsidRDefault="00992506" w:rsidP="00551195">
            <w:pPr>
              <w:rPr>
                <w:sz w:val="16"/>
                <w:szCs w:val="16"/>
              </w:rPr>
            </w:pPr>
            <w:r>
              <w:rPr>
                <w:sz w:val="16"/>
                <w:szCs w:val="16"/>
              </w:rPr>
              <w:t>7.58</w:t>
            </w:r>
          </w:p>
        </w:tc>
        <w:tc>
          <w:tcPr>
            <w:tcW w:w="1258" w:type="dxa"/>
            <w:hideMark/>
          </w:tcPr>
          <w:p w:rsidR="00992506" w:rsidRDefault="00992506" w:rsidP="00551195">
            <w:pPr>
              <w:rPr>
                <w:sz w:val="16"/>
                <w:szCs w:val="16"/>
              </w:rPr>
            </w:pPr>
            <w:r>
              <w:rPr>
                <w:sz w:val="16"/>
                <w:szCs w:val="16"/>
              </w:rPr>
              <w:t>6.45</w:t>
            </w:r>
          </w:p>
        </w:tc>
        <w:tc>
          <w:tcPr>
            <w:tcW w:w="960" w:type="dxa"/>
            <w:noWrap/>
            <w:hideMark/>
          </w:tcPr>
          <w:p w:rsidR="00992506" w:rsidRDefault="00992506" w:rsidP="00551195">
            <w:pPr>
              <w:rPr>
                <w:sz w:val="16"/>
                <w:szCs w:val="16"/>
              </w:rPr>
            </w:pPr>
            <w:r>
              <w:rPr>
                <w:sz w:val="16"/>
                <w:szCs w:val="16"/>
              </w:rPr>
              <w:t>1.47</w:t>
            </w:r>
          </w:p>
        </w:tc>
        <w:tc>
          <w:tcPr>
            <w:tcW w:w="960" w:type="dxa"/>
            <w:hideMark/>
          </w:tcPr>
          <w:p w:rsidR="00992506" w:rsidRDefault="00992506" w:rsidP="00551195">
            <w:pPr>
              <w:rPr>
                <w:sz w:val="16"/>
                <w:szCs w:val="16"/>
              </w:rPr>
            </w:pPr>
            <w:r>
              <w:rPr>
                <w:sz w:val="16"/>
                <w:szCs w:val="16"/>
              </w:rPr>
              <w:t>4.25</w:t>
            </w:r>
          </w:p>
        </w:tc>
        <w:tc>
          <w:tcPr>
            <w:tcW w:w="856" w:type="dxa"/>
            <w:noWrap/>
            <w:hideMark/>
          </w:tcPr>
          <w:p w:rsidR="00992506" w:rsidRDefault="00992506" w:rsidP="00551195">
            <w:pPr>
              <w:rPr>
                <w:sz w:val="16"/>
                <w:szCs w:val="16"/>
              </w:rPr>
            </w:pPr>
            <w:r>
              <w:rPr>
                <w:sz w:val="16"/>
                <w:szCs w:val="16"/>
              </w:rPr>
              <w:t>8.48</w:t>
            </w:r>
          </w:p>
        </w:tc>
        <w:tc>
          <w:tcPr>
            <w:tcW w:w="1506" w:type="dxa"/>
            <w:noWrap/>
            <w:hideMark/>
          </w:tcPr>
          <w:p w:rsidR="00992506" w:rsidRDefault="00992506" w:rsidP="00551195">
            <w:pPr>
              <w:rPr>
                <w:sz w:val="16"/>
                <w:szCs w:val="16"/>
              </w:rPr>
            </w:pPr>
            <w:r>
              <w:rPr>
                <w:sz w:val="16"/>
                <w:szCs w:val="16"/>
              </w:rPr>
              <w:t>11.73</w:t>
            </w:r>
          </w:p>
        </w:tc>
      </w:tr>
      <w:tr w:rsidR="00992506" w:rsidTr="00551195">
        <w:trPr>
          <w:trHeight w:val="300"/>
        </w:trPr>
        <w:tc>
          <w:tcPr>
            <w:tcW w:w="960" w:type="dxa"/>
            <w:noWrap/>
            <w:hideMark/>
          </w:tcPr>
          <w:p w:rsidR="00992506" w:rsidRPr="00956B26" w:rsidRDefault="00992506" w:rsidP="00551195">
            <w:pPr>
              <w:rPr>
                <w:i/>
                <w:sz w:val="16"/>
                <w:szCs w:val="16"/>
              </w:rPr>
            </w:pPr>
            <w:r w:rsidRPr="00C1365D">
              <w:rPr>
                <w:sz w:val="16"/>
                <w:szCs w:val="16"/>
              </w:rPr>
              <w:t>Other</w:t>
            </w:r>
          </w:p>
        </w:tc>
        <w:tc>
          <w:tcPr>
            <w:tcW w:w="960" w:type="dxa"/>
            <w:noWrap/>
            <w:hideMark/>
          </w:tcPr>
          <w:p w:rsidR="00992506" w:rsidRDefault="00992506" w:rsidP="00551195">
            <w:pPr>
              <w:rPr>
                <w:sz w:val="16"/>
                <w:szCs w:val="16"/>
              </w:rPr>
            </w:pPr>
            <w:r>
              <w:rPr>
                <w:sz w:val="16"/>
                <w:szCs w:val="16"/>
              </w:rPr>
              <w:t>0.01</w:t>
            </w:r>
          </w:p>
        </w:tc>
        <w:tc>
          <w:tcPr>
            <w:tcW w:w="1258" w:type="dxa"/>
            <w:hideMark/>
          </w:tcPr>
          <w:p w:rsidR="00992506" w:rsidRDefault="00992506" w:rsidP="00551195">
            <w:pPr>
              <w:rPr>
                <w:sz w:val="16"/>
                <w:szCs w:val="16"/>
              </w:rPr>
            </w:pPr>
            <w:r>
              <w:rPr>
                <w:sz w:val="16"/>
                <w:szCs w:val="16"/>
              </w:rPr>
              <w:t>0</w:t>
            </w:r>
          </w:p>
        </w:tc>
        <w:tc>
          <w:tcPr>
            <w:tcW w:w="960" w:type="dxa"/>
            <w:noWrap/>
            <w:hideMark/>
          </w:tcPr>
          <w:p w:rsidR="00992506" w:rsidRDefault="00992506" w:rsidP="00551195">
            <w:pPr>
              <w:rPr>
                <w:sz w:val="16"/>
                <w:szCs w:val="16"/>
              </w:rPr>
            </w:pPr>
            <w:r>
              <w:rPr>
                <w:sz w:val="16"/>
                <w:szCs w:val="16"/>
              </w:rPr>
              <w:t>0</w:t>
            </w:r>
          </w:p>
        </w:tc>
        <w:tc>
          <w:tcPr>
            <w:tcW w:w="960" w:type="dxa"/>
            <w:hideMark/>
          </w:tcPr>
          <w:p w:rsidR="00992506" w:rsidRDefault="00992506" w:rsidP="00551195">
            <w:pPr>
              <w:rPr>
                <w:sz w:val="16"/>
                <w:szCs w:val="16"/>
              </w:rPr>
            </w:pPr>
            <w:r>
              <w:rPr>
                <w:sz w:val="16"/>
                <w:szCs w:val="16"/>
              </w:rPr>
              <w:t>0.01</w:t>
            </w:r>
          </w:p>
        </w:tc>
        <w:tc>
          <w:tcPr>
            <w:tcW w:w="856" w:type="dxa"/>
            <w:noWrap/>
            <w:hideMark/>
          </w:tcPr>
          <w:p w:rsidR="00992506" w:rsidRDefault="00992506" w:rsidP="00551195">
            <w:pPr>
              <w:rPr>
                <w:sz w:val="16"/>
                <w:szCs w:val="16"/>
              </w:rPr>
            </w:pPr>
            <w:r>
              <w:rPr>
                <w:sz w:val="16"/>
                <w:szCs w:val="16"/>
              </w:rPr>
              <w:t>0.01</w:t>
            </w:r>
          </w:p>
        </w:tc>
        <w:tc>
          <w:tcPr>
            <w:tcW w:w="1506" w:type="dxa"/>
            <w:noWrap/>
            <w:hideMark/>
          </w:tcPr>
          <w:p w:rsidR="00992506" w:rsidRDefault="00992506" w:rsidP="00551195">
            <w:pPr>
              <w:rPr>
                <w:sz w:val="16"/>
                <w:szCs w:val="16"/>
              </w:rPr>
            </w:pPr>
            <w:r>
              <w:rPr>
                <w:sz w:val="16"/>
                <w:szCs w:val="16"/>
              </w:rPr>
              <w:t>0</w:t>
            </w:r>
          </w:p>
        </w:tc>
      </w:tr>
      <w:tr w:rsidR="00992506" w:rsidTr="00551195">
        <w:trPr>
          <w:trHeight w:val="300"/>
        </w:trPr>
        <w:tc>
          <w:tcPr>
            <w:tcW w:w="960" w:type="dxa"/>
            <w:noWrap/>
            <w:hideMark/>
          </w:tcPr>
          <w:p w:rsidR="00992506" w:rsidRPr="00956B26" w:rsidRDefault="00992506" w:rsidP="00551195">
            <w:pPr>
              <w:rPr>
                <w:i/>
                <w:sz w:val="16"/>
                <w:szCs w:val="16"/>
              </w:rPr>
            </w:pPr>
            <w:r>
              <w:rPr>
                <w:sz w:val="16"/>
                <w:szCs w:val="16"/>
              </w:rPr>
              <w:t>Uncharacterised</w:t>
            </w:r>
            <w:r w:rsidRPr="00C1365D">
              <w:rPr>
                <w:sz w:val="16"/>
                <w:szCs w:val="16"/>
              </w:rPr>
              <w:t xml:space="preserve"> DNA repeats</w:t>
            </w:r>
          </w:p>
        </w:tc>
        <w:tc>
          <w:tcPr>
            <w:tcW w:w="960" w:type="dxa"/>
            <w:noWrap/>
            <w:hideMark/>
          </w:tcPr>
          <w:p w:rsidR="00992506" w:rsidRDefault="00992506" w:rsidP="00551195">
            <w:pPr>
              <w:rPr>
                <w:sz w:val="16"/>
                <w:szCs w:val="16"/>
              </w:rPr>
            </w:pPr>
            <w:r>
              <w:rPr>
                <w:sz w:val="16"/>
                <w:szCs w:val="16"/>
              </w:rPr>
              <w:t>0.87</w:t>
            </w:r>
          </w:p>
        </w:tc>
        <w:tc>
          <w:tcPr>
            <w:tcW w:w="1258" w:type="dxa"/>
            <w:hideMark/>
          </w:tcPr>
          <w:p w:rsidR="00992506" w:rsidRDefault="00992506" w:rsidP="00551195">
            <w:pPr>
              <w:rPr>
                <w:sz w:val="16"/>
                <w:szCs w:val="16"/>
              </w:rPr>
            </w:pPr>
            <w:r>
              <w:rPr>
                <w:sz w:val="16"/>
                <w:szCs w:val="16"/>
              </w:rPr>
              <w:t>2.88</w:t>
            </w:r>
          </w:p>
        </w:tc>
        <w:tc>
          <w:tcPr>
            <w:tcW w:w="960" w:type="dxa"/>
            <w:noWrap/>
            <w:hideMark/>
          </w:tcPr>
          <w:p w:rsidR="00992506" w:rsidRDefault="00992506" w:rsidP="00551195">
            <w:pPr>
              <w:rPr>
                <w:sz w:val="16"/>
                <w:szCs w:val="16"/>
              </w:rPr>
            </w:pPr>
            <w:r>
              <w:rPr>
                <w:sz w:val="16"/>
                <w:szCs w:val="16"/>
              </w:rPr>
              <w:t>0.6</w:t>
            </w:r>
          </w:p>
        </w:tc>
        <w:tc>
          <w:tcPr>
            <w:tcW w:w="960" w:type="dxa"/>
            <w:hideMark/>
          </w:tcPr>
          <w:p w:rsidR="00992506" w:rsidRDefault="00992506" w:rsidP="00551195">
            <w:pPr>
              <w:rPr>
                <w:sz w:val="16"/>
                <w:szCs w:val="16"/>
              </w:rPr>
            </w:pPr>
            <w:r>
              <w:rPr>
                <w:sz w:val="16"/>
                <w:szCs w:val="16"/>
              </w:rPr>
              <w:t>0.42</w:t>
            </w:r>
          </w:p>
        </w:tc>
        <w:tc>
          <w:tcPr>
            <w:tcW w:w="856" w:type="dxa"/>
            <w:noWrap/>
            <w:hideMark/>
          </w:tcPr>
          <w:p w:rsidR="00992506" w:rsidRDefault="00992506" w:rsidP="00551195">
            <w:pPr>
              <w:rPr>
                <w:sz w:val="16"/>
                <w:szCs w:val="16"/>
              </w:rPr>
            </w:pPr>
            <w:r>
              <w:rPr>
                <w:sz w:val="16"/>
                <w:szCs w:val="16"/>
              </w:rPr>
              <w:t>0.84</w:t>
            </w:r>
          </w:p>
        </w:tc>
        <w:tc>
          <w:tcPr>
            <w:tcW w:w="1506" w:type="dxa"/>
            <w:noWrap/>
            <w:hideMark/>
          </w:tcPr>
          <w:p w:rsidR="00992506" w:rsidRDefault="00992506" w:rsidP="00551195">
            <w:pPr>
              <w:rPr>
                <w:sz w:val="16"/>
                <w:szCs w:val="16"/>
              </w:rPr>
            </w:pPr>
            <w:r>
              <w:rPr>
                <w:sz w:val="16"/>
                <w:szCs w:val="16"/>
              </w:rPr>
              <w:t>0.9</w:t>
            </w:r>
          </w:p>
        </w:tc>
      </w:tr>
      <w:tr w:rsidR="00992506" w:rsidTr="00551195">
        <w:trPr>
          <w:trHeight w:val="300"/>
        </w:trPr>
        <w:tc>
          <w:tcPr>
            <w:tcW w:w="960" w:type="dxa"/>
            <w:noWrap/>
            <w:hideMark/>
          </w:tcPr>
          <w:p w:rsidR="00992506" w:rsidRPr="00956B26" w:rsidRDefault="00992506" w:rsidP="00551195">
            <w:pPr>
              <w:rPr>
                <w:i/>
                <w:sz w:val="16"/>
                <w:szCs w:val="16"/>
              </w:rPr>
            </w:pPr>
            <w:r w:rsidRPr="00C1365D">
              <w:rPr>
                <w:sz w:val="16"/>
                <w:szCs w:val="16"/>
              </w:rPr>
              <w:t>Total</w:t>
            </w:r>
          </w:p>
        </w:tc>
        <w:tc>
          <w:tcPr>
            <w:tcW w:w="960" w:type="dxa"/>
            <w:noWrap/>
            <w:hideMark/>
          </w:tcPr>
          <w:p w:rsidR="00992506" w:rsidRDefault="00992506" w:rsidP="00551195">
            <w:pPr>
              <w:rPr>
                <w:sz w:val="16"/>
                <w:szCs w:val="16"/>
              </w:rPr>
            </w:pPr>
            <w:r>
              <w:rPr>
                <w:sz w:val="16"/>
                <w:szCs w:val="16"/>
              </w:rPr>
              <w:t>24.58</w:t>
            </w:r>
          </w:p>
        </w:tc>
        <w:tc>
          <w:tcPr>
            <w:tcW w:w="1258" w:type="dxa"/>
            <w:hideMark/>
          </w:tcPr>
          <w:p w:rsidR="00992506" w:rsidRDefault="00992506" w:rsidP="00551195">
            <w:pPr>
              <w:rPr>
                <w:sz w:val="16"/>
                <w:szCs w:val="16"/>
              </w:rPr>
            </w:pPr>
            <w:r>
              <w:rPr>
                <w:sz w:val="16"/>
                <w:szCs w:val="16"/>
              </w:rPr>
              <w:t>15.18</w:t>
            </w:r>
          </w:p>
        </w:tc>
        <w:tc>
          <w:tcPr>
            <w:tcW w:w="960" w:type="dxa"/>
            <w:noWrap/>
            <w:hideMark/>
          </w:tcPr>
          <w:p w:rsidR="00992506" w:rsidRDefault="00992506" w:rsidP="00551195">
            <w:pPr>
              <w:rPr>
                <w:sz w:val="16"/>
                <w:szCs w:val="16"/>
              </w:rPr>
            </w:pPr>
            <w:r>
              <w:rPr>
                <w:sz w:val="16"/>
                <w:szCs w:val="16"/>
              </w:rPr>
              <w:t>8.43</w:t>
            </w:r>
          </w:p>
        </w:tc>
        <w:tc>
          <w:tcPr>
            <w:tcW w:w="960" w:type="dxa"/>
            <w:hideMark/>
          </w:tcPr>
          <w:p w:rsidR="00992506" w:rsidRDefault="00992506" w:rsidP="00551195">
            <w:pPr>
              <w:rPr>
                <w:sz w:val="16"/>
                <w:szCs w:val="16"/>
              </w:rPr>
            </w:pPr>
            <w:r>
              <w:rPr>
                <w:sz w:val="16"/>
                <w:szCs w:val="16"/>
              </w:rPr>
              <w:t>11.97</w:t>
            </w:r>
          </w:p>
        </w:tc>
        <w:tc>
          <w:tcPr>
            <w:tcW w:w="856" w:type="dxa"/>
            <w:noWrap/>
            <w:hideMark/>
          </w:tcPr>
          <w:p w:rsidR="00992506" w:rsidRDefault="00992506" w:rsidP="00551195">
            <w:pPr>
              <w:rPr>
                <w:sz w:val="16"/>
                <w:szCs w:val="16"/>
              </w:rPr>
            </w:pPr>
            <w:r>
              <w:rPr>
                <w:sz w:val="16"/>
                <w:szCs w:val="16"/>
              </w:rPr>
              <w:t>23.60</w:t>
            </w:r>
          </w:p>
        </w:tc>
        <w:tc>
          <w:tcPr>
            <w:tcW w:w="1506" w:type="dxa"/>
            <w:noWrap/>
            <w:hideMark/>
          </w:tcPr>
          <w:p w:rsidR="00992506" w:rsidRDefault="00992506" w:rsidP="00551195">
            <w:pPr>
              <w:rPr>
                <w:sz w:val="16"/>
                <w:szCs w:val="16"/>
              </w:rPr>
            </w:pPr>
            <w:r>
              <w:rPr>
                <w:sz w:val="16"/>
                <w:szCs w:val="16"/>
              </w:rPr>
              <w:t>18.89</w:t>
            </w:r>
          </w:p>
        </w:tc>
      </w:tr>
    </w:tbl>
    <w:p w:rsidR="00992506" w:rsidRPr="004C0F01" w:rsidRDefault="00992506" w:rsidP="00992506">
      <w:pPr>
        <w:rPr>
          <w:sz w:val="16"/>
        </w:rPr>
        <w:sectPr w:rsidR="00992506" w:rsidRPr="004C0F01">
          <w:pgSz w:w="11906" w:h="16838"/>
          <w:pgMar w:top="1440" w:right="1440" w:bottom="1440" w:left="1440" w:header="708" w:footer="708" w:gutter="0"/>
          <w:cols w:space="708"/>
          <w:docGrid w:linePitch="360"/>
        </w:sectPr>
      </w:pPr>
      <w:r>
        <w:t>*</w:t>
      </w:r>
      <w:r>
        <w:rPr>
          <w:sz w:val="16"/>
        </w:rPr>
        <w:t>DNA – DNA repeats, LINE - long interspersed nuclear elements, SINE – short interspersed nuclear elements, LTR – long terminal repeat</w:t>
      </w:r>
    </w:p>
    <w:p w:rsidR="00992506" w:rsidRPr="004C0F01" w:rsidRDefault="00992506" w:rsidP="00992506">
      <w:pPr>
        <w:rPr>
          <w:sz w:val="20"/>
          <w:szCs w:val="20"/>
        </w:rPr>
      </w:pPr>
      <w:r w:rsidRPr="004C0F01">
        <w:rPr>
          <w:b/>
          <w:sz w:val="20"/>
          <w:szCs w:val="20"/>
        </w:rPr>
        <w:lastRenderedPageBreak/>
        <w:t>Table S3:</w:t>
      </w:r>
      <w:r w:rsidRPr="004C0F01">
        <w:rPr>
          <w:sz w:val="20"/>
          <w:szCs w:val="20"/>
        </w:rPr>
        <w:t xml:space="preserve"> Genome annotation statistics for the five assembled repleta group genomes and </w:t>
      </w:r>
      <w:r w:rsidRPr="004C0F01">
        <w:rPr>
          <w:i/>
          <w:sz w:val="20"/>
          <w:szCs w:val="20"/>
        </w:rPr>
        <w:t>D. melanogaster.</w:t>
      </w:r>
      <w:r w:rsidRPr="004C0F01">
        <w:rPr>
          <w:sz w:val="20"/>
          <w:szCs w:val="20"/>
        </w:rPr>
        <w:t xml:space="preserve"> Statistics to evaluate gene, transcript and exon length as well as alternate splice events were calculated for every genome.</w:t>
      </w:r>
      <w:r w:rsidR="000361F2">
        <w:rPr>
          <w:sz w:val="20"/>
          <w:szCs w:val="20"/>
        </w:rPr>
        <w:t xml:space="preserve"> </w:t>
      </w:r>
      <w:r w:rsidRPr="004C0F01">
        <w:rPr>
          <w:sz w:val="20"/>
          <w:szCs w:val="20"/>
        </w:rPr>
        <w:t>(*BUSCO statistics consist of [C]</w:t>
      </w:r>
      <w:proofErr w:type="spellStart"/>
      <w:r w:rsidRPr="004C0F01">
        <w:rPr>
          <w:sz w:val="20"/>
          <w:szCs w:val="20"/>
        </w:rPr>
        <w:t>omplete</w:t>
      </w:r>
      <w:proofErr w:type="spellEnd"/>
      <w:r w:rsidRPr="004C0F01">
        <w:rPr>
          <w:sz w:val="20"/>
          <w:szCs w:val="20"/>
        </w:rPr>
        <w:t xml:space="preserve"> gene models, [D]</w:t>
      </w:r>
      <w:proofErr w:type="spellStart"/>
      <w:r w:rsidRPr="004C0F01">
        <w:rPr>
          <w:sz w:val="20"/>
          <w:szCs w:val="20"/>
        </w:rPr>
        <w:t>uplications</w:t>
      </w:r>
      <w:proofErr w:type="spellEnd"/>
      <w:r w:rsidRPr="004C0F01">
        <w:rPr>
          <w:sz w:val="20"/>
          <w:szCs w:val="20"/>
        </w:rPr>
        <w:t>, [F]</w:t>
      </w:r>
      <w:proofErr w:type="spellStart"/>
      <w:r w:rsidRPr="004C0F01">
        <w:rPr>
          <w:sz w:val="20"/>
          <w:szCs w:val="20"/>
        </w:rPr>
        <w:t>ragmented</w:t>
      </w:r>
      <w:proofErr w:type="spellEnd"/>
      <w:r w:rsidRPr="004C0F01">
        <w:rPr>
          <w:sz w:val="20"/>
          <w:szCs w:val="20"/>
        </w:rPr>
        <w:t xml:space="preserve"> and [M]</w:t>
      </w:r>
      <w:proofErr w:type="spellStart"/>
      <w:r w:rsidRPr="004C0F01">
        <w:rPr>
          <w:sz w:val="20"/>
          <w:szCs w:val="20"/>
        </w:rPr>
        <w:t>issing</w:t>
      </w:r>
      <w:proofErr w:type="spellEnd"/>
      <w:r w:rsidRPr="004C0F01">
        <w:rPr>
          <w:sz w:val="20"/>
          <w:szCs w:val="20"/>
        </w:rPr>
        <w:t xml:space="preserve"> genes).</w:t>
      </w:r>
    </w:p>
    <w:tbl>
      <w:tblPr>
        <w:tblStyle w:val="Style1-RVRmS"/>
        <w:tblW w:w="11750" w:type="dxa"/>
        <w:tblLook w:val="04A0" w:firstRow="1" w:lastRow="0" w:firstColumn="1" w:lastColumn="0" w:noHBand="0" w:noVBand="1"/>
      </w:tblPr>
      <w:tblGrid>
        <w:gridCol w:w="284"/>
        <w:gridCol w:w="2636"/>
        <w:gridCol w:w="1140"/>
        <w:gridCol w:w="960"/>
        <w:gridCol w:w="180"/>
        <w:gridCol w:w="960"/>
        <w:gridCol w:w="1140"/>
        <w:gridCol w:w="90"/>
        <w:gridCol w:w="940"/>
        <w:gridCol w:w="200"/>
        <w:gridCol w:w="760"/>
        <w:gridCol w:w="180"/>
        <w:gridCol w:w="960"/>
        <w:gridCol w:w="180"/>
        <w:gridCol w:w="1140"/>
      </w:tblGrid>
      <w:tr w:rsidR="00992506" w:rsidRPr="00407B4A" w:rsidTr="00551195">
        <w:trPr>
          <w:gridAfter w:val="1"/>
          <w:cnfStyle w:val="100000000000" w:firstRow="1" w:lastRow="0" w:firstColumn="0" w:lastColumn="0" w:oddVBand="0" w:evenVBand="0" w:oddHBand="0" w:evenHBand="0" w:firstRowFirstColumn="0" w:firstRowLastColumn="0" w:lastRowFirstColumn="0" w:lastRowLastColumn="0"/>
          <w:wAfter w:w="1140" w:type="dxa"/>
          <w:trHeight w:val="465"/>
        </w:trPr>
        <w:tc>
          <w:tcPr>
            <w:tcW w:w="2920" w:type="dxa"/>
            <w:gridSpan w:val="2"/>
            <w:noWrap/>
            <w:hideMark/>
          </w:tcPr>
          <w:p w:rsidR="00992506" w:rsidRPr="00956B26" w:rsidRDefault="00992506" w:rsidP="00551195">
            <w:pPr>
              <w:jc w:val="right"/>
              <w:rPr>
                <w:rFonts w:ascii="Calibri Light" w:eastAsia="Times New Roman" w:hAnsi="Calibri Light" w:cs="Calibri Light"/>
                <w:iCs/>
                <w:color w:val="000000"/>
                <w:sz w:val="16"/>
                <w:szCs w:val="16"/>
                <w:lang w:eastAsia="en-AU"/>
              </w:rPr>
            </w:pPr>
            <w:r w:rsidRPr="00956B26">
              <w:rPr>
                <w:rFonts w:ascii="Calibri Light" w:eastAsia="Times New Roman" w:hAnsi="Calibri Light" w:cs="Calibri Light"/>
                <w:iCs/>
                <w:color w:val="000000"/>
                <w:sz w:val="16"/>
                <w:szCs w:val="16"/>
                <w:lang w:eastAsia="en-AU"/>
              </w:rPr>
              <w:t>Statistic</w:t>
            </w:r>
          </w:p>
        </w:tc>
        <w:tc>
          <w:tcPr>
            <w:tcW w:w="1140" w:type="dxa"/>
            <w:noWrap/>
            <w:hideMark/>
          </w:tcPr>
          <w:p w:rsidR="00992506" w:rsidRPr="00407B4A" w:rsidRDefault="00992506" w:rsidP="00551195">
            <w:pPr>
              <w:rPr>
                <w:rFonts w:ascii="Calibri Light" w:eastAsia="Times New Roman" w:hAnsi="Calibri Light" w:cs="Calibri Light"/>
                <w:i/>
                <w:iCs/>
                <w:color w:val="000000"/>
                <w:sz w:val="16"/>
                <w:szCs w:val="16"/>
                <w:lang w:eastAsia="en-AU"/>
              </w:rPr>
            </w:pPr>
            <w:r w:rsidRPr="00407B4A">
              <w:rPr>
                <w:rFonts w:ascii="Calibri Light" w:eastAsia="Times New Roman" w:hAnsi="Calibri Light" w:cs="Calibri Light"/>
                <w:i/>
                <w:iCs/>
                <w:color w:val="000000"/>
                <w:sz w:val="16"/>
                <w:szCs w:val="16"/>
                <w:lang w:eastAsia="en-AU"/>
              </w:rPr>
              <w:t>D. aldrichi</w:t>
            </w:r>
          </w:p>
        </w:tc>
        <w:tc>
          <w:tcPr>
            <w:tcW w:w="960" w:type="dxa"/>
            <w:hideMark/>
          </w:tcPr>
          <w:p w:rsidR="00992506" w:rsidRPr="00407B4A" w:rsidRDefault="00992506" w:rsidP="00551195">
            <w:pPr>
              <w:rPr>
                <w:rFonts w:ascii="Calibri Light" w:eastAsia="Times New Roman" w:hAnsi="Calibri Light" w:cs="Calibri Light"/>
                <w:i/>
                <w:iCs/>
                <w:color w:val="000000"/>
                <w:sz w:val="16"/>
                <w:szCs w:val="16"/>
                <w:lang w:eastAsia="en-AU"/>
              </w:rPr>
            </w:pPr>
            <w:r w:rsidRPr="00407B4A">
              <w:rPr>
                <w:rFonts w:ascii="Calibri Light" w:eastAsia="Times New Roman" w:hAnsi="Calibri Light" w:cs="Calibri Light"/>
                <w:i/>
                <w:iCs/>
                <w:color w:val="000000"/>
                <w:sz w:val="16"/>
                <w:szCs w:val="16"/>
                <w:lang w:eastAsia="en-AU"/>
              </w:rPr>
              <w:t>D. mojavensis</w:t>
            </w:r>
          </w:p>
        </w:tc>
        <w:tc>
          <w:tcPr>
            <w:tcW w:w="1140" w:type="dxa"/>
            <w:gridSpan w:val="2"/>
            <w:noWrap/>
            <w:hideMark/>
          </w:tcPr>
          <w:p w:rsidR="00992506" w:rsidRPr="00407B4A" w:rsidRDefault="00992506" w:rsidP="00551195">
            <w:pPr>
              <w:rPr>
                <w:rFonts w:ascii="Calibri Light" w:eastAsia="Times New Roman" w:hAnsi="Calibri Light" w:cs="Calibri Light"/>
                <w:i/>
                <w:iCs/>
                <w:color w:val="000000"/>
                <w:sz w:val="16"/>
                <w:szCs w:val="16"/>
                <w:lang w:eastAsia="en-AU"/>
              </w:rPr>
            </w:pPr>
            <w:r w:rsidRPr="00407B4A">
              <w:rPr>
                <w:rFonts w:ascii="Calibri Light" w:eastAsia="Times New Roman" w:hAnsi="Calibri Light" w:cs="Calibri Light"/>
                <w:i/>
                <w:iCs/>
                <w:color w:val="000000"/>
                <w:sz w:val="16"/>
                <w:szCs w:val="16"/>
                <w:lang w:eastAsia="en-AU"/>
              </w:rPr>
              <w:t>D. buzzatii</w:t>
            </w:r>
          </w:p>
        </w:tc>
        <w:tc>
          <w:tcPr>
            <w:tcW w:w="1230" w:type="dxa"/>
            <w:gridSpan w:val="2"/>
            <w:hideMark/>
          </w:tcPr>
          <w:p w:rsidR="00992506" w:rsidRPr="00407B4A" w:rsidRDefault="00992506" w:rsidP="00551195">
            <w:pPr>
              <w:rPr>
                <w:rFonts w:ascii="Calibri Light" w:eastAsia="Times New Roman" w:hAnsi="Calibri Light" w:cs="Calibri Light"/>
                <w:i/>
                <w:iCs/>
                <w:color w:val="000000"/>
                <w:sz w:val="16"/>
                <w:szCs w:val="16"/>
                <w:lang w:eastAsia="en-AU"/>
              </w:rPr>
            </w:pPr>
            <w:r w:rsidRPr="00407B4A">
              <w:rPr>
                <w:rFonts w:ascii="Calibri Light" w:eastAsia="Times New Roman" w:hAnsi="Calibri Light" w:cs="Calibri Light"/>
                <w:i/>
                <w:iCs/>
                <w:color w:val="000000"/>
                <w:sz w:val="16"/>
                <w:szCs w:val="16"/>
                <w:lang w:eastAsia="en-AU"/>
              </w:rPr>
              <w:t>D. buzzatii (old)</w:t>
            </w:r>
          </w:p>
        </w:tc>
        <w:tc>
          <w:tcPr>
            <w:tcW w:w="940" w:type="dxa"/>
            <w:hideMark/>
          </w:tcPr>
          <w:p w:rsidR="00992506" w:rsidRPr="00407B4A" w:rsidRDefault="00992506" w:rsidP="00551195">
            <w:pPr>
              <w:rPr>
                <w:rFonts w:ascii="Calibri Light" w:eastAsia="Times New Roman" w:hAnsi="Calibri Light" w:cs="Calibri Light"/>
                <w:i/>
                <w:iCs/>
                <w:color w:val="000000"/>
                <w:sz w:val="16"/>
                <w:szCs w:val="16"/>
                <w:lang w:eastAsia="en-AU"/>
              </w:rPr>
            </w:pPr>
            <w:r w:rsidRPr="00407B4A">
              <w:rPr>
                <w:rFonts w:ascii="Calibri Light" w:eastAsia="Times New Roman" w:hAnsi="Calibri Light" w:cs="Calibri Light"/>
                <w:i/>
                <w:iCs/>
                <w:color w:val="000000"/>
                <w:sz w:val="16"/>
                <w:szCs w:val="16"/>
                <w:lang w:eastAsia="en-AU"/>
              </w:rPr>
              <w:t>D. hydei</w:t>
            </w:r>
          </w:p>
        </w:tc>
        <w:tc>
          <w:tcPr>
            <w:tcW w:w="960" w:type="dxa"/>
            <w:gridSpan w:val="2"/>
            <w:hideMark/>
          </w:tcPr>
          <w:p w:rsidR="00992506" w:rsidRPr="00407B4A" w:rsidRDefault="00992506" w:rsidP="00551195">
            <w:pPr>
              <w:rPr>
                <w:rFonts w:ascii="Calibri Light" w:eastAsia="Times New Roman" w:hAnsi="Calibri Light" w:cs="Calibri Light"/>
                <w:i/>
                <w:iCs/>
                <w:color w:val="000000"/>
                <w:sz w:val="16"/>
                <w:szCs w:val="16"/>
                <w:lang w:eastAsia="en-AU"/>
              </w:rPr>
            </w:pPr>
            <w:r w:rsidRPr="00407B4A">
              <w:rPr>
                <w:rFonts w:ascii="Calibri Light" w:eastAsia="Times New Roman" w:hAnsi="Calibri Light" w:cs="Calibri Light"/>
                <w:i/>
                <w:iCs/>
                <w:color w:val="000000"/>
                <w:sz w:val="16"/>
                <w:szCs w:val="16"/>
                <w:lang w:eastAsia="en-AU"/>
              </w:rPr>
              <w:t>D. repleta</w:t>
            </w:r>
          </w:p>
        </w:tc>
        <w:tc>
          <w:tcPr>
            <w:tcW w:w="1320" w:type="dxa"/>
            <w:gridSpan w:val="3"/>
            <w:noWrap/>
            <w:hideMark/>
          </w:tcPr>
          <w:p w:rsidR="00992506" w:rsidRPr="00407B4A" w:rsidRDefault="00992506" w:rsidP="00551195">
            <w:pPr>
              <w:rPr>
                <w:rFonts w:ascii="Calibri Light" w:eastAsia="Times New Roman" w:hAnsi="Calibri Light" w:cs="Calibri Light"/>
                <w:i/>
                <w:iCs/>
                <w:color w:val="000000"/>
                <w:sz w:val="16"/>
                <w:szCs w:val="16"/>
                <w:lang w:eastAsia="en-AU"/>
              </w:rPr>
            </w:pPr>
            <w:r w:rsidRPr="00407B4A">
              <w:rPr>
                <w:rFonts w:ascii="Calibri Light" w:eastAsia="Times New Roman" w:hAnsi="Calibri Light" w:cs="Calibri Light"/>
                <w:i/>
                <w:iCs/>
                <w:color w:val="000000"/>
                <w:sz w:val="16"/>
                <w:szCs w:val="16"/>
                <w:lang w:eastAsia="en-AU"/>
              </w:rPr>
              <w:t>D. melanogaster</w:t>
            </w:r>
          </w:p>
        </w:tc>
      </w:tr>
      <w:tr w:rsidR="00992506" w:rsidRPr="00407B4A" w:rsidTr="00551195">
        <w:trPr>
          <w:gridAfter w:val="1"/>
          <w:wAfter w:w="1140" w:type="dxa"/>
          <w:trHeight w:val="300"/>
        </w:trPr>
        <w:tc>
          <w:tcPr>
            <w:tcW w:w="2920" w:type="dxa"/>
            <w:gridSpan w:val="2"/>
            <w:noWrap/>
            <w:hideMark/>
          </w:tcPr>
          <w:p w:rsidR="00992506" w:rsidRPr="00956B26" w:rsidRDefault="00992506" w:rsidP="00551195">
            <w:pPr>
              <w:jc w:val="right"/>
              <w:rPr>
                <w:rFonts w:ascii="Calibri Light" w:eastAsia="Times New Roman" w:hAnsi="Calibri Light" w:cs="Calibri Light"/>
                <w:iCs/>
                <w:color w:val="000000"/>
                <w:sz w:val="16"/>
                <w:szCs w:val="16"/>
                <w:lang w:eastAsia="en-AU"/>
              </w:rPr>
            </w:pPr>
            <w:r w:rsidRPr="00956B26">
              <w:rPr>
                <w:rFonts w:ascii="Calibri Light" w:eastAsia="Times New Roman" w:hAnsi="Calibri Light" w:cs="Calibri Light"/>
                <w:iCs/>
                <w:color w:val="000000"/>
                <w:sz w:val="16"/>
                <w:szCs w:val="16"/>
                <w:lang w:eastAsia="en-AU"/>
              </w:rPr>
              <w:t>Mean transcript size(UTR, CDS)</w:t>
            </w:r>
          </w:p>
        </w:tc>
        <w:tc>
          <w:tcPr>
            <w:tcW w:w="1140" w:type="dxa"/>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2,155</w:t>
            </w:r>
          </w:p>
        </w:tc>
        <w:tc>
          <w:tcPr>
            <w:tcW w:w="960" w:type="dxa"/>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2,387</w:t>
            </w:r>
          </w:p>
        </w:tc>
        <w:tc>
          <w:tcPr>
            <w:tcW w:w="1140" w:type="dxa"/>
            <w:gridSpan w:val="2"/>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2,002</w:t>
            </w:r>
          </w:p>
        </w:tc>
        <w:tc>
          <w:tcPr>
            <w:tcW w:w="1230" w:type="dxa"/>
            <w:gridSpan w:val="2"/>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1,636</w:t>
            </w:r>
          </w:p>
        </w:tc>
        <w:tc>
          <w:tcPr>
            <w:tcW w:w="940" w:type="dxa"/>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2,190</w:t>
            </w:r>
          </w:p>
        </w:tc>
        <w:tc>
          <w:tcPr>
            <w:tcW w:w="960" w:type="dxa"/>
            <w:gridSpan w:val="2"/>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2,068</w:t>
            </w:r>
          </w:p>
        </w:tc>
        <w:tc>
          <w:tcPr>
            <w:tcW w:w="1320" w:type="dxa"/>
            <w:gridSpan w:val="3"/>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2,880</w:t>
            </w:r>
          </w:p>
        </w:tc>
      </w:tr>
      <w:tr w:rsidR="00992506" w:rsidRPr="00407B4A" w:rsidTr="00551195">
        <w:trPr>
          <w:gridAfter w:val="1"/>
          <w:wAfter w:w="1140" w:type="dxa"/>
          <w:trHeight w:val="300"/>
        </w:trPr>
        <w:tc>
          <w:tcPr>
            <w:tcW w:w="2920" w:type="dxa"/>
            <w:gridSpan w:val="2"/>
            <w:noWrap/>
            <w:hideMark/>
          </w:tcPr>
          <w:p w:rsidR="00992506" w:rsidRPr="00956B26" w:rsidRDefault="00992506" w:rsidP="00551195">
            <w:pPr>
              <w:jc w:val="right"/>
              <w:rPr>
                <w:rFonts w:ascii="Calibri Light" w:eastAsia="Times New Roman" w:hAnsi="Calibri Light" w:cs="Calibri Light"/>
                <w:iCs/>
                <w:color w:val="000000"/>
                <w:sz w:val="16"/>
                <w:szCs w:val="16"/>
                <w:lang w:eastAsia="en-AU"/>
              </w:rPr>
            </w:pPr>
            <w:r w:rsidRPr="00956B26">
              <w:rPr>
                <w:rFonts w:ascii="Calibri Light" w:eastAsia="Times New Roman" w:hAnsi="Calibri Light" w:cs="Calibri Light"/>
                <w:iCs/>
                <w:color w:val="000000"/>
                <w:sz w:val="16"/>
                <w:szCs w:val="16"/>
                <w:lang w:eastAsia="en-AU"/>
              </w:rPr>
              <w:t>Mean gene locus size(first to last exon)</w:t>
            </w:r>
          </w:p>
        </w:tc>
        <w:tc>
          <w:tcPr>
            <w:tcW w:w="1140" w:type="dxa"/>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5,416</w:t>
            </w:r>
          </w:p>
        </w:tc>
        <w:tc>
          <w:tcPr>
            <w:tcW w:w="960" w:type="dxa"/>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4,429</w:t>
            </w:r>
          </w:p>
        </w:tc>
        <w:tc>
          <w:tcPr>
            <w:tcW w:w="1140" w:type="dxa"/>
            <w:gridSpan w:val="2"/>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5,986</w:t>
            </w:r>
          </w:p>
        </w:tc>
        <w:tc>
          <w:tcPr>
            <w:tcW w:w="1230" w:type="dxa"/>
            <w:gridSpan w:val="2"/>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3,428</w:t>
            </w:r>
          </w:p>
        </w:tc>
        <w:tc>
          <w:tcPr>
            <w:tcW w:w="940" w:type="dxa"/>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4,982</w:t>
            </w:r>
          </w:p>
        </w:tc>
        <w:tc>
          <w:tcPr>
            <w:tcW w:w="960" w:type="dxa"/>
            <w:gridSpan w:val="2"/>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5,016</w:t>
            </w:r>
          </w:p>
        </w:tc>
        <w:tc>
          <w:tcPr>
            <w:tcW w:w="1320" w:type="dxa"/>
            <w:gridSpan w:val="3"/>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5,741</w:t>
            </w:r>
          </w:p>
        </w:tc>
      </w:tr>
      <w:tr w:rsidR="00992506" w:rsidRPr="00407B4A" w:rsidTr="00551195">
        <w:trPr>
          <w:gridAfter w:val="1"/>
          <w:wAfter w:w="1140" w:type="dxa"/>
          <w:trHeight w:val="300"/>
        </w:trPr>
        <w:tc>
          <w:tcPr>
            <w:tcW w:w="2920" w:type="dxa"/>
            <w:gridSpan w:val="2"/>
            <w:noWrap/>
            <w:hideMark/>
          </w:tcPr>
          <w:p w:rsidR="00992506" w:rsidRPr="00956B26" w:rsidRDefault="00992506" w:rsidP="00551195">
            <w:pPr>
              <w:jc w:val="right"/>
              <w:rPr>
                <w:rFonts w:ascii="Calibri Light" w:eastAsia="Times New Roman" w:hAnsi="Calibri Light" w:cs="Calibri Light"/>
                <w:iCs/>
                <w:color w:val="000000"/>
                <w:sz w:val="16"/>
                <w:szCs w:val="16"/>
                <w:lang w:eastAsia="en-AU"/>
              </w:rPr>
            </w:pPr>
            <w:r w:rsidRPr="00956B26">
              <w:rPr>
                <w:rFonts w:ascii="Calibri Light" w:eastAsia="Times New Roman" w:hAnsi="Calibri Light" w:cs="Calibri Light"/>
                <w:iCs/>
                <w:color w:val="000000"/>
                <w:sz w:val="16"/>
                <w:szCs w:val="16"/>
                <w:lang w:eastAsia="en-AU"/>
              </w:rPr>
              <w:t>Number of genes</w:t>
            </w:r>
          </w:p>
        </w:tc>
        <w:tc>
          <w:tcPr>
            <w:tcW w:w="1140" w:type="dxa"/>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16,070</w:t>
            </w:r>
          </w:p>
        </w:tc>
        <w:tc>
          <w:tcPr>
            <w:tcW w:w="960" w:type="dxa"/>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14,680</w:t>
            </w:r>
          </w:p>
        </w:tc>
        <w:tc>
          <w:tcPr>
            <w:tcW w:w="1140" w:type="dxa"/>
            <w:gridSpan w:val="2"/>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14,532</w:t>
            </w:r>
          </w:p>
        </w:tc>
        <w:tc>
          <w:tcPr>
            <w:tcW w:w="1230" w:type="dxa"/>
            <w:gridSpan w:val="2"/>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13,158</w:t>
            </w:r>
          </w:p>
        </w:tc>
        <w:tc>
          <w:tcPr>
            <w:tcW w:w="940" w:type="dxa"/>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15,838</w:t>
            </w:r>
          </w:p>
        </w:tc>
        <w:tc>
          <w:tcPr>
            <w:tcW w:w="960" w:type="dxa"/>
            <w:gridSpan w:val="2"/>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14,790</w:t>
            </w:r>
          </w:p>
        </w:tc>
        <w:tc>
          <w:tcPr>
            <w:tcW w:w="1320" w:type="dxa"/>
            <w:gridSpan w:val="3"/>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13,919</w:t>
            </w:r>
          </w:p>
        </w:tc>
      </w:tr>
      <w:tr w:rsidR="00992506" w:rsidRPr="00407B4A" w:rsidTr="00551195">
        <w:trPr>
          <w:gridAfter w:val="1"/>
          <w:wAfter w:w="1140" w:type="dxa"/>
          <w:trHeight w:val="300"/>
        </w:trPr>
        <w:tc>
          <w:tcPr>
            <w:tcW w:w="2920" w:type="dxa"/>
            <w:gridSpan w:val="2"/>
            <w:noWrap/>
            <w:hideMark/>
          </w:tcPr>
          <w:p w:rsidR="00992506" w:rsidRPr="00956B26" w:rsidRDefault="00992506" w:rsidP="00551195">
            <w:pPr>
              <w:jc w:val="right"/>
              <w:rPr>
                <w:rFonts w:ascii="Calibri Light" w:eastAsia="Times New Roman" w:hAnsi="Calibri Light" w:cs="Calibri Light"/>
                <w:iCs/>
                <w:color w:val="000000"/>
                <w:sz w:val="16"/>
                <w:szCs w:val="16"/>
                <w:lang w:eastAsia="en-AU"/>
              </w:rPr>
            </w:pPr>
            <w:r w:rsidRPr="00956B26">
              <w:rPr>
                <w:rFonts w:ascii="Calibri Light" w:eastAsia="Times New Roman" w:hAnsi="Calibri Light" w:cs="Calibri Light"/>
                <w:iCs/>
                <w:color w:val="000000"/>
                <w:sz w:val="16"/>
                <w:szCs w:val="16"/>
                <w:lang w:eastAsia="en-AU"/>
              </w:rPr>
              <w:t>Number of predicted transcripts</w:t>
            </w:r>
          </w:p>
        </w:tc>
        <w:tc>
          <w:tcPr>
            <w:tcW w:w="1140" w:type="dxa"/>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20,925</w:t>
            </w:r>
          </w:p>
        </w:tc>
        <w:tc>
          <w:tcPr>
            <w:tcW w:w="960" w:type="dxa"/>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20,110</w:t>
            </w:r>
          </w:p>
        </w:tc>
        <w:tc>
          <w:tcPr>
            <w:tcW w:w="1140" w:type="dxa"/>
            <w:gridSpan w:val="2"/>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17,166</w:t>
            </w:r>
          </w:p>
        </w:tc>
        <w:tc>
          <w:tcPr>
            <w:tcW w:w="1230" w:type="dxa"/>
            <w:gridSpan w:val="2"/>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13,158</w:t>
            </w:r>
          </w:p>
        </w:tc>
        <w:tc>
          <w:tcPr>
            <w:tcW w:w="940" w:type="dxa"/>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18,480</w:t>
            </w:r>
          </w:p>
        </w:tc>
        <w:tc>
          <w:tcPr>
            <w:tcW w:w="960" w:type="dxa"/>
            <w:gridSpan w:val="2"/>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19,990</w:t>
            </w:r>
          </w:p>
        </w:tc>
        <w:tc>
          <w:tcPr>
            <w:tcW w:w="1320" w:type="dxa"/>
            <w:gridSpan w:val="3"/>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30,452</w:t>
            </w:r>
          </w:p>
        </w:tc>
      </w:tr>
      <w:tr w:rsidR="00992506" w:rsidRPr="00407B4A" w:rsidTr="00551195">
        <w:trPr>
          <w:gridAfter w:val="1"/>
          <w:wAfter w:w="1140" w:type="dxa"/>
          <w:trHeight w:val="300"/>
        </w:trPr>
        <w:tc>
          <w:tcPr>
            <w:tcW w:w="2920" w:type="dxa"/>
            <w:gridSpan w:val="2"/>
            <w:noWrap/>
            <w:hideMark/>
          </w:tcPr>
          <w:p w:rsidR="00992506" w:rsidRPr="00956B26" w:rsidRDefault="00992506" w:rsidP="00551195">
            <w:pPr>
              <w:jc w:val="right"/>
              <w:rPr>
                <w:rFonts w:ascii="Calibri Light" w:eastAsia="Times New Roman" w:hAnsi="Calibri Light" w:cs="Calibri Light"/>
                <w:iCs/>
                <w:color w:val="000000"/>
                <w:sz w:val="16"/>
                <w:szCs w:val="16"/>
                <w:lang w:eastAsia="en-AU"/>
              </w:rPr>
            </w:pPr>
            <w:r w:rsidRPr="00956B26">
              <w:rPr>
                <w:rFonts w:ascii="Calibri Light" w:eastAsia="Times New Roman" w:hAnsi="Calibri Light" w:cs="Calibri Light"/>
                <w:iCs/>
                <w:color w:val="000000"/>
                <w:sz w:val="16"/>
                <w:szCs w:val="16"/>
                <w:lang w:eastAsia="en-AU"/>
              </w:rPr>
              <w:t>Mean exon size</w:t>
            </w:r>
          </w:p>
        </w:tc>
        <w:tc>
          <w:tcPr>
            <w:tcW w:w="1140" w:type="dxa"/>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471</w:t>
            </w:r>
          </w:p>
        </w:tc>
        <w:tc>
          <w:tcPr>
            <w:tcW w:w="960" w:type="dxa"/>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439</w:t>
            </w:r>
          </w:p>
        </w:tc>
        <w:tc>
          <w:tcPr>
            <w:tcW w:w="1140" w:type="dxa"/>
            <w:gridSpan w:val="2"/>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453</w:t>
            </w:r>
          </w:p>
        </w:tc>
        <w:tc>
          <w:tcPr>
            <w:tcW w:w="1230" w:type="dxa"/>
            <w:gridSpan w:val="2"/>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397</w:t>
            </w:r>
          </w:p>
        </w:tc>
        <w:tc>
          <w:tcPr>
            <w:tcW w:w="940" w:type="dxa"/>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517</w:t>
            </w:r>
          </w:p>
        </w:tc>
        <w:tc>
          <w:tcPr>
            <w:tcW w:w="960" w:type="dxa"/>
            <w:gridSpan w:val="2"/>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478</w:t>
            </w:r>
          </w:p>
        </w:tc>
        <w:tc>
          <w:tcPr>
            <w:tcW w:w="1320" w:type="dxa"/>
            <w:gridSpan w:val="3"/>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539</w:t>
            </w:r>
          </w:p>
        </w:tc>
      </w:tr>
      <w:tr w:rsidR="00992506" w:rsidRPr="00407B4A" w:rsidTr="00551195">
        <w:trPr>
          <w:gridAfter w:val="1"/>
          <w:wAfter w:w="1140" w:type="dxa"/>
          <w:trHeight w:val="300"/>
        </w:trPr>
        <w:tc>
          <w:tcPr>
            <w:tcW w:w="2920" w:type="dxa"/>
            <w:gridSpan w:val="2"/>
            <w:noWrap/>
            <w:hideMark/>
          </w:tcPr>
          <w:p w:rsidR="00992506" w:rsidRPr="00956B26" w:rsidRDefault="00992506" w:rsidP="00551195">
            <w:pPr>
              <w:jc w:val="right"/>
              <w:rPr>
                <w:rFonts w:ascii="Calibri Light" w:eastAsia="Times New Roman" w:hAnsi="Calibri Light" w:cs="Calibri Light"/>
                <w:iCs/>
                <w:color w:val="000000"/>
                <w:sz w:val="16"/>
                <w:szCs w:val="16"/>
                <w:lang w:eastAsia="en-AU"/>
              </w:rPr>
            </w:pPr>
            <w:r w:rsidRPr="00956B26">
              <w:rPr>
                <w:rFonts w:ascii="Calibri Light" w:eastAsia="Times New Roman" w:hAnsi="Calibri Light" w:cs="Calibri Light"/>
                <w:iCs/>
                <w:color w:val="000000"/>
                <w:sz w:val="16"/>
                <w:szCs w:val="16"/>
                <w:lang w:eastAsia="en-AU"/>
              </w:rPr>
              <w:t>Number of distinct exons</w:t>
            </w:r>
          </w:p>
        </w:tc>
        <w:tc>
          <w:tcPr>
            <w:tcW w:w="1140" w:type="dxa"/>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69,409</w:t>
            </w:r>
          </w:p>
        </w:tc>
        <w:tc>
          <w:tcPr>
            <w:tcW w:w="960" w:type="dxa"/>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67,288</w:t>
            </w:r>
          </w:p>
        </w:tc>
        <w:tc>
          <w:tcPr>
            <w:tcW w:w="1140" w:type="dxa"/>
            <w:gridSpan w:val="2"/>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60,185</w:t>
            </w:r>
          </w:p>
        </w:tc>
        <w:tc>
          <w:tcPr>
            <w:tcW w:w="1230" w:type="dxa"/>
            <w:gridSpan w:val="2"/>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49,832</w:t>
            </w:r>
          </w:p>
        </w:tc>
        <w:tc>
          <w:tcPr>
            <w:tcW w:w="940" w:type="dxa"/>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67,695</w:t>
            </w:r>
          </w:p>
        </w:tc>
        <w:tc>
          <w:tcPr>
            <w:tcW w:w="960" w:type="dxa"/>
            <w:gridSpan w:val="2"/>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61,941</w:t>
            </w:r>
          </w:p>
        </w:tc>
        <w:tc>
          <w:tcPr>
            <w:tcW w:w="1320" w:type="dxa"/>
            <w:gridSpan w:val="3"/>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77,694</w:t>
            </w:r>
          </w:p>
        </w:tc>
      </w:tr>
      <w:tr w:rsidR="00992506" w:rsidRPr="00407B4A" w:rsidTr="00551195">
        <w:trPr>
          <w:gridAfter w:val="1"/>
          <w:wAfter w:w="1140" w:type="dxa"/>
          <w:trHeight w:val="300"/>
        </w:trPr>
        <w:tc>
          <w:tcPr>
            <w:tcW w:w="2920" w:type="dxa"/>
            <w:gridSpan w:val="2"/>
            <w:noWrap/>
            <w:hideMark/>
          </w:tcPr>
          <w:p w:rsidR="00992506" w:rsidRPr="00956B26" w:rsidRDefault="00992506" w:rsidP="00551195">
            <w:pPr>
              <w:jc w:val="right"/>
              <w:rPr>
                <w:rFonts w:ascii="Calibri Light" w:eastAsia="Times New Roman" w:hAnsi="Calibri Light" w:cs="Calibri Light"/>
                <w:iCs/>
                <w:color w:val="000000"/>
                <w:sz w:val="16"/>
                <w:szCs w:val="16"/>
                <w:lang w:eastAsia="en-AU"/>
              </w:rPr>
            </w:pPr>
            <w:r w:rsidRPr="00956B26">
              <w:rPr>
                <w:rFonts w:ascii="Calibri Light" w:eastAsia="Times New Roman" w:hAnsi="Calibri Light" w:cs="Calibri Light"/>
                <w:iCs/>
                <w:color w:val="000000"/>
                <w:sz w:val="16"/>
                <w:szCs w:val="16"/>
                <w:lang w:eastAsia="en-AU"/>
              </w:rPr>
              <w:t>Mean number of distinct exons per gene</w:t>
            </w:r>
          </w:p>
        </w:tc>
        <w:tc>
          <w:tcPr>
            <w:tcW w:w="1140" w:type="dxa"/>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4.3</w:t>
            </w:r>
          </w:p>
        </w:tc>
        <w:tc>
          <w:tcPr>
            <w:tcW w:w="960" w:type="dxa"/>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4.3</w:t>
            </w:r>
          </w:p>
        </w:tc>
        <w:tc>
          <w:tcPr>
            <w:tcW w:w="1140" w:type="dxa"/>
            <w:gridSpan w:val="2"/>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4.1</w:t>
            </w:r>
          </w:p>
        </w:tc>
        <w:tc>
          <w:tcPr>
            <w:tcW w:w="1230" w:type="dxa"/>
            <w:gridSpan w:val="2"/>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4.1</w:t>
            </w:r>
          </w:p>
        </w:tc>
        <w:tc>
          <w:tcPr>
            <w:tcW w:w="940" w:type="dxa"/>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4.3</w:t>
            </w:r>
          </w:p>
        </w:tc>
        <w:tc>
          <w:tcPr>
            <w:tcW w:w="960" w:type="dxa"/>
            <w:gridSpan w:val="2"/>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4.2</w:t>
            </w:r>
          </w:p>
        </w:tc>
        <w:tc>
          <w:tcPr>
            <w:tcW w:w="1320" w:type="dxa"/>
            <w:gridSpan w:val="3"/>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5.58</w:t>
            </w:r>
          </w:p>
        </w:tc>
      </w:tr>
      <w:tr w:rsidR="00992506" w:rsidRPr="00407B4A" w:rsidTr="00551195">
        <w:trPr>
          <w:gridAfter w:val="1"/>
          <w:wAfter w:w="1140" w:type="dxa"/>
          <w:trHeight w:val="300"/>
        </w:trPr>
        <w:tc>
          <w:tcPr>
            <w:tcW w:w="2920" w:type="dxa"/>
            <w:gridSpan w:val="2"/>
            <w:noWrap/>
            <w:hideMark/>
          </w:tcPr>
          <w:p w:rsidR="00992506" w:rsidRPr="00956B26" w:rsidRDefault="00992506" w:rsidP="00551195">
            <w:pPr>
              <w:jc w:val="right"/>
              <w:rPr>
                <w:rFonts w:ascii="Calibri Light" w:eastAsia="Times New Roman" w:hAnsi="Calibri Light" w:cs="Calibri Light"/>
                <w:iCs/>
                <w:color w:val="000000"/>
                <w:sz w:val="16"/>
                <w:szCs w:val="16"/>
                <w:lang w:eastAsia="en-AU"/>
              </w:rPr>
            </w:pPr>
            <w:r w:rsidRPr="00956B26">
              <w:rPr>
                <w:rFonts w:ascii="Calibri Light" w:eastAsia="Times New Roman" w:hAnsi="Calibri Light" w:cs="Calibri Light"/>
                <w:iCs/>
                <w:color w:val="000000"/>
                <w:sz w:val="16"/>
                <w:szCs w:val="16"/>
                <w:lang w:eastAsia="en-AU"/>
              </w:rPr>
              <w:t>Mean number of transcripts per gene</w:t>
            </w:r>
          </w:p>
        </w:tc>
        <w:tc>
          <w:tcPr>
            <w:tcW w:w="1140" w:type="dxa"/>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1.3</w:t>
            </w:r>
          </w:p>
        </w:tc>
        <w:tc>
          <w:tcPr>
            <w:tcW w:w="960" w:type="dxa"/>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1.4</w:t>
            </w:r>
          </w:p>
        </w:tc>
        <w:tc>
          <w:tcPr>
            <w:tcW w:w="1140" w:type="dxa"/>
            <w:gridSpan w:val="2"/>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1.2</w:t>
            </w:r>
          </w:p>
        </w:tc>
        <w:tc>
          <w:tcPr>
            <w:tcW w:w="1230" w:type="dxa"/>
            <w:gridSpan w:val="2"/>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1</w:t>
            </w:r>
          </w:p>
        </w:tc>
        <w:tc>
          <w:tcPr>
            <w:tcW w:w="940" w:type="dxa"/>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1.2</w:t>
            </w:r>
          </w:p>
        </w:tc>
        <w:tc>
          <w:tcPr>
            <w:tcW w:w="960" w:type="dxa"/>
            <w:gridSpan w:val="2"/>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1.4</w:t>
            </w:r>
          </w:p>
        </w:tc>
        <w:tc>
          <w:tcPr>
            <w:tcW w:w="1320" w:type="dxa"/>
            <w:gridSpan w:val="3"/>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2.19</w:t>
            </w:r>
          </w:p>
        </w:tc>
      </w:tr>
      <w:tr w:rsidR="00992506" w:rsidRPr="00407B4A" w:rsidTr="00551195">
        <w:trPr>
          <w:gridAfter w:val="1"/>
          <w:wAfter w:w="1140" w:type="dxa"/>
          <w:trHeight w:val="300"/>
        </w:trPr>
        <w:tc>
          <w:tcPr>
            <w:tcW w:w="2920" w:type="dxa"/>
            <w:gridSpan w:val="2"/>
            <w:noWrap/>
            <w:hideMark/>
          </w:tcPr>
          <w:p w:rsidR="00992506" w:rsidRPr="00956B26" w:rsidRDefault="00992506" w:rsidP="00551195">
            <w:pPr>
              <w:jc w:val="right"/>
              <w:rPr>
                <w:rFonts w:ascii="Calibri Light" w:eastAsia="Times New Roman" w:hAnsi="Calibri Light" w:cs="Calibri Light"/>
                <w:iCs/>
                <w:color w:val="000000"/>
                <w:sz w:val="16"/>
                <w:szCs w:val="16"/>
                <w:lang w:eastAsia="en-AU"/>
              </w:rPr>
            </w:pPr>
            <w:r w:rsidRPr="00956B26">
              <w:rPr>
                <w:rFonts w:ascii="Calibri Light" w:eastAsia="Times New Roman" w:hAnsi="Calibri Light" w:cs="Calibri Light"/>
                <w:iCs/>
                <w:color w:val="000000"/>
                <w:sz w:val="16"/>
                <w:szCs w:val="16"/>
                <w:lang w:eastAsia="en-AU"/>
              </w:rPr>
              <w:t>Genes with functional annotation</w:t>
            </w:r>
          </w:p>
        </w:tc>
        <w:tc>
          <w:tcPr>
            <w:tcW w:w="1140" w:type="dxa"/>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13,216</w:t>
            </w:r>
          </w:p>
        </w:tc>
        <w:tc>
          <w:tcPr>
            <w:tcW w:w="960" w:type="dxa"/>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12,231</w:t>
            </w:r>
          </w:p>
        </w:tc>
        <w:tc>
          <w:tcPr>
            <w:tcW w:w="1140" w:type="dxa"/>
            <w:gridSpan w:val="2"/>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11,944</w:t>
            </w:r>
          </w:p>
        </w:tc>
        <w:tc>
          <w:tcPr>
            <w:tcW w:w="1230" w:type="dxa"/>
            <w:gridSpan w:val="2"/>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10,496</w:t>
            </w:r>
          </w:p>
        </w:tc>
        <w:tc>
          <w:tcPr>
            <w:tcW w:w="940" w:type="dxa"/>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14,485</w:t>
            </w:r>
          </w:p>
        </w:tc>
        <w:tc>
          <w:tcPr>
            <w:tcW w:w="960" w:type="dxa"/>
            <w:gridSpan w:val="2"/>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12,594</w:t>
            </w:r>
          </w:p>
        </w:tc>
        <w:tc>
          <w:tcPr>
            <w:tcW w:w="1320" w:type="dxa"/>
            <w:gridSpan w:val="3"/>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12,236</w:t>
            </w:r>
          </w:p>
        </w:tc>
      </w:tr>
      <w:tr w:rsidR="00992506" w:rsidRPr="00407B4A" w:rsidTr="00551195">
        <w:trPr>
          <w:trHeight w:val="300"/>
        </w:trPr>
        <w:tc>
          <w:tcPr>
            <w:tcW w:w="284" w:type="dxa"/>
            <w:vMerge w:val="restart"/>
            <w:noWrap/>
            <w:textDirection w:val="btLr"/>
          </w:tcPr>
          <w:p w:rsidR="00992506" w:rsidRPr="00956B26" w:rsidRDefault="00992506" w:rsidP="00551195">
            <w:pPr>
              <w:ind w:left="113" w:right="113"/>
              <w:jc w:val="right"/>
              <w:rPr>
                <w:rFonts w:ascii="Calibri Light" w:eastAsia="Times New Roman" w:hAnsi="Calibri Light" w:cs="Calibri Light"/>
                <w:iCs/>
                <w:color w:val="000000"/>
                <w:sz w:val="16"/>
                <w:szCs w:val="16"/>
                <w:lang w:eastAsia="en-AU"/>
              </w:rPr>
            </w:pPr>
          </w:p>
        </w:tc>
        <w:tc>
          <w:tcPr>
            <w:tcW w:w="2636" w:type="dxa"/>
          </w:tcPr>
          <w:p w:rsidR="00992506" w:rsidRPr="00956B26" w:rsidRDefault="00992506" w:rsidP="00551195">
            <w:pPr>
              <w:jc w:val="right"/>
              <w:rPr>
                <w:rFonts w:ascii="Calibri Light" w:eastAsia="Times New Roman" w:hAnsi="Calibri Light" w:cs="Calibri Light"/>
                <w:iCs/>
                <w:color w:val="000000"/>
                <w:sz w:val="16"/>
                <w:szCs w:val="16"/>
                <w:lang w:eastAsia="en-AU"/>
              </w:rPr>
            </w:pPr>
            <w:r w:rsidRPr="00956B26">
              <w:rPr>
                <w:rFonts w:ascii="Calibri Light" w:eastAsia="Times New Roman" w:hAnsi="Calibri Light" w:cs="Calibri Light"/>
                <w:iCs/>
                <w:color w:val="000000"/>
                <w:sz w:val="16"/>
                <w:szCs w:val="16"/>
                <w:lang w:eastAsia="en-AU"/>
              </w:rPr>
              <w:t>BUSCO complete genes (%) (N = 2,675 genes)*</w:t>
            </w:r>
          </w:p>
        </w:tc>
        <w:tc>
          <w:tcPr>
            <w:tcW w:w="2280" w:type="dxa"/>
            <w:gridSpan w:val="3"/>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95.3</w:t>
            </w:r>
          </w:p>
        </w:tc>
        <w:tc>
          <w:tcPr>
            <w:tcW w:w="960" w:type="dxa"/>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99.1</w:t>
            </w:r>
          </w:p>
        </w:tc>
        <w:tc>
          <w:tcPr>
            <w:tcW w:w="1140" w:type="dxa"/>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89</w:t>
            </w:r>
          </w:p>
        </w:tc>
        <w:tc>
          <w:tcPr>
            <w:tcW w:w="1230" w:type="dxa"/>
            <w:gridSpan w:val="3"/>
            <w:hideMark/>
          </w:tcPr>
          <w:p w:rsidR="00992506" w:rsidRPr="00407B4A" w:rsidRDefault="00992506" w:rsidP="00551195">
            <w:pPr>
              <w:jc w:val="right"/>
              <w:rPr>
                <w:rFonts w:ascii="Calibri" w:eastAsia="Times New Roman" w:hAnsi="Calibri" w:cs="Calibri"/>
                <w:color w:val="000000"/>
                <w:sz w:val="16"/>
                <w:szCs w:val="16"/>
                <w:lang w:eastAsia="en-AU"/>
              </w:rPr>
            </w:pPr>
          </w:p>
        </w:tc>
        <w:tc>
          <w:tcPr>
            <w:tcW w:w="940" w:type="dxa"/>
            <w:gridSpan w:val="2"/>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94.8</w:t>
            </w:r>
          </w:p>
        </w:tc>
        <w:tc>
          <w:tcPr>
            <w:tcW w:w="960" w:type="dxa"/>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94.4</w:t>
            </w:r>
          </w:p>
        </w:tc>
        <w:tc>
          <w:tcPr>
            <w:tcW w:w="1320" w:type="dxa"/>
            <w:gridSpan w:val="2"/>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99</w:t>
            </w:r>
          </w:p>
        </w:tc>
      </w:tr>
      <w:tr w:rsidR="00992506" w:rsidRPr="00407B4A" w:rsidTr="00551195">
        <w:trPr>
          <w:gridAfter w:val="1"/>
          <w:wAfter w:w="1140" w:type="dxa"/>
          <w:trHeight w:val="300"/>
        </w:trPr>
        <w:tc>
          <w:tcPr>
            <w:tcW w:w="284" w:type="dxa"/>
            <w:vMerge/>
            <w:noWrap/>
          </w:tcPr>
          <w:p w:rsidR="00992506" w:rsidRPr="00956B26" w:rsidRDefault="00992506" w:rsidP="00551195">
            <w:pPr>
              <w:jc w:val="right"/>
              <w:rPr>
                <w:rFonts w:ascii="Calibri Light" w:eastAsia="Times New Roman" w:hAnsi="Calibri Light" w:cs="Calibri Light"/>
                <w:iCs/>
                <w:color w:val="000000"/>
                <w:sz w:val="16"/>
                <w:szCs w:val="16"/>
                <w:lang w:eastAsia="en-AU"/>
              </w:rPr>
            </w:pPr>
          </w:p>
        </w:tc>
        <w:tc>
          <w:tcPr>
            <w:tcW w:w="2636" w:type="dxa"/>
          </w:tcPr>
          <w:p w:rsidR="00992506" w:rsidRPr="00956B26" w:rsidRDefault="00992506" w:rsidP="00551195">
            <w:pPr>
              <w:jc w:val="right"/>
              <w:rPr>
                <w:rFonts w:ascii="Calibri Light" w:eastAsia="Times New Roman" w:hAnsi="Calibri Light" w:cs="Calibri Light"/>
                <w:iCs/>
                <w:color w:val="000000"/>
                <w:sz w:val="16"/>
                <w:szCs w:val="16"/>
                <w:lang w:eastAsia="en-AU"/>
              </w:rPr>
            </w:pPr>
            <w:r w:rsidRPr="00956B26">
              <w:rPr>
                <w:rFonts w:ascii="Calibri Light" w:eastAsia="Times New Roman" w:hAnsi="Calibri Light" w:cs="Calibri Light"/>
                <w:iCs/>
                <w:color w:val="000000"/>
                <w:sz w:val="16"/>
                <w:szCs w:val="16"/>
                <w:lang w:eastAsia="en-AU"/>
              </w:rPr>
              <w:t>BUSCO duplicate genes (%)</w:t>
            </w:r>
          </w:p>
        </w:tc>
        <w:tc>
          <w:tcPr>
            <w:tcW w:w="1140" w:type="dxa"/>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13</w:t>
            </w:r>
          </w:p>
        </w:tc>
        <w:tc>
          <w:tcPr>
            <w:tcW w:w="960" w:type="dxa"/>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9.6</w:t>
            </w:r>
          </w:p>
        </w:tc>
        <w:tc>
          <w:tcPr>
            <w:tcW w:w="1140" w:type="dxa"/>
            <w:gridSpan w:val="2"/>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12</w:t>
            </w:r>
          </w:p>
        </w:tc>
        <w:tc>
          <w:tcPr>
            <w:tcW w:w="1230" w:type="dxa"/>
            <w:gridSpan w:val="2"/>
            <w:hideMark/>
          </w:tcPr>
          <w:p w:rsidR="00992506" w:rsidRPr="00407B4A" w:rsidRDefault="00992506" w:rsidP="00551195">
            <w:pPr>
              <w:rPr>
                <w:rFonts w:ascii="Calibri" w:eastAsia="Times New Roman" w:hAnsi="Calibri" w:cs="Calibri"/>
                <w:color w:val="000000"/>
                <w:sz w:val="16"/>
                <w:szCs w:val="16"/>
                <w:lang w:eastAsia="en-AU"/>
              </w:rPr>
            </w:pPr>
          </w:p>
        </w:tc>
        <w:tc>
          <w:tcPr>
            <w:tcW w:w="940" w:type="dxa"/>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12</w:t>
            </w:r>
          </w:p>
        </w:tc>
        <w:tc>
          <w:tcPr>
            <w:tcW w:w="960" w:type="dxa"/>
            <w:gridSpan w:val="2"/>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9.5</w:t>
            </w:r>
          </w:p>
        </w:tc>
        <w:tc>
          <w:tcPr>
            <w:tcW w:w="1320" w:type="dxa"/>
            <w:gridSpan w:val="3"/>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10</w:t>
            </w:r>
          </w:p>
        </w:tc>
      </w:tr>
      <w:tr w:rsidR="00992506" w:rsidRPr="00407B4A" w:rsidTr="00551195">
        <w:trPr>
          <w:gridAfter w:val="1"/>
          <w:wAfter w:w="1140" w:type="dxa"/>
          <w:trHeight w:val="300"/>
        </w:trPr>
        <w:tc>
          <w:tcPr>
            <w:tcW w:w="284" w:type="dxa"/>
            <w:vMerge/>
            <w:noWrap/>
          </w:tcPr>
          <w:p w:rsidR="00992506" w:rsidRPr="00956B26" w:rsidRDefault="00992506" w:rsidP="00551195">
            <w:pPr>
              <w:jc w:val="right"/>
              <w:rPr>
                <w:rFonts w:ascii="Calibri Light" w:eastAsia="Times New Roman" w:hAnsi="Calibri Light" w:cs="Calibri Light"/>
                <w:iCs/>
                <w:color w:val="000000"/>
                <w:sz w:val="16"/>
                <w:szCs w:val="16"/>
                <w:lang w:eastAsia="en-AU"/>
              </w:rPr>
            </w:pPr>
          </w:p>
        </w:tc>
        <w:tc>
          <w:tcPr>
            <w:tcW w:w="2636" w:type="dxa"/>
          </w:tcPr>
          <w:p w:rsidR="00992506" w:rsidRPr="00956B26" w:rsidRDefault="00992506" w:rsidP="00551195">
            <w:pPr>
              <w:jc w:val="right"/>
              <w:rPr>
                <w:rFonts w:ascii="Calibri Light" w:eastAsia="Times New Roman" w:hAnsi="Calibri Light" w:cs="Calibri Light"/>
                <w:iCs/>
                <w:color w:val="000000"/>
                <w:sz w:val="16"/>
                <w:szCs w:val="16"/>
                <w:lang w:eastAsia="en-AU"/>
              </w:rPr>
            </w:pPr>
            <w:r w:rsidRPr="00956B26">
              <w:rPr>
                <w:rFonts w:ascii="Calibri Light" w:eastAsia="Times New Roman" w:hAnsi="Calibri Light" w:cs="Calibri Light"/>
                <w:iCs/>
                <w:color w:val="000000"/>
                <w:sz w:val="16"/>
                <w:szCs w:val="16"/>
                <w:lang w:eastAsia="en-AU"/>
              </w:rPr>
              <w:t>BUSCO fragmented genes (%)</w:t>
            </w:r>
          </w:p>
        </w:tc>
        <w:tc>
          <w:tcPr>
            <w:tcW w:w="1140" w:type="dxa"/>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2.2</w:t>
            </w:r>
          </w:p>
        </w:tc>
        <w:tc>
          <w:tcPr>
            <w:tcW w:w="960" w:type="dxa"/>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0.8</w:t>
            </w:r>
          </w:p>
        </w:tc>
        <w:tc>
          <w:tcPr>
            <w:tcW w:w="1140" w:type="dxa"/>
            <w:gridSpan w:val="2"/>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1</w:t>
            </w:r>
          </w:p>
        </w:tc>
        <w:tc>
          <w:tcPr>
            <w:tcW w:w="1230" w:type="dxa"/>
            <w:gridSpan w:val="2"/>
            <w:noWrap/>
            <w:hideMark/>
          </w:tcPr>
          <w:p w:rsidR="00992506" w:rsidRPr="00407B4A" w:rsidRDefault="00992506" w:rsidP="00551195">
            <w:pPr>
              <w:jc w:val="right"/>
              <w:rPr>
                <w:rFonts w:ascii="Calibri" w:eastAsia="Times New Roman" w:hAnsi="Calibri" w:cs="Calibri"/>
                <w:color w:val="000000"/>
                <w:sz w:val="16"/>
                <w:szCs w:val="16"/>
                <w:lang w:eastAsia="en-AU"/>
              </w:rPr>
            </w:pPr>
          </w:p>
        </w:tc>
        <w:tc>
          <w:tcPr>
            <w:tcW w:w="940" w:type="dxa"/>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2.6</w:t>
            </w:r>
          </w:p>
        </w:tc>
        <w:tc>
          <w:tcPr>
            <w:tcW w:w="960" w:type="dxa"/>
            <w:gridSpan w:val="2"/>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3.1</w:t>
            </w:r>
          </w:p>
        </w:tc>
        <w:tc>
          <w:tcPr>
            <w:tcW w:w="1320" w:type="dxa"/>
            <w:gridSpan w:val="3"/>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0.7</w:t>
            </w:r>
          </w:p>
        </w:tc>
      </w:tr>
      <w:tr w:rsidR="00992506" w:rsidRPr="00407B4A" w:rsidTr="00551195">
        <w:trPr>
          <w:gridAfter w:val="1"/>
          <w:wAfter w:w="1140" w:type="dxa"/>
          <w:trHeight w:val="300"/>
        </w:trPr>
        <w:tc>
          <w:tcPr>
            <w:tcW w:w="284" w:type="dxa"/>
            <w:vMerge/>
            <w:noWrap/>
          </w:tcPr>
          <w:p w:rsidR="00992506" w:rsidRPr="00956B26" w:rsidRDefault="00992506" w:rsidP="00551195">
            <w:pPr>
              <w:jc w:val="right"/>
              <w:rPr>
                <w:rFonts w:ascii="Calibri Light" w:eastAsia="Times New Roman" w:hAnsi="Calibri Light" w:cs="Calibri Light"/>
                <w:iCs/>
                <w:color w:val="000000"/>
                <w:sz w:val="16"/>
                <w:szCs w:val="16"/>
                <w:lang w:eastAsia="en-AU"/>
              </w:rPr>
            </w:pPr>
          </w:p>
        </w:tc>
        <w:tc>
          <w:tcPr>
            <w:tcW w:w="2636" w:type="dxa"/>
          </w:tcPr>
          <w:p w:rsidR="00992506" w:rsidRPr="00956B26" w:rsidRDefault="00992506" w:rsidP="00551195">
            <w:pPr>
              <w:jc w:val="right"/>
              <w:rPr>
                <w:rFonts w:ascii="Calibri Light" w:eastAsia="Times New Roman" w:hAnsi="Calibri Light" w:cs="Calibri Light"/>
                <w:iCs/>
                <w:color w:val="000000"/>
                <w:sz w:val="16"/>
                <w:szCs w:val="16"/>
                <w:lang w:eastAsia="en-AU"/>
              </w:rPr>
            </w:pPr>
            <w:r w:rsidRPr="00956B26">
              <w:rPr>
                <w:rFonts w:ascii="Calibri Light" w:eastAsia="Times New Roman" w:hAnsi="Calibri Light" w:cs="Calibri Light"/>
                <w:iCs/>
                <w:color w:val="000000"/>
                <w:sz w:val="16"/>
                <w:szCs w:val="16"/>
                <w:lang w:eastAsia="en-AU"/>
              </w:rPr>
              <w:t>BUSCO Missing genes (%)</w:t>
            </w:r>
          </w:p>
        </w:tc>
        <w:tc>
          <w:tcPr>
            <w:tcW w:w="1140" w:type="dxa"/>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2.5</w:t>
            </w:r>
          </w:p>
        </w:tc>
        <w:tc>
          <w:tcPr>
            <w:tcW w:w="960" w:type="dxa"/>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0.1</w:t>
            </w:r>
          </w:p>
        </w:tc>
        <w:tc>
          <w:tcPr>
            <w:tcW w:w="1140" w:type="dxa"/>
            <w:gridSpan w:val="2"/>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10</w:t>
            </w:r>
          </w:p>
        </w:tc>
        <w:tc>
          <w:tcPr>
            <w:tcW w:w="1230" w:type="dxa"/>
            <w:gridSpan w:val="2"/>
            <w:noWrap/>
            <w:hideMark/>
          </w:tcPr>
          <w:p w:rsidR="00992506" w:rsidRPr="00407B4A" w:rsidRDefault="00992506" w:rsidP="00551195">
            <w:pPr>
              <w:jc w:val="right"/>
              <w:rPr>
                <w:rFonts w:ascii="Calibri" w:eastAsia="Times New Roman" w:hAnsi="Calibri" w:cs="Calibri"/>
                <w:color w:val="000000"/>
                <w:sz w:val="16"/>
                <w:szCs w:val="16"/>
                <w:lang w:eastAsia="en-AU"/>
              </w:rPr>
            </w:pPr>
          </w:p>
        </w:tc>
        <w:tc>
          <w:tcPr>
            <w:tcW w:w="940" w:type="dxa"/>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2.6</w:t>
            </w:r>
          </w:p>
        </w:tc>
        <w:tc>
          <w:tcPr>
            <w:tcW w:w="960" w:type="dxa"/>
            <w:gridSpan w:val="2"/>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2.5</w:t>
            </w:r>
          </w:p>
        </w:tc>
        <w:tc>
          <w:tcPr>
            <w:tcW w:w="1320" w:type="dxa"/>
            <w:gridSpan w:val="3"/>
            <w:noWrap/>
            <w:hideMark/>
          </w:tcPr>
          <w:p w:rsidR="00992506" w:rsidRPr="00407B4A" w:rsidRDefault="00992506" w:rsidP="00551195">
            <w:pPr>
              <w:jc w:val="right"/>
              <w:rPr>
                <w:rFonts w:ascii="Calibri" w:eastAsia="Times New Roman" w:hAnsi="Calibri" w:cs="Calibri"/>
                <w:color w:val="000000"/>
                <w:sz w:val="16"/>
                <w:szCs w:val="16"/>
                <w:lang w:eastAsia="en-AU"/>
              </w:rPr>
            </w:pPr>
            <w:r w:rsidRPr="00407B4A">
              <w:rPr>
                <w:rFonts w:ascii="Calibri" w:eastAsia="Times New Roman" w:hAnsi="Calibri" w:cs="Calibri"/>
                <w:color w:val="000000"/>
                <w:sz w:val="16"/>
                <w:szCs w:val="16"/>
                <w:lang w:eastAsia="en-AU"/>
              </w:rPr>
              <w:t>0.3</w:t>
            </w:r>
          </w:p>
        </w:tc>
      </w:tr>
    </w:tbl>
    <w:p w:rsidR="00992506" w:rsidRDefault="00992506" w:rsidP="00992506">
      <w:pPr>
        <w:rPr>
          <w:b/>
        </w:rPr>
      </w:pPr>
    </w:p>
    <w:p w:rsidR="00992506" w:rsidRDefault="00992506" w:rsidP="00992506">
      <w:pPr>
        <w:rPr>
          <w:sz w:val="16"/>
          <w:szCs w:val="16"/>
        </w:rPr>
      </w:pPr>
      <w:r>
        <w:rPr>
          <w:sz w:val="16"/>
          <w:szCs w:val="16"/>
        </w:rPr>
        <w:br w:type="page"/>
      </w:r>
    </w:p>
    <w:p w:rsidR="00992506" w:rsidRPr="004C0F01" w:rsidRDefault="00992506" w:rsidP="00992506">
      <w:pPr>
        <w:rPr>
          <w:sz w:val="20"/>
          <w:szCs w:val="16"/>
        </w:rPr>
      </w:pPr>
      <w:r w:rsidRPr="004C0F01">
        <w:rPr>
          <w:b/>
          <w:sz w:val="20"/>
          <w:szCs w:val="16"/>
        </w:rPr>
        <w:lastRenderedPageBreak/>
        <w:t>Table S4:</w:t>
      </w:r>
      <w:r w:rsidRPr="004C0F01">
        <w:rPr>
          <w:sz w:val="20"/>
          <w:szCs w:val="16"/>
        </w:rPr>
        <w:t xml:space="preserve"> Number of pairwise orthologues between </w:t>
      </w:r>
      <w:r w:rsidRPr="004C0F01">
        <w:rPr>
          <w:i/>
          <w:sz w:val="20"/>
          <w:szCs w:val="16"/>
        </w:rPr>
        <w:t>D. melanogaster</w:t>
      </w:r>
      <w:r w:rsidRPr="004C0F01">
        <w:rPr>
          <w:sz w:val="20"/>
          <w:szCs w:val="16"/>
        </w:rPr>
        <w:t xml:space="preserve"> and the five </w:t>
      </w:r>
      <w:r w:rsidRPr="004C0F01">
        <w:rPr>
          <w:i/>
          <w:sz w:val="20"/>
          <w:szCs w:val="16"/>
        </w:rPr>
        <w:t>repleta</w:t>
      </w:r>
      <w:r w:rsidRPr="004C0F01">
        <w:rPr>
          <w:sz w:val="20"/>
          <w:szCs w:val="16"/>
        </w:rPr>
        <w:t xml:space="preserve"> species, plus the previously published annotation of </w:t>
      </w:r>
      <w:r w:rsidRPr="004C0F01">
        <w:rPr>
          <w:i/>
          <w:sz w:val="20"/>
          <w:szCs w:val="16"/>
        </w:rPr>
        <w:t>D. buzzatii</w:t>
      </w:r>
      <w:r w:rsidRPr="004C0F01">
        <w:rPr>
          <w:sz w:val="20"/>
          <w:szCs w:val="16"/>
        </w:rPr>
        <w:t xml:space="preserve">. </w:t>
      </w:r>
    </w:p>
    <w:tbl>
      <w:tblPr>
        <w:tblStyle w:val="Style1-RVRmS"/>
        <w:tblW w:w="9133" w:type="dxa"/>
        <w:tblLook w:val="04A0" w:firstRow="1" w:lastRow="0" w:firstColumn="1" w:lastColumn="0" w:noHBand="0" w:noVBand="1"/>
      </w:tblPr>
      <w:tblGrid>
        <w:gridCol w:w="1369"/>
        <w:gridCol w:w="969"/>
        <w:gridCol w:w="1218"/>
        <w:gridCol w:w="990"/>
        <w:gridCol w:w="838"/>
        <w:gridCol w:w="953"/>
        <w:gridCol w:w="1398"/>
        <w:gridCol w:w="1398"/>
      </w:tblGrid>
      <w:tr w:rsidR="00992506" w:rsidRPr="00BE5FBA" w:rsidTr="00551195">
        <w:trPr>
          <w:cnfStyle w:val="100000000000" w:firstRow="1" w:lastRow="0" w:firstColumn="0" w:lastColumn="0" w:oddVBand="0" w:evenVBand="0" w:oddHBand="0" w:evenHBand="0" w:firstRowFirstColumn="0" w:firstRowLastColumn="0" w:lastRowFirstColumn="0" w:lastRowLastColumn="0"/>
          <w:trHeight w:val="300"/>
        </w:trPr>
        <w:tc>
          <w:tcPr>
            <w:tcW w:w="1369" w:type="dxa"/>
            <w:noWrap/>
            <w:hideMark/>
          </w:tcPr>
          <w:p w:rsidR="00992506" w:rsidRPr="00BE5FBA" w:rsidRDefault="00992506" w:rsidP="00551195">
            <w:pPr>
              <w:rPr>
                <w:rFonts w:eastAsia="Times New Roman" w:cs="Times New Roman"/>
                <w:b/>
                <w:bCs/>
                <w:color w:val="000000"/>
                <w:sz w:val="16"/>
                <w:szCs w:val="16"/>
                <w:lang w:eastAsia="en-AU"/>
              </w:rPr>
            </w:pPr>
            <w:r w:rsidRPr="00BE5FBA">
              <w:rPr>
                <w:rFonts w:eastAsia="Times New Roman" w:cs="Times New Roman"/>
                <w:b/>
                <w:bCs/>
                <w:color w:val="000000"/>
                <w:sz w:val="16"/>
                <w:szCs w:val="16"/>
                <w:lang w:eastAsia="en-AU"/>
              </w:rPr>
              <w:t> </w:t>
            </w:r>
            <w:r w:rsidRPr="00BE5FBA">
              <w:rPr>
                <w:rFonts w:eastAsia="Times New Roman" w:cs="Times New Roman"/>
                <w:color w:val="000000"/>
                <w:sz w:val="16"/>
                <w:szCs w:val="16"/>
                <w:lang w:eastAsia="en-AU"/>
              </w:rPr>
              <w:t>Species</w:t>
            </w:r>
          </w:p>
        </w:tc>
        <w:tc>
          <w:tcPr>
            <w:tcW w:w="969" w:type="dxa"/>
            <w:noWrap/>
            <w:hideMark/>
          </w:tcPr>
          <w:p w:rsidR="00992506" w:rsidRPr="00BE5FBA" w:rsidRDefault="00992506" w:rsidP="00551195">
            <w:pPr>
              <w:rPr>
                <w:rFonts w:eastAsia="Times New Roman" w:cs="Times New Roman"/>
                <w:b/>
                <w:bCs/>
                <w:i/>
                <w:color w:val="000000"/>
                <w:sz w:val="16"/>
                <w:szCs w:val="16"/>
                <w:lang w:eastAsia="en-AU"/>
              </w:rPr>
            </w:pPr>
            <w:r w:rsidRPr="00BE5FBA">
              <w:rPr>
                <w:rFonts w:eastAsia="Times New Roman" w:cs="Times New Roman"/>
                <w:b/>
                <w:bCs/>
                <w:i/>
                <w:color w:val="000000"/>
                <w:sz w:val="16"/>
                <w:szCs w:val="16"/>
                <w:lang w:eastAsia="en-AU"/>
              </w:rPr>
              <w:t>D. aldrichi</w:t>
            </w:r>
          </w:p>
        </w:tc>
        <w:tc>
          <w:tcPr>
            <w:tcW w:w="1218" w:type="dxa"/>
            <w:noWrap/>
            <w:hideMark/>
          </w:tcPr>
          <w:p w:rsidR="00992506" w:rsidRPr="00BE5FBA" w:rsidRDefault="00992506" w:rsidP="00551195">
            <w:pPr>
              <w:rPr>
                <w:rFonts w:eastAsia="Times New Roman" w:cs="Times New Roman"/>
                <w:b/>
                <w:bCs/>
                <w:i/>
                <w:color w:val="000000"/>
                <w:sz w:val="16"/>
                <w:szCs w:val="16"/>
                <w:lang w:eastAsia="en-AU"/>
              </w:rPr>
            </w:pPr>
            <w:r w:rsidRPr="00BE5FBA">
              <w:rPr>
                <w:rFonts w:eastAsia="Times New Roman" w:cs="Times New Roman"/>
                <w:b/>
                <w:bCs/>
                <w:i/>
                <w:color w:val="000000"/>
                <w:sz w:val="16"/>
                <w:szCs w:val="16"/>
                <w:lang w:eastAsia="en-AU"/>
              </w:rPr>
              <w:t>D. mojavensis</w:t>
            </w:r>
          </w:p>
        </w:tc>
        <w:tc>
          <w:tcPr>
            <w:tcW w:w="990" w:type="dxa"/>
            <w:noWrap/>
            <w:hideMark/>
          </w:tcPr>
          <w:p w:rsidR="00992506" w:rsidRPr="00BE5FBA" w:rsidRDefault="00992506" w:rsidP="00551195">
            <w:pPr>
              <w:rPr>
                <w:rFonts w:eastAsia="Times New Roman" w:cs="Times New Roman"/>
                <w:b/>
                <w:bCs/>
                <w:i/>
                <w:color w:val="000000"/>
                <w:sz w:val="16"/>
                <w:szCs w:val="16"/>
                <w:lang w:eastAsia="en-AU"/>
              </w:rPr>
            </w:pPr>
            <w:r w:rsidRPr="00BE5FBA">
              <w:rPr>
                <w:rFonts w:eastAsia="Times New Roman" w:cs="Times New Roman"/>
                <w:b/>
                <w:bCs/>
                <w:i/>
                <w:color w:val="000000"/>
                <w:sz w:val="16"/>
                <w:szCs w:val="16"/>
                <w:lang w:eastAsia="en-AU"/>
              </w:rPr>
              <w:t>D. buzzatii</w:t>
            </w:r>
          </w:p>
        </w:tc>
        <w:tc>
          <w:tcPr>
            <w:tcW w:w="838" w:type="dxa"/>
            <w:noWrap/>
            <w:hideMark/>
          </w:tcPr>
          <w:p w:rsidR="00992506" w:rsidRPr="00BE5FBA" w:rsidRDefault="00992506" w:rsidP="00551195">
            <w:pPr>
              <w:rPr>
                <w:rFonts w:eastAsia="Times New Roman" w:cs="Times New Roman"/>
                <w:b/>
                <w:bCs/>
                <w:i/>
                <w:color w:val="000000"/>
                <w:sz w:val="16"/>
                <w:szCs w:val="16"/>
                <w:lang w:eastAsia="en-AU"/>
              </w:rPr>
            </w:pPr>
            <w:r w:rsidRPr="00BE5FBA">
              <w:rPr>
                <w:rFonts w:eastAsia="Times New Roman" w:cs="Times New Roman"/>
                <w:b/>
                <w:bCs/>
                <w:i/>
                <w:color w:val="000000"/>
                <w:sz w:val="16"/>
                <w:szCs w:val="16"/>
                <w:lang w:eastAsia="en-AU"/>
              </w:rPr>
              <w:t>D. hydei</w:t>
            </w:r>
          </w:p>
        </w:tc>
        <w:tc>
          <w:tcPr>
            <w:tcW w:w="953" w:type="dxa"/>
            <w:noWrap/>
            <w:hideMark/>
          </w:tcPr>
          <w:p w:rsidR="00992506" w:rsidRPr="00BE5FBA" w:rsidRDefault="00992506" w:rsidP="00551195">
            <w:pPr>
              <w:rPr>
                <w:rFonts w:eastAsia="Times New Roman" w:cs="Times New Roman"/>
                <w:b/>
                <w:bCs/>
                <w:i/>
                <w:color w:val="000000"/>
                <w:sz w:val="16"/>
                <w:szCs w:val="16"/>
                <w:lang w:eastAsia="en-AU"/>
              </w:rPr>
            </w:pPr>
            <w:r w:rsidRPr="00BE5FBA">
              <w:rPr>
                <w:rFonts w:eastAsia="Times New Roman" w:cs="Times New Roman"/>
                <w:b/>
                <w:bCs/>
                <w:i/>
                <w:color w:val="000000"/>
                <w:sz w:val="16"/>
                <w:szCs w:val="16"/>
                <w:lang w:eastAsia="en-AU"/>
              </w:rPr>
              <w:t>D. repleta</w:t>
            </w:r>
          </w:p>
        </w:tc>
        <w:tc>
          <w:tcPr>
            <w:tcW w:w="1398" w:type="dxa"/>
            <w:noWrap/>
            <w:hideMark/>
          </w:tcPr>
          <w:p w:rsidR="00992506" w:rsidRPr="00BE5FBA" w:rsidRDefault="00992506" w:rsidP="00551195">
            <w:pPr>
              <w:rPr>
                <w:rFonts w:eastAsia="Times New Roman" w:cs="Times New Roman"/>
                <w:b/>
                <w:bCs/>
                <w:i/>
                <w:color w:val="000000"/>
                <w:sz w:val="16"/>
                <w:szCs w:val="16"/>
                <w:lang w:eastAsia="en-AU"/>
              </w:rPr>
            </w:pPr>
            <w:r w:rsidRPr="00BE5FBA">
              <w:rPr>
                <w:rFonts w:eastAsia="Times New Roman" w:cs="Times New Roman"/>
                <w:b/>
                <w:bCs/>
                <w:i/>
                <w:color w:val="000000"/>
                <w:sz w:val="16"/>
                <w:szCs w:val="16"/>
                <w:lang w:eastAsia="en-AU"/>
              </w:rPr>
              <w:t>D. melanogaster</w:t>
            </w:r>
          </w:p>
        </w:tc>
        <w:tc>
          <w:tcPr>
            <w:tcW w:w="1398" w:type="dxa"/>
            <w:hideMark/>
          </w:tcPr>
          <w:p w:rsidR="00992506" w:rsidRPr="00BE5FBA" w:rsidRDefault="00992506" w:rsidP="00551195">
            <w:pPr>
              <w:rPr>
                <w:rFonts w:eastAsia="Times New Roman" w:cs="Times New Roman"/>
                <w:b/>
                <w:bCs/>
                <w:color w:val="000000"/>
                <w:sz w:val="16"/>
                <w:szCs w:val="16"/>
                <w:lang w:eastAsia="en-AU"/>
              </w:rPr>
            </w:pPr>
            <w:r w:rsidRPr="00BE5FBA">
              <w:rPr>
                <w:rFonts w:eastAsia="Times New Roman" w:cs="Times New Roman"/>
                <w:b/>
                <w:bCs/>
                <w:i/>
                <w:color w:val="000000"/>
                <w:sz w:val="16"/>
                <w:szCs w:val="16"/>
                <w:lang w:eastAsia="en-AU"/>
              </w:rPr>
              <w:t>D. buzzatii</w:t>
            </w:r>
            <w:r w:rsidRPr="00BE5FBA">
              <w:rPr>
                <w:rFonts w:eastAsia="Times New Roman" w:cs="Times New Roman"/>
                <w:b/>
                <w:bCs/>
                <w:color w:val="000000"/>
                <w:sz w:val="16"/>
                <w:szCs w:val="16"/>
                <w:lang w:eastAsia="en-AU"/>
              </w:rPr>
              <w:t xml:space="preserve"> (Old annotation)</w:t>
            </w:r>
          </w:p>
        </w:tc>
      </w:tr>
      <w:tr w:rsidR="00992506" w:rsidRPr="00BE5FBA" w:rsidTr="00551195">
        <w:trPr>
          <w:trHeight w:val="300"/>
        </w:trPr>
        <w:tc>
          <w:tcPr>
            <w:tcW w:w="1369" w:type="dxa"/>
            <w:noWrap/>
            <w:hideMark/>
          </w:tcPr>
          <w:p w:rsidR="00992506" w:rsidRPr="00BE5FBA" w:rsidRDefault="00992506" w:rsidP="00551195">
            <w:pPr>
              <w:rPr>
                <w:rFonts w:eastAsia="Times New Roman" w:cs="Times New Roman"/>
                <w:b/>
                <w:i/>
                <w:color w:val="000000"/>
                <w:sz w:val="16"/>
                <w:szCs w:val="16"/>
                <w:lang w:eastAsia="en-AU"/>
              </w:rPr>
            </w:pPr>
            <w:r w:rsidRPr="00BE5FBA">
              <w:rPr>
                <w:rFonts w:eastAsia="Times New Roman" w:cs="Times New Roman"/>
                <w:b/>
                <w:i/>
                <w:color w:val="000000"/>
                <w:sz w:val="16"/>
                <w:szCs w:val="16"/>
                <w:lang w:eastAsia="en-AU"/>
              </w:rPr>
              <w:t>D. aldrichi</w:t>
            </w:r>
          </w:p>
        </w:tc>
        <w:tc>
          <w:tcPr>
            <w:tcW w:w="969" w:type="dxa"/>
            <w:noWrap/>
            <w:hideMark/>
          </w:tcPr>
          <w:p w:rsidR="00992506" w:rsidRPr="00BE5FBA" w:rsidRDefault="00992506" w:rsidP="00551195">
            <w:pPr>
              <w:rPr>
                <w:rFonts w:eastAsia="Times New Roman" w:cs="Times New Roman"/>
                <w:color w:val="000000"/>
                <w:sz w:val="16"/>
                <w:szCs w:val="16"/>
                <w:lang w:eastAsia="en-AU"/>
              </w:rPr>
            </w:pPr>
            <w:r w:rsidRPr="00BE5FBA">
              <w:rPr>
                <w:rFonts w:ascii="Calibri" w:hAnsi="Calibri"/>
                <w:color w:val="000000"/>
                <w:sz w:val="16"/>
                <w:szCs w:val="16"/>
              </w:rPr>
              <w:t>NA</w:t>
            </w:r>
          </w:p>
        </w:tc>
        <w:tc>
          <w:tcPr>
            <w:tcW w:w="1218" w:type="dxa"/>
            <w:noWrap/>
            <w:hideMark/>
          </w:tcPr>
          <w:p w:rsidR="00992506" w:rsidRPr="00BE5FBA" w:rsidRDefault="00992506" w:rsidP="00551195">
            <w:pPr>
              <w:rPr>
                <w:rFonts w:eastAsia="Times New Roman" w:cs="Times New Roman"/>
                <w:color w:val="000000"/>
                <w:sz w:val="16"/>
                <w:szCs w:val="16"/>
                <w:lang w:eastAsia="en-AU"/>
              </w:rPr>
            </w:pPr>
            <w:r w:rsidRPr="00BE5FBA">
              <w:rPr>
                <w:rFonts w:ascii="Calibri" w:hAnsi="Calibri"/>
                <w:color w:val="000000"/>
                <w:sz w:val="16"/>
                <w:szCs w:val="16"/>
              </w:rPr>
              <w:t>11880</w:t>
            </w:r>
          </w:p>
        </w:tc>
        <w:tc>
          <w:tcPr>
            <w:tcW w:w="990" w:type="dxa"/>
            <w:noWrap/>
            <w:hideMark/>
          </w:tcPr>
          <w:p w:rsidR="00992506" w:rsidRPr="00BE5FBA" w:rsidRDefault="00992506" w:rsidP="00551195">
            <w:pPr>
              <w:rPr>
                <w:rFonts w:eastAsia="Times New Roman" w:cs="Times New Roman"/>
                <w:color w:val="000000"/>
                <w:sz w:val="16"/>
                <w:szCs w:val="16"/>
                <w:lang w:eastAsia="en-AU"/>
              </w:rPr>
            </w:pPr>
            <w:r w:rsidRPr="00BE5FBA">
              <w:rPr>
                <w:rFonts w:ascii="Calibri" w:hAnsi="Calibri"/>
                <w:color w:val="000000"/>
                <w:sz w:val="16"/>
                <w:szCs w:val="16"/>
              </w:rPr>
              <w:t>10757</w:t>
            </w:r>
          </w:p>
        </w:tc>
        <w:tc>
          <w:tcPr>
            <w:tcW w:w="838" w:type="dxa"/>
            <w:noWrap/>
            <w:hideMark/>
          </w:tcPr>
          <w:p w:rsidR="00992506" w:rsidRPr="00BE5FBA" w:rsidRDefault="00992506" w:rsidP="00551195">
            <w:pPr>
              <w:rPr>
                <w:rFonts w:eastAsia="Times New Roman" w:cs="Times New Roman"/>
                <w:color w:val="000000"/>
                <w:sz w:val="16"/>
                <w:szCs w:val="16"/>
                <w:lang w:eastAsia="en-AU"/>
              </w:rPr>
            </w:pPr>
            <w:r w:rsidRPr="00BE5FBA">
              <w:rPr>
                <w:rFonts w:ascii="Calibri" w:hAnsi="Calibri"/>
                <w:color w:val="000000"/>
                <w:sz w:val="16"/>
                <w:szCs w:val="16"/>
              </w:rPr>
              <w:t>11473</w:t>
            </w:r>
          </w:p>
        </w:tc>
        <w:tc>
          <w:tcPr>
            <w:tcW w:w="953" w:type="dxa"/>
            <w:noWrap/>
            <w:hideMark/>
          </w:tcPr>
          <w:p w:rsidR="00992506" w:rsidRPr="00BE5FBA" w:rsidRDefault="00992506" w:rsidP="00551195">
            <w:pPr>
              <w:rPr>
                <w:rFonts w:eastAsia="Times New Roman" w:cs="Times New Roman"/>
                <w:color w:val="000000"/>
                <w:sz w:val="16"/>
                <w:szCs w:val="16"/>
                <w:lang w:eastAsia="en-AU"/>
              </w:rPr>
            </w:pPr>
            <w:r w:rsidRPr="00BE5FBA">
              <w:rPr>
                <w:rFonts w:ascii="Calibri" w:hAnsi="Calibri"/>
                <w:color w:val="000000"/>
                <w:sz w:val="16"/>
                <w:szCs w:val="16"/>
              </w:rPr>
              <w:t>11334</w:t>
            </w:r>
          </w:p>
        </w:tc>
        <w:tc>
          <w:tcPr>
            <w:tcW w:w="1398" w:type="dxa"/>
            <w:noWrap/>
            <w:hideMark/>
          </w:tcPr>
          <w:p w:rsidR="00992506" w:rsidRPr="00BE5FBA" w:rsidRDefault="00992506" w:rsidP="00551195">
            <w:pPr>
              <w:rPr>
                <w:rFonts w:eastAsia="Times New Roman" w:cs="Times New Roman"/>
                <w:color w:val="000000"/>
                <w:sz w:val="16"/>
                <w:szCs w:val="16"/>
                <w:lang w:eastAsia="en-AU"/>
              </w:rPr>
            </w:pPr>
            <w:r w:rsidRPr="00BE5FBA">
              <w:rPr>
                <w:rFonts w:ascii="Calibri" w:hAnsi="Calibri"/>
                <w:color w:val="000000"/>
                <w:sz w:val="16"/>
                <w:szCs w:val="16"/>
              </w:rPr>
              <w:t>11028</w:t>
            </w:r>
          </w:p>
        </w:tc>
        <w:tc>
          <w:tcPr>
            <w:tcW w:w="1398" w:type="dxa"/>
            <w:hideMark/>
          </w:tcPr>
          <w:p w:rsidR="00992506" w:rsidRPr="00BE5FBA" w:rsidRDefault="00992506" w:rsidP="00551195">
            <w:pPr>
              <w:rPr>
                <w:rFonts w:ascii="Calibri" w:hAnsi="Calibri"/>
                <w:color w:val="000000"/>
                <w:sz w:val="16"/>
                <w:szCs w:val="16"/>
              </w:rPr>
            </w:pPr>
            <w:r w:rsidRPr="00BE5FBA">
              <w:rPr>
                <w:rFonts w:ascii="Calibri" w:hAnsi="Calibri"/>
                <w:color w:val="FF0000"/>
                <w:sz w:val="16"/>
                <w:szCs w:val="16"/>
              </w:rPr>
              <w:t>10232</w:t>
            </w:r>
          </w:p>
        </w:tc>
      </w:tr>
      <w:tr w:rsidR="00992506" w:rsidRPr="00BE5FBA" w:rsidTr="00551195">
        <w:trPr>
          <w:trHeight w:val="300"/>
        </w:trPr>
        <w:tc>
          <w:tcPr>
            <w:tcW w:w="1369" w:type="dxa"/>
            <w:noWrap/>
            <w:hideMark/>
          </w:tcPr>
          <w:p w:rsidR="00992506" w:rsidRPr="00BE5FBA" w:rsidRDefault="00992506" w:rsidP="00551195">
            <w:pPr>
              <w:rPr>
                <w:rFonts w:eastAsia="Times New Roman" w:cs="Times New Roman"/>
                <w:b/>
                <w:i/>
                <w:color w:val="000000"/>
                <w:sz w:val="16"/>
                <w:szCs w:val="16"/>
                <w:lang w:eastAsia="en-AU"/>
              </w:rPr>
            </w:pPr>
            <w:r w:rsidRPr="00BE5FBA">
              <w:rPr>
                <w:rFonts w:eastAsia="Times New Roman" w:cs="Times New Roman"/>
                <w:b/>
                <w:i/>
                <w:color w:val="000000"/>
                <w:sz w:val="16"/>
                <w:szCs w:val="16"/>
                <w:lang w:eastAsia="en-AU"/>
              </w:rPr>
              <w:t>D. mojavensis</w:t>
            </w:r>
          </w:p>
        </w:tc>
        <w:tc>
          <w:tcPr>
            <w:tcW w:w="969" w:type="dxa"/>
            <w:noWrap/>
            <w:hideMark/>
          </w:tcPr>
          <w:p w:rsidR="00992506" w:rsidRPr="00BE5FBA" w:rsidRDefault="00992506" w:rsidP="00551195">
            <w:pPr>
              <w:rPr>
                <w:rFonts w:eastAsia="Times New Roman" w:cs="Times New Roman"/>
                <w:color w:val="000000"/>
                <w:sz w:val="16"/>
                <w:szCs w:val="16"/>
                <w:lang w:eastAsia="en-AU"/>
              </w:rPr>
            </w:pPr>
          </w:p>
        </w:tc>
        <w:tc>
          <w:tcPr>
            <w:tcW w:w="1218" w:type="dxa"/>
            <w:noWrap/>
            <w:hideMark/>
          </w:tcPr>
          <w:p w:rsidR="00992506" w:rsidRPr="00BE5FBA" w:rsidRDefault="00992506" w:rsidP="00551195">
            <w:pPr>
              <w:rPr>
                <w:rFonts w:eastAsia="Times New Roman" w:cs="Times New Roman"/>
                <w:color w:val="000000"/>
                <w:sz w:val="16"/>
                <w:szCs w:val="16"/>
                <w:lang w:eastAsia="en-AU"/>
              </w:rPr>
            </w:pPr>
            <w:r w:rsidRPr="00BE5FBA">
              <w:rPr>
                <w:rFonts w:ascii="Calibri" w:hAnsi="Calibri"/>
                <w:color w:val="000000"/>
                <w:sz w:val="16"/>
                <w:szCs w:val="16"/>
              </w:rPr>
              <w:t>NA</w:t>
            </w:r>
          </w:p>
        </w:tc>
        <w:tc>
          <w:tcPr>
            <w:tcW w:w="990" w:type="dxa"/>
            <w:noWrap/>
            <w:hideMark/>
          </w:tcPr>
          <w:p w:rsidR="00992506" w:rsidRPr="00BE5FBA" w:rsidRDefault="00992506" w:rsidP="00551195">
            <w:pPr>
              <w:rPr>
                <w:rFonts w:eastAsia="Times New Roman" w:cs="Times New Roman"/>
                <w:color w:val="000000"/>
                <w:sz w:val="16"/>
                <w:szCs w:val="16"/>
                <w:lang w:eastAsia="en-AU"/>
              </w:rPr>
            </w:pPr>
            <w:r w:rsidRPr="00BE5FBA">
              <w:rPr>
                <w:rFonts w:ascii="Calibri" w:hAnsi="Calibri"/>
                <w:color w:val="000000"/>
                <w:sz w:val="16"/>
                <w:szCs w:val="16"/>
              </w:rPr>
              <w:t>11585</w:t>
            </w:r>
          </w:p>
        </w:tc>
        <w:tc>
          <w:tcPr>
            <w:tcW w:w="838" w:type="dxa"/>
            <w:noWrap/>
            <w:hideMark/>
          </w:tcPr>
          <w:p w:rsidR="00992506" w:rsidRPr="00BE5FBA" w:rsidRDefault="00992506" w:rsidP="00551195">
            <w:pPr>
              <w:rPr>
                <w:rFonts w:eastAsia="Times New Roman" w:cs="Times New Roman"/>
                <w:color w:val="000000"/>
                <w:sz w:val="16"/>
                <w:szCs w:val="16"/>
                <w:lang w:eastAsia="en-AU"/>
              </w:rPr>
            </w:pPr>
            <w:r w:rsidRPr="00BE5FBA">
              <w:rPr>
                <w:rFonts w:ascii="Calibri" w:hAnsi="Calibri"/>
                <w:color w:val="000000"/>
                <w:sz w:val="16"/>
                <w:szCs w:val="16"/>
              </w:rPr>
              <w:t>11539</w:t>
            </w:r>
          </w:p>
        </w:tc>
        <w:tc>
          <w:tcPr>
            <w:tcW w:w="953" w:type="dxa"/>
            <w:noWrap/>
            <w:hideMark/>
          </w:tcPr>
          <w:p w:rsidR="00992506" w:rsidRPr="00BE5FBA" w:rsidRDefault="00992506" w:rsidP="00551195">
            <w:pPr>
              <w:rPr>
                <w:rFonts w:eastAsia="Times New Roman" w:cs="Times New Roman"/>
                <w:color w:val="000000"/>
                <w:sz w:val="16"/>
                <w:szCs w:val="16"/>
                <w:lang w:eastAsia="en-AU"/>
              </w:rPr>
            </w:pPr>
            <w:r w:rsidRPr="00BE5FBA">
              <w:rPr>
                <w:rFonts w:ascii="Calibri" w:hAnsi="Calibri"/>
                <w:color w:val="000000"/>
                <w:sz w:val="16"/>
                <w:szCs w:val="16"/>
              </w:rPr>
              <w:t>11945</w:t>
            </w:r>
          </w:p>
        </w:tc>
        <w:tc>
          <w:tcPr>
            <w:tcW w:w="1398" w:type="dxa"/>
            <w:noWrap/>
            <w:hideMark/>
          </w:tcPr>
          <w:p w:rsidR="00992506" w:rsidRPr="00BE5FBA" w:rsidRDefault="00992506" w:rsidP="00551195">
            <w:pPr>
              <w:rPr>
                <w:rFonts w:eastAsia="Times New Roman" w:cs="Times New Roman"/>
                <w:color w:val="000000"/>
                <w:sz w:val="16"/>
                <w:szCs w:val="16"/>
                <w:lang w:eastAsia="en-AU"/>
              </w:rPr>
            </w:pPr>
            <w:r w:rsidRPr="00BE5FBA">
              <w:rPr>
                <w:rFonts w:ascii="Calibri" w:hAnsi="Calibri"/>
                <w:color w:val="000000"/>
                <w:sz w:val="16"/>
                <w:szCs w:val="16"/>
              </w:rPr>
              <w:t>11400</w:t>
            </w:r>
          </w:p>
        </w:tc>
        <w:tc>
          <w:tcPr>
            <w:tcW w:w="1398" w:type="dxa"/>
            <w:hideMark/>
          </w:tcPr>
          <w:p w:rsidR="00992506" w:rsidRPr="00BE5FBA" w:rsidRDefault="00992506" w:rsidP="00551195">
            <w:pPr>
              <w:rPr>
                <w:rFonts w:ascii="Calibri" w:hAnsi="Calibri"/>
                <w:color w:val="000000"/>
                <w:sz w:val="16"/>
                <w:szCs w:val="16"/>
              </w:rPr>
            </w:pPr>
            <w:r w:rsidRPr="00BE5FBA">
              <w:rPr>
                <w:rFonts w:ascii="Calibri" w:hAnsi="Calibri"/>
                <w:color w:val="FF0000"/>
                <w:sz w:val="16"/>
                <w:szCs w:val="16"/>
              </w:rPr>
              <w:t>10480</w:t>
            </w:r>
          </w:p>
        </w:tc>
      </w:tr>
      <w:tr w:rsidR="00992506" w:rsidRPr="00BE5FBA" w:rsidTr="00551195">
        <w:trPr>
          <w:trHeight w:val="300"/>
        </w:trPr>
        <w:tc>
          <w:tcPr>
            <w:tcW w:w="1369" w:type="dxa"/>
            <w:noWrap/>
            <w:hideMark/>
          </w:tcPr>
          <w:p w:rsidR="00992506" w:rsidRPr="00BE5FBA" w:rsidRDefault="00992506" w:rsidP="00551195">
            <w:pPr>
              <w:rPr>
                <w:rFonts w:eastAsia="Times New Roman" w:cs="Times New Roman"/>
                <w:b/>
                <w:i/>
                <w:color w:val="000000"/>
                <w:sz w:val="16"/>
                <w:szCs w:val="16"/>
                <w:lang w:eastAsia="en-AU"/>
              </w:rPr>
            </w:pPr>
            <w:r w:rsidRPr="00BE5FBA">
              <w:rPr>
                <w:rFonts w:eastAsia="Times New Roman" w:cs="Times New Roman"/>
                <w:b/>
                <w:i/>
                <w:color w:val="000000"/>
                <w:sz w:val="16"/>
                <w:szCs w:val="16"/>
                <w:lang w:eastAsia="en-AU"/>
              </w:rPr>
              <w:t>D. buzzatii</w:t>
            </w:r>
          </w:p>
        </w:tc>
        <w:tc>
          <w:tcPr>
            <w:tcW w:w="969" w:type="dxa"/>
            <w:noWrap/>
            <w:hideMark/>
          </w:tcPr>
          <w:p w:rsidR="00992506" w:rsidRPr="00BE5FBA" w:rsidRDefault="00992506" w:rsidP="00551195">
            <w:pPr>
              <w:rPr>
                <w:rFonts w:eastAsia="Times New Roman" w:cs="Times New Roman"/>
                <w:color w:val="000000"/>
                <w:sz w:val="16"/>
                <w:szCs w:val="16"/>
                <w:lang w:eastAsia="en-AU"/>
              </w:rPr>
            </w:pPr>
          </w:p>
        </w:tc>
        <w:tc>
          <w:tcPr>
            <w:tcW w:w="1218" w:type="dxa"/>
            <w:noWrap/>
            <w:hideMark/>
          </w:tcPr>
          <w:p w:rsidR="00992506" w:rsidRPr="00BE5FBA" w:rsidRDefault="00992506" w:rsidP="00551195">
            <w:pPr>
              <w:spacing w:line="256" w:lineRule="auto"/>
              <w:rPr>
                <w:sz w:val="16"/>
                <w:szCs w:val="16"/>
                <w:lang w:eastAsia="en-AU"/>
              </w:rPr>
            </w:pPr>
          </w:p>
        </w:tc>
        <w:tc>
          <w:tcPr>
            <w:tcW w:w="990" w:type="dxa"/>
            <w:noWrap/>
            <w:hideMark/>
          </w:tcPr>
          <w:p w:rsidR="00992506" w:rsidRPr="00BE5FBA" w:rsidRDefault="00992506" w:rsidP="00551195">
            <w:pPr>
              <w:rPr>
                <w:rFonts w:eastAsia="Times New Roman" w:cs="Times New Roman"/>
                <w:color w:val="000000"/>
                <w:sz w:val="16"/>
                <w:szCs w:val="16"/>
                <w:lang w:eastAsia="en-AU"/>
              </w:rPr>
            </w:pPr>
            <w:r w:rsidRPr="00BE5FBA">
              <w:rPr>
                <w:rFonts w:ascii="Calibri" w:hAnsi="Calibri"/>
                <w:color w:val="000000"/>
                <w:sz w:val="16"/>
                <w:szCs w:val="16"/>
              </w:rPr>
              <w:t>NA</w:t>
            </w:r>
          </w:p>
        </w:tc>
        <w:tc>
          <w:tcPr>
            <w:tcW w:w="838" w:type="dxa"/>
            <w:noWrap/>
            <w:hideMark/>
          </w:tcPr>
          <w:p w:rsidR="00992506" w:rsidRPr="00BE5FBA" w:rsidRDefault="00992506" w:rsidP="00551195">
            <w:pPr>
              <w:rPr>
                <w:rFonts w:eastAsia="Times New Roman" w:cs="Times New Roman"/>
                <w:color w:val="000000"/>
                <w:sz w:val="16"/>
                <w:szCs w:val="16"/>
                <w:lang w:eastAsia="en-AU"/>
              </w:rPr>
            </w:pPr>
            <w:r w:rsidRPr="00BE5FBA">
              <w:rPr>
                <w:rFonts w:ascii="Calibri" w:hAnsi="Calibri"/>
                <w:color w:val="000000"/>
                <w:sz w:val="16"/>
                <w:szCs w:val="16"/>
              </w:rPr>
              <w:t>10442</w:t>
            </w:r>
          </w:p>
        </w:tc>
        <w:tc>
          <w:tcPr>
            <w:tcW w:w="953" w:type="dxa"/>
            <w:noWrap/>
            <w:hideMark/>
          </w:tcPr>
          <w:p w:rsidR="00992506" w:rsidRPr="00BE5FBA" w:rsidRDefault="00992506" w:rsidP="00551195">
            <w:pPr>
              <w:rPr>
                <w:rFonts w:eastAsia="Times New Roman" w:cs="Times New Roman"/>
                <w:color w:val="000000"/>
                <w:sz w:val="16"/>
                <w:szCs w:val="16"/>
                <w:lang w:eastAsia="en-AU"/>
              </w:rPr>
            </w:pPr>
            <w:r w:rsidRPr="00BE5FBA">
              <w:rPr>
                <w:rFonts w:ascii="Calibri" w:hAnsi="Calibri"/>
                <w:color w:val="000000"/>
                <w:sz w:val="16"/>
                <w:szCs w:val="16"/>
              </w:rPr>
              <w:t>10631</w:t>
            </w:r>
          </w:p>
        </w:tc>
        <w:tc>
          <w:tcPr>
            <w:tcW w:w="1398" w:type="dxa"/>
            <w:noWrap/>
            <w:hideMark/>
          </w:tcPr>
          <w:p w:rsidR="00992506" w:rsidRPr="00BE5FBA" w:rsidRDefault="00992506" w:rsidP="00551195">
            <w:pPr>
              <w:rPr>
                <w:rFonts w:eastAsia="Times New Roman" w:cs="Times New Roman"/>
                <w:color w:val="000000"/>
                <w:sz w:val="16"/>
                <w:szCs w:val="16"/>
                <w:lang w:eastAsia="en-AU"/>
              </w:rPr>
            </w:pPr>
            <w:r w:rsidRPr="00BE5FBA">
              <w:rPr>
                <w:rFonts w:ascii="Calibri" w:hAnsi="Calibri"/>
                <w:color w:val="000000"/>
                <w:sz w:val="16"/>
                <w:szCs w:val="16"/>
              </w:rPr>
              <w:t>10314</w:t>
            </w:r>
          </w:p>
        </w:tc>
        <w:tc>
          <w:tcPr>
            <w:tcW w:w="1398" w:type="dxa"/>
            <w:hideMark/>
          </w:tcPr>
          <w:p w:rsidR="00992506" w:rsidRPr="00BE5FBA" w:rsidRDefault="00992506" w:rsidP="00551195">
            <w:pPr>
              <w:rPr>
                <w:rFonts w:ascii="Calibri" w:hAnsi="Calibri"/>
                <w:color w:val="000000"/>
                <w:sz w:val="16"/>
                <w:szCs w:val="16"/>
              </w:rPr>
            </w:pPr>
            <w:r w:rsidRPr="00BE5FBA">
              <w:rPr>
                <w:rFonts w:ascii="Calibri" w:hAnsi="Calibri"/>
                <w:color w:val="000000"/>
                <w:sz w:val="16"/>
                <w:szCs w:val="16"/>
              </w:rPr>
              <w:t>NA</w:t>
            </w:r>
          </w:p>
        </w:tc>
      </w:tr>
      <w:tr w:rsidR="00992506" w:rsidRPr="00BE5FBA" w:rsidTr="00551195">
        <w:trPr>
          <w:trHeight w:val="300"/>
        </w:trPr>
        <w:tc>
          <w:tcPr>
            <w:tcW w:w="1369" w:type="dxa"/>
            <w:noWrap/>
            <w:hideMark/>
          </w:tcPr>
          <w:p w:rsidR="00992506" w:rsidRPr="00BE5FBA" w:rsidRDefault="00992506" w:rsidP="00551195">
            <w:pPr>
              <w:rPr>
                <w:rFonts w:eastAsia="Times New Roman" w:cs="Times New Roman"/>
                <w:b/>
                <w:i/>
                <w:color w:val="000000"/>
                <w:sz w:val="16"/>
                <w:szCs w:val="16"/>
                <w:lang w:eastAsia="en-AU"/>
              </w:rPr>
            </w:pPr>
            <w:r w:rsidRPr="00BE5FBA">
              <w:rPr>
                <w:rFonts w:eastAsia="Times New Roman" w:cs="Times New Roman"/>
                <w:b/>
                <w:i/>
                <w:color w:val="000000"/>
                <w:sz w:val="16"/>
                <w:szCs w:val="16"/>
                <w:lang w:eastAsia="en-AU"/>
              </w:rPr>
              <w:t>D. hydei</w:t>
            </w:r>
          </w:p>
        </w:tc>
        <w:tc>
          <w:tcPr>
            <w:tcW w:w="969" w:type="dxa"/>
            <w:noWrap/>
            <w:hideMark/>
          </w:tcPr>
          <w:p w:rsidR="00992506" w:rsidRPr="00BE5FBA" w:rsidRDefault="00992506" w:rsidP="00551195">
            <w:pPr>
              <w:rPr>
                <w:rFonts w:eastAsia="Times New Roman" w:cs="Times New Roman"/>
                <w:color w:val="000000"/>
                <w:sz w:val="16"/>
                <w:szCs w:val="16"/>
                <w:lang w:eastAsia="en-AU"/>
              </w:rPr>
            </w:pPr>
          </w:p>
        </w:tc>
        <w:tc>
          <w:tcPr>
            <w:tcW w:w="1218" w:type="dxa"/>
            <w:noWrap/>
            <w:hideMark/>
          </w:tcPr>
          <w:p w:rsidR="00992506" w:rsidRPr="00BE5FBA" w:rsidRDefault="00992506" w:rsidP="00551195">
            <w:pPr>
              <w:spacing w:line="256" w:lineRule="auto"/>
              <w:rPr>
                <w:sz w:val="16"/>
                <w:szCs w:val="16"/>
                <w:lang w:eastAsia="en-AU"/>
              </w:rPr>
            </w:pPr>
          </w:p>
        </w:tc>
        <w:tc>
          <w:tcPr>
            <w:tcW w:w="990" w:type="dxa"/>
            <w:noWrap/>
            <w:hideMark/>
          </w:tcPr>
          <w:p w:rsidR="00992506" w:rsidRPr="00BE5FBA" w:rsidRDefault="00992506" w:rsidP="00551195">
            <w:pPr>
              <w:spacing w:line="256" w:lineRule="auto"/>
              <w:rPr>
                <w:sz w:val="16"/>
                <w:szCs w:val="16"/>
                <w:lang w:eastAsia="en-AU"/>
              </w:rPr>
            </w:pPr>
          </w:p>
        </w:tc>
        <w:tc>
          <w:tcPr>
            <w:tcW w:w="838" w:type="dxa"/>
            <w:noWrap/>
            <w:hideMark/>
          </w:tcPr>
          <w:p w:rsidR="00992506" w:rsidRPr="00BE5FBA" w:rsidRDefault="00992506" w:rsidP="00551195">
            <w:pPr>
              <w:rPr>
                <w:rFonts w:eastAsia="Times New Roman" w:cs="Times New Roman"/>
                <w:color w:val="000000"/>
                <w:sz w:val="16"/>
                <w:szCs w:val="16"/>
                <w:lang w:eastAsia="en-AU"/>
              </w:rPr>
            </w:pPr>
            <w:r w:rsidRPr="00BE5FBA">
              <w:rPr>
                <w:rFonts w:ascii="Calibri" w:hAnsi="Calibri"/>
                <w:color w:val="000000"/>
                <w:sz w:val="16"/>
                <w:szCs w:val="16"/>
              </w:rPr>
              <w:t>NA</w:t>
            </w:r>
          </w:p>
        </w:tc>
        <w:tc>
          <w:tcPr>
            <w:tcW w:w="953" w:type="dxa"/>
            <w:noWrap/>
            <w:hideMark/>
          </w:tcPr>
          <w:p w:rsidR="00992506" w:rsidRPr="00BE5FBA" w:rsidRDefault="00992506" w:rsidP="00551195">
            <w:pPr>
              <w:rPr>
                <w:rFonts w:eastAsia="Times New Roman" w:cs="Times New Roman"/>
                <w:color w:val="000000"/>
                <w:sz w:val="16"/>
                <w:szCs w:val="16"/>
                <w:lang w:eastAsia="en-AU"/>
              </w:rPr>
            </w:pPr>
            <w:r w:rsidRPr="00BE5FBA">
              <w:rPr>
                <w:rFonts w:ascii="Calibri" w:hAnsi="Calibri"/>
                <w:color w:val="000000"/>
                <w:sz w:val="16"/>
                <w:szCs w:val="16"/>
              </w:rPr>
              <w:t>11252</w:t>
            </w:r>
          </w:p>
        </w:tc>
        <w:tc>
          <w:tcPr>
            <w:tcW w:w="1398" w:type="dxa"/>
            <w:noWrap/>
            <w:hideMark/>
          </w:tcPr>
          <w:p w:rsidR="00992506" w:rsidRPr="00BE5FBA" w:rsidRDefault="00992506" w:rsidP="00551195">
            <w:pPr>
              <w:rPr>
                <w:rFonts w:eastAsia="Times New Roman" w:cs="Times New Roman"/>
                <w:color w:val="000000"/>
                <w:sz w:val="16"/>
                <w:szCs w:val="16"/>
                <w:lang w:eastAsia="en-AU"/>
              </w:rPr>
            </w:pPr>
            <w:r w:rsidRPr="00BE5FBA">
              <w:rPr>
                <w:rFonts w:ascii="Calibri" w:hAnsi="Calibri"/>
                <w:color w:val="000000"/>
                <w:sz w:val="16"/>
                <w:szCs w:val="16"/>
              </w:rPr>
              <w:t>10776</w:t>
            </w:r>
          </w:p>
        </w:tc>
        <w:tc>
          <w:tcPr>
            <w:tcW w:w="1398" w:type="dxa"/>
            <w:hideMark/>
          </w:tcPr>
          <w:p w:rsidR="00992506" w:rsidRPr="00BE5FBA" w:rsidRDefault="00992506" w:rsidP="00551195">
            <w:pPr>
              <w:rPr>
                <w:rFonts w:ascii="Calibri" w:hAnsi="Calibri"/>
                <w:color w:val="000000"/>
                <w:sz w:val="16"/>
                <w:szCs w:val="16"/>
              </w:rPr>
            </w:pPr>
            <w:r w:rsidRPr="00BE5FBA">
              <w:rPr>
                <w:rFonts w:ascii="Calibri" w:hAnsi="Calibri"/>
                <w:color w:val="FF0000"/>
                <w:sz w:val="16"/>
                <w:szCs w:val="16"/>
              </w:rPr>
              <w:t>10412</w:t>
            </w:r>
          </w:p>
        </w:tc>
      </w:tr>
      <w:tr w:rsidR="00992506" w:rsidRPr="00BE5FBA" w:rsidTr="00551195">
        <w:trPr>
          <w:trHeight w:val="300"/>
        </w:trPr>
        <w:tc>
          <w:tcPr>
            <w:tcW w:w="1369" w:type="dxa"/>
            <w:noWrap/>
            <w:hideMark/>
          </w:tcPr>
          <w:p w:rsidR="00992506" w:rsidRPr="00BE5FBA" w:rsidRDefault="00992506" w:rsidP="00551195">
            <w:pPr>
              <w:rPr>
                <w:rFonts w:eastAsia="Times New Roman" w:cs="Times New Roman"/>
                <w:b/>
                <w:i/>
                <w:color w:val="000000"/>
                <w:sz w:val="16"/>
                <w:szCs w:val="16"/>
                <w:lang w:eastAsia="en-AU"/>
              </w:rPr>
            </w:pPr>
            <w:r w:rsidRPr="00BE5FBA">
              <w:rPr>
                <w:rFonts w:eastAsia="Times New Roman" w:cs="Times New Roman"/>
                <w:b/>
                <w:i/>
                <w:color w:val="000000"/>
                <w:sz w:val="16"/>
                <w:szCs w:val="16"/>
                <w:lang w:eastAsia="en-AU"/>
              </w:rPr>
              <w:t>D. repleta</w:t>
            </w:r>
          </w:p>
        </w:tc>
        <w:tc>
          <w:tcPr>
            <w:tcW w:w="969" w:type="dxa"/>
            <w:noWrap/>
            <w:hideMark/>
          </w:tcPr>
          <w:p w:rsidR="00992506" w:rsidRPr="00BE5FBA" w:rsidRDefault="00992506" w:rsidP="00551195">
            <w:pPr>
              <w:rPr>
                <w:rFonts w:eastAsia="Times New Roman" w:cs="Times New Roman"/>
                <w:color w:val="000000"/>
                <w:sz w:val="16"/>
                <w:szCs w:val="16"/>
                <w:lang w:eastAsia="en-AU"/>
              </w:rPr>
            </w:pPr>
          </w:p>
        </w:tc>
        <w:tc>
          <w:tcPr>
            <w:tcW w:w="1218" w:type="dxa"/>
            <w:noWrap/>
            <w:hideMark/>
          </w:tcPr>
          <w:p w:rsidR="00992506" w:rsidRPr="00BE5FBA" w:rsidRDefault="00992506" w:rsidP="00551195">
            <w:pPr>
              <w:spacing w:line="256" w:lineRule="auto"/>
              <w:rPr>
                <w:sz w:val="16"/>
                <w:szCs w:val="16"/>
                <w:lang w:eastAsia="en-AU"/>
              </w:rPr>
            </w:pPr>
          </w:p>
        </w:tc>
        <w:tc>
          <w:tcPr>
            <w:tcW w:w="990" w:type="dxa"/>
            <w:noWrap/>
            <w:hideMark/>
          </w:tcPr>
          <w:p w:rsidR="00992506" w:rsidRPr="00BE5FBA" w:rsidRDefault="00992506" w:rsidP="00551195">
            <w:pPr>
              <w:spacing w:line="256" w:lineRule="auto"/>
              <w:rPr>
                <w:sz w:val="16"/>
                <w:szCs w:val="16"/>
                <w:lang w:eastAsia="en-AU"/>
              </w:rPr>
            </w:pPr>
          </w:p>
        </w:tc>
        <w:tc>
          <w:tcPr>
            <w:tcW w:w="838" w:type="dxa"/>
            <w:noWrap/>
            <w:hideMark/>
          </w:tcPr>
          <w:p w:rsidR="00992506" w:rsidRPr="00BE5FBA" w:rsidRDefault="00992506" w:rsidP="00551195">
            <w:pPr>
              <w:spacing w:line="256" w:lineRule="auto"/>
              <w:rPr>
                <w:sz w:val="16"/>
                <w:szCs w:val="16"/>
                <w:lang w:eastAsia="en-AU"/>
              </w:rPr>
            </w:pPr>
          </w:p>
        </w:tc>
        <w:tc>
          <w:tcPr>
            <w:tcW w:w="953" w:type="dxa"/>
            <w:noWrap/>
            <w:hideMark/>
          </w:tcPr>
          <w:p w:rsidR="00992506" w:rsidRPr="00BE5FBA" w:rsidRDefault="00992506" w:rsidP="00551195">
            <w:pPr>
              <w:rPr>
                <w:rFonts w:eastAsia="Times New Roman" w:cs="Times New Roman"/>
                <w:color w:val="000000"/>
                <w:sz w:val="16"/>
                <w:szCs w:val="16"/>
                <w:lang w:eastAsia="en-AU"/>
              </w:rPr>
            </w:pPr>
            <w:r w:rsidRPr="00BE5FBA">
              <w:rPr>
                <w:rFonts w:ascii="Calibri" w:hAnsi="Calibri"/>
                <w:color w:val="000000"/>
                <w:sz w:val="16"/>
                <w:szCs w:val="16"/>
              </w:rPr>
              <w:t>NA</w:t>
            </w:r>
          </w:p>
        </w:tc>
        <w:tc>
          <w:tcPr>
            <w:tcW w:w="1398" w:type="dxa"/>
            <w:noWrap/>
            <w:hideMark/>
          </w:tcPr>
          <w:p w:rsidR="00992506" w:rsidRPr="00BE5FBA" w:rsidRDefault="00992506" w:rsidP="00551195">
            <w:pPr>
              <w:rPr>
                <w:rFonts w:eastAsia="Times New Roman" w:cs="Times New Roman"/>
                <w:color w:val="000000"/>
                <w:sz w:val="16"/>
                <w:szCs w:val="16"/>
                <w:lang w:eastAsia="en-AU"/>
              </w:rPr>
            </w:pPr>
            <w:r w:rsidRPr="00BE5FBA">
              <w:rPr>
                <w:rFonts w:ascii="Calibri" w:hAnsi="Calibri"/>
                <w:color w:val="000000"/>
                <w:sz w:val="16"/>
                <w:szCs w:val="16"/>
              </w:rPr>
              <w:t>10952</w:t>
            </w:r>
          </w:p>
        </w:tc>
        <w:tc>
          <w:tcPr>
            <w:tcW w:w="1398" w:type="dxa"/>
            <w:hideMark/>
          </w:tcPr>
          <w:p w:rsidR="00992506" w:rsidRPr="00BE5FBA" w:rsidRDefault="00992506" w:rsidP="00551195">
            <w:pPr>
              <w:rPr>
                <w:rFonts w:ascii="Calibri" w:hAnsi="Calibri"/>
                <w:color w:val="000000"/>
                <w:sz w:val="16"/>
                <w:szCs w:val="16"/>
              </w:rPr>
            </w:pPr>
            <w:r w:rsidRPr="00BE5FBA">
              <w:rPr>
                <w:rFonts w:ascii="Calibri" w:hAnsi="Calibri"/>
                <w:color w:val="FF0000"/>
                <w:sz w:val="16"/>
                <w:szCs w:val="16"/>
              </w:rPr>
              <w:t>10405</w:t>
            </w:r>
          </w:p>
        </w:tc>
      </w:tr>
      <w:tr w:rsidR="00992506" w:rsidRPr="00BE5FBA" w:rsidTr="00551195">
        <w:trPr>
          <w:trHeight w:val="300"/>
        </w:trPr>
        <w:tc>
          <w:tcPr>
            <w:tcW w:w="1369" w:type="dxa"/>
            <w:noWrap/>
            <w:hideMark/>
          </w:tcPr>
          <w:p w:rsidR="00992506" w:rsidRPr="00BE5FBA" w:rsidRDefault="00992506" w:rsidP="00551195">
            <w:pPr>
              <w:rPr>
                <w:rFonts w:eastAsia="Times New Roman" w:cs="Times New Roman"/>
                <w:b/>
                <w:i/>
                <w:color w:val="000000"/>
                <w:sz w:val="16"/>
                <w:szCs w:val="16"/>
                <w:lang w:eastAsia="en-AU"/>
              </w:rPr>
            </w:pPr>
            <w:r w:rsidRPr="00BE5FBA">
              <w:rPr>
                <w:rFonts w:eastAsia="Times New Roman" w:cs="Times New Roman"/>
                <w:b/>
                <w:i/>
                <w:color w:val="000000"/>
                <w:sz w:val="16"/>
                <w:szCs w:val="16"/>
                <w:lang w:eastAsia="en-AU"/>
              </w:rPr>
              <w:t>D. melanogaster</w:t>
            </w:r>
          </w:p>
        </w:tc>
        <w:tc>
          <w:tcPr>
            <w:tcW w:w="969" w:type="dxa"/>
            <w:noWrap/>
            <w:hideMark/>
          </w:tcPr>
          <w:p w:rsidR="00992506" w:rsidRPr="00BE5FBA" w:rsidRDefault="00992506" w:rsidP="00551195">
            <w:pPr>
              <w:rPr>
                <w:rFonts w:eastAsia="Times New Roman" w:cs="Times New Roman"/>
                <w:color w:val="000000"/>
                <w:sz w:val="16"/>
                <w:szCs w:val="16"/>
                <w:lang w:eastAsia="en-AU"/>
              </w:rPr>
            </w:pPr>
          </w:p>
        </w:tc>
        <w:tc>
          <w:tcPr>
            <w:tcW w:w="1218" w:type="dxa"/>
            <w:noWrap/>
            <w:hideMark/>
          </w:tcPr>
          <w:p w:rsidR="00992506" w:rsidRPr="00BE5FBA" w:rsidRDefault="00992506" w:rsidP="00551195">
            <w:pPr>
              <w:spacing w:line="256" w:lineRule="auto"/>
              <w:rPr>
                <w:sz w:val="16"/>
                <w:szCs w:val="16"/>
                <w:lang w:eastAsia="en-AU"/>
              </w:rPr>
            </w:pPr>
          </w:p>
        </w:tc>
        <w:tc>
          <w:tcPr>
            <w:tcW w:w="990" w:type="dxa"/>
            <w:noWrap/>
            <w:hideMark/>
          </w:tcPr>
          <w:p w:rsidR="00992506" w:rsidRPr="00BE5FBA" w:rsidRDefault="00992506" w:rsidP="00551195">
            <w:pPr>
              <w:spacing w:line="256" w:lineRule="auto"/>
              <w:rPr>
                <w:sz w:val="16"/>
                <w:szCs w:val="16"/>
                <w:lang w:eastAsia="en-AU"/>
              </w:rPr>
            </w:pPr>
          </w:p>
        </w:tc>
        <w:tc>
          <w:tcPr>
            <w:tcW w:w="838" w:type="dxa"/>
            <w:noWrap/>
            <w:hideMark/>
          </w:tcPr>
          <w:p w:rsidR="00992506" w:rsidRPr="00BE5FBA" w:rsidRDefault="00992506" w:rsidP="00551195">
            <w:pPr>
              <w:spacing w:line="256" w:lineRule="auto"/>
              <w:rPr>
                <w:sz w:val="16"/>
                <w:szCs w:val="16"/>
                <w:lang w:eastAsia="en-AU"/>
              </w:rPr>
            </w:pPr>
          </w:p>
        </w:tc>
        <w:tc>
          <w:tcPr>
            <w:tcW w:w="953" w:type="dxa"/>
            <w:noWrap/>
            <w:hideMark/>
          </w:tcPr>
          <w:p w:rsidR="00992506" w:rsidRPr="00BE5FBA" w:rsidRDefault="00992506" w:rsidP="00551195">
            <w:pPr>
              <w:spacing w:line="256" w:lineRule="auto"/>
              <w:rPr>
                <w:sz w:val="16"/>
                <w:szCs w:val="16"/>
                <w:lang w:eastAsia="en-AU"/>
              </w:rPr>
            </w:pPr>
          </w:p>
        </w:tc>
        <w:tc>
          <w:tcPr>
            <w:tcW w:w="1398" w:type="dxa"/>
            <w:noWrap/>
            <w:hideMark/>
          </w:tcPr>
          <w:p w:rsidR="00992506" w:rsidRPr="00BE5FBA" w:rsidRDefault="00992506" w:rsidP="00551195">
            <w:pPr>
              <w:rPr>
                <w:rFonts w:eastAsia="Times New Roman" w:cs="Times New Roman"/>
                <w:color w:val="000000"/>
                <w:sz w:val="16"/>
                <w:szCs w:val="16"/>
                <w:lang w:eastAsia="en-AU"/>
              </w:rPr>
            </w:pPr>
            <w:r w:rsidRPr="00BE5FBA">
              <w:rPr>
                <w:rFonts w:ascii="Calibri" w:hAnsi="Calibri"/>
                <w:color w:val="000000"/>
                <w:sz w:val="16"/>
                <w:szCs w:val="16"/>
              </w:rPr>
              <w:t>NA</w:t>
            </w:r>
          </w:p>
        </w:tc>
        <w:tc>
          <w:tcPr>
            <w:tcW w:w="1398" w:type="dxa"/>
            <w:hideMark/>
          </w:tcPr>
          <w:p w:rsidR="00992506" w:rsidRPr="00BE5FBA" w:rsidRDefault="00992506" w:rsidP="00551195">
            <w:pPr>
              <w:rPr>
                <w:rFonts w:ascii="Calibri" w:hAnsi="Calibri"/>
                <w:color w:val="000000"/>
                <w:sz w:val="16"/>
                <w:szCs w:val="16"/>
              </w:rPr>
            </w:pPr>
            <w:r w:rsidRPr="00BE5FBA">
              <w:rPr>
                <w:rFonts w:ascii="Calibri" w:hAnsi="Calibri"/>
                <w:color w:val="FF0000"/>
                <w:sz w:val="16"/>
                <w:szCs w:val="16"/>
              </w:rPr>
              <w:t>9775</w:t>
            </w:r>
          </w:p>
        </w:tc>
      </w:tr>
    </w:tbl>
    <w:p w:rsidR="00992506" w:rsidRDefault="00992506" w:rsidP="00992506"/>
    <w:p w:rsidR="00992506" w:rsidRDefault="00992506" w:rsidP="00992506">
      <w:pPr>
        <w:rPr>
          <w:sz w:val="18"/>
        </w:rPr>
      </w:pPr>
    </w:p>
    <w:p w:rsidR="00992506" w:rsidRDefault="00992506" w:rsidP="00992506">
      <w:pPr>
        <w:rPr>
          <w:sz w:val="18"/>
        </w:rPr>
      </w:pPr>
    </w:p>
    <w:p w:rsidR="00992506" w:rsidRDefault="00992506" w:rsidP="00992506">
      <w:pPr>
        <w:rPr>
          <w:b/>
          <w:sz w:val="18"/>
        </w:rPr>
      </w:pPr>
      <w:r>
        <w:rPr>
          <w:b/>
          <w:sz w:val="18"/>
        </w:rPr>
        <w:br w:type="page"/>
      </w:r>
    </w:p>
    <w:p w:rsidR="00992506" w:rsidRDefault="00992506" w:rsidP="00992506">
      <w:pPr>
        <w:rPr>
          <w:sz w:val="24"/>
        </w:rPr>
      </w:pPr>
      <w:r w:rsidRPr="00720420">
        <w:rPr>
          <w:b/>
          <w:sz w:val="18"/>
        </w:rPr>
        <w:lastRenderedPageBreak/>
        <w:t>Table S5:</w:t>
      </w:r>
      <w:r>
        <w:rPr>
          <w:sz w:val="18"/>
        </w:rPr>
        <w:t xml:space="preserve"> Sets of functional terms describing hierarchical grouping of gene ontology terms and the number of genes in </w:t>
      </w:r>
      <w:r>
        <w:rPr>
          <w:i/>
          <w:sz w:val="18"/>
        </w:rPr>
        <w:t>Drosophila melanogaster</w:t>
      </w:r>
      <w:r>
        <w:rPr>
          <w:sz w:val="18"/>
        </w:rPr>
        <w:t xml:space="preserve"> within each set. Each set consists of terms with semantic similarities &gt;0.7 with the major contributing subsets (derived using stricter clustering cut-offs) also listed.</w:t>
      </w:r>
    </w:p>
    <w:tbl>
      <w:tblPr>
        <w:tblStyle w:val="Style1-RVRmS"/>
        <w:tblW w:w="0" w:type="auto"/>
        <w:tblLook w:val="04A0" w:firstRow="1" w:lastRow="0" w:firstColumn="1" w:lastColumn="0" w:noHBand="0" w:noVBand="1"/>
      </w:tblPr>
      <w:tblGrid>
        <w:gridCol w:w="960"/>
        <w:gridCol w:w="2500"/>
        <w:gridCol w:w="1451"/>
        <w:gridCol w:w="5460"/>
      </w:tblGrid>
      <w:tr w:rsidR="00992506" w:rsidRPr="00C36C62" w:rsidTr="00551195">
        <w:trPr>
          <w:cnfStyle w:val="100000000000" w:firstRow="1" w:lastRow="0" w:firstColumn="0" w:lastColumn="0" w:oddVBand="0" w:evenVBand="0" w:oddHBand="0" w:evenHBand="0" w:firstRowFirstColumn="0" w:firstRowLastColumn="0" w:lastRowFirstColumn="0" w:lastRowLastColumn="0"/>
          <w:trHeight w:val="900"/>
        </w:trPr>
        <w:tc>
          <w:tcPr>
            <w:tcW w:w="960" w:type="dxa"/>
            <w:noWrap/>
            <w:hideMark/>
          </w:tcPr>
          <w:p w:rsidR="00992506" w:rsidRPr="00C36C62" w:rsidRDefault="00992506" w:rsidP="00551195">
            <w:r w:rsidRPr="00C36C62">
              <w:t>Set code</w:t>
            </w:r>
          </w:p>
        </w:tc>
        <w:tc>
          <w:tcPr>
            <w:tcW w:w="2500" w:type="dxa"/>
            <w:hideMark/>
          </w:tcPr>
          <w:p w:rsidR="00992506" w:rsidRPr="00C36C62" w:rsidRDefault="00992506" w:rsidP="00551195">
            <w:r w:rsidRPr="00C36C62">
              <w:t>Set name</w:t>
            </w:r>
          </w:p>
        </w:tc>
        <w:tc>
          <w:tcPr>
            <w:tcW w:w="1380" w:type="dxa"/>
            <w:hideMark/>
          </w:tcPr>
          <w:p w:rsidR="00992506" w:rsidRPr="00C36C62" w:rsidRDefault="00992506" w:rsidP="00551195">
            <w:r w:rsidRPr="00C36C62">
              <w:t xml:space="preserve">Number of </w:t>
            </w:r>
            <w:r w:rsidRPr="00956B26">
              <w:rPr>
                <w:i/>
              </w:rPr>
              <w:t>D. melanogaster</w:t>
            </w:r>
            <w:r w:rsidRPr="00C36C62">
              <w:t xml:space="preserve"> genes</w:t>
            </w:r>
          </w:p>
        </w:tc>
        <w:tc>
          <w:tcPr>
            <w:tcW w:w="5460" w:type="dxa"/>
            <w:hideMark/>
          </w:tcPr>
          <w:p w:rsidR="00992506" w:rsidRPr="00C36C62" w:rsidRDefault="00992506" w:rsidP="00551195">
            <w:r w:rsidRPr="00C36C62">
              <w:t>Top subsets</w:t>
            </w:r>
          </w:p>
        </w:tc>
      </w:tr>
      <w:tr w:rsidR="00992506" w:rsidRPr="00C36C62" w:rsidTr="00551195">
        <w:trPr>
          <w:trHeight w:val="1200"/>
        </w:trPr>
        <w:tc>
          <w:tcPr>
            <w:tcW w:w="960" w:type="dxa"/>
            <w:noWrap/>
            <w:hideMark/>
          </w:tcPr>
          <w:p w:rsidR="00992506" w:rsidRPr="00C36C62" w:rsidRDefault="00992506" w:rsidP="00551195">
            <w:r w:rsidRPr="00C36C62">
              <w:t>A</w:t>
            </w:r>
          </w:p>
        </w:tc>
        <w:tc>
          <w:tcPr>
            <w:tcW w:w="2500" w:type="dxa"/>
            <w:hideMark/>
          </w:tcPr>
          <w:p w:rsidR="00992506" w:rsidRPr="00C36C62" w:rsidRDefault="00992506" w:rsidP="00551195">
            <w:r w:rsidRPr="00C36C62">
              <w:t>Cell component organization or biogenesis</w:t>
            </w:r>
          </w:p>
        </w:tc>
        <w:tc>
          <w:tcPr>
            <w:tcW w:w="1380" w:type="dxa"/>
            <w:hideMark/>
          </w:tcPr>
          <w:p w:rsidR="00992506" w:rsidRPr="00C36C62" w:rsidRDefault="00992506" w:rsidP="00551195">
            <w:r w:rsidRPr="00C36C62">
              <w:t>2917</w:t>
            </w:r>
          </w:p>
        </w:tc>
        <w:tc>
          <w:tcPr>
            <w:tcW w:w="5460" w:type="dxa"/>
            <w:hideMark/>
          </w:tcPr>
          <w:p w:rsidR="00992506" w:rsidRPr="00C36C62" w:rsidRDefault="00992506" w:rsidP="00551195">
            <w:r w:rsidRPr="00C36C62">
              <w:t>organelle organization; actin filament reorganization involved in cell cycle; cell separation after cytokinesis; cellular component organization or biogenesis; cell projection organization</w:t>
            </w:r>
          </w:p>
        </w:tc>
      </w:tr>
      <w:tr w:rsidR="00992506" w:rsidRPr="00C36C62" w:rsidTr="00551195">
        <w:trPr>
          <w:trHeight w:val="900"/>
        </w:trPr>
        <w:tc>
          <w:tcPr>
            <w:tcW w:w="960" w:type="dxa"/>
            <w:noWrap/>
            <w:hideMark/>
          </w:tcPr>
          <w:p w:rsidR="00992506" w:rsidRPr="00C36C62" w:rsidRDefault="00992506" w:rsidP="00551195">
            <w:r w:rsidRPr="00C36C62">
              <w:t>B</w:t>
            </w:r>
          </w:p>
        </w:tc>
        <w:tc>
          <w:tcPr>
            <w:tcW w:w="2500" w:type="dxa"/>
            <w:hideMark/>
          </w:tcPr>
          <w:p w:rsidR="00992506" w:rsidRPr="00C36C62" w:rsidRDefault="00992506" w:rsidP="00551195">
            <w:r w:rsidRPr="00C36C62">
              <w:t>Cell fate determination</w:t>
            </w:r>
          </w:p>
        </w:tc>
        <w:tc>
          <w:tcPr>
            <w:tcW w:w="1380" w:type="dxa"/>
            <w:hideMark/>
          </w:tcPr>
          <w:p w:rsidR="00992506" w:rsidRPr="00C36C62" w:rsidRDefault="00992506" w:rsidP="00551195">
            <w:r w:rsidRPr="00C36C62">
              <w:t>31</w:t>
            </w:r>
          </w:p>
        </w:tc>
        <w:tc>
          <w:tcPr>
            <w:tcW w:w="5460" w:type="dxa"/>
            <w:hideMark/>
          </w:tcPr>
          <w:p w:rsidR="00992506" w:rsidRPr="00C36C62" w:rsidRDefault="00992506" w:rsidP="00551195">
            <w:r w:rsidRPr="00C36C62">
              <w:t>single organism reproductive process; developmental cell growth; cell development; cellular developmental process; ectopic germ cell programmed cell death</w:t>
            </w:r>
          </w:p>
        </w:tc>
      </w:tr>
      <w:tr w:rsidR="00992506" w:rsidRPr="00C36C62" w:rsidTr="00551195">
        <w:trPr>
          <w:trHeight w:val="1200"/>
        </w:trPr>
        <w:tc>
          <w:tcPr>
            <w:tcW w:w="960" w:type="dxa"/>
            <w:noWrap/>
            <w:hideMark/>
          </w:tcPr>
          <w:p w:rsidR="00992506" w:rsidRPr="00C36C62" w:rsidRDefault="00992506" w:rsidP="00551195">
            <w:r w:rsidRPr="00C36C62">
              <w:t>C</w:t>
            </w:r>
          </w:p>
        </w:tc>
        <w:tc>
          <w:tcPr>
            <w:tcW w:w="2500" w:type="dxa"/>
            <w:hideMark/>
          </w:tcPr>
          <w:p w:rsidR="00992506" w:rsidRPr="00C36C62" w:rsidRDefault="00992506" w:rsidP="00551195">
            <w:r w:rsidRPr="00C36C62">
              <w:t>Development</w:t>
            </w:r>
          </w:p>
        </w:tc>
        <w:tc>
          <w:tcPr>
            <w:tcW w:w="1380" w:type="dxa"/>
            <w:hideMark/>
          </w:tcPr>
          <w:p w:rsidR="00992506" w:rsidRPr="00C36C62" w:rsidRDefault="00992506" w:rsidP="00551195">
            <w:r w:rsidRPr="00C36C62">
              <w:t>96</w:t>
            </w:r>
          </w:p>
        </w:tc>
        <w:tc>
          <w:tcPr>
            <w:tcW w:w="5460" w:type="dxa"/>
            <w:hideMark/>
          </w:tcPr>
          <w:p w:rsidR="00992506" w:rsidRPr="00C36C62" w:rsidRDefault="00992506" w:rsidP="00551195">
            <w:r w:rsidRPr="00C36C62">
              <w:t xml:space="preserve">anatomical structure formation involved in morphogenesis; developmental process; single-multicellular organism process; </w:t>
            </w:r>
            <w:r>
              <w:t xml:space="preserve">oocyte </w:t>
            </w:r>
            <w:r w:rsidRPr="00C36C62">
              <w:t>pole plasm RNA localization; outflow tract morphogenesis</w:t>
            </w:r>
          </w:p>
        </w:tc>
      </w:tr>
      <w:tr w:rsidR="00992506" w:rsidRPr="00C36C62" w:rsidTr="00551195">
        <w:trPr>
          <w:trHeight w:val="1200"/>
        </w:trPr>
        <w:tc>
          <w:tcPr>
            <w:tcW w:w="960" w:type="dxa"/>
            <w:noWrap/>
            <w:hideMark/>
          </w:tcPr>
          <w:p w:rsidR="00992506" w:rsidRPr="00C36C62" w:rsidRDefault="00992506" w:rsidP="00551195">
            <w:r w:rsidRPr="00C36C62">
              <w:t>D</w:t>
            </w:r>
          </w:p>
        </w:tc>
        <w:tc>
          <w:tcPr>
            <w:tcW w:w="2500" w:type="dxa"/>
            <w:hideMark/>
          </w:tcPr>
          <w:p w:rsidR="00992506" w:rsidRPr="00C36C62" w:rsidRDefault="00992506" w:rsidP="00551195">
            <w:r w:rsidRPr="00C36C62">
              <w:t>Cell cycle</w:t>
            </w:r>
          </w:p>
        </w:tc>
        <w:tc>
          <w:tcPr>
            <w:tcW w:w="1380" w:type="dxa"/>
            <w:hideMark/>
          </w:tcPr>
          <w:p w:rsidR="00992506" w:rsidRPr="00C36C62" w:rsidRDefault="00992506" w:rsidP="00551195">
            <w:r w:rsidRPr="00C36C62">
              <w:t>70</w:t>
            </w:r>
          </w:p>
        </w:tc>
        <w:tc>
          <w:tcPr>
            <w:tcW w:w="5460" w:type="dxa"/>
            <w:hideMark/>
          </w:tcPr>
          <w:p w:rsidR="00992506" w:rsidRPr="00C36C62" w:rsidRDefault="00992506" w:rsidP="00551195">
            <w:r w:rsidRPr="00C36C62">
              <w:t xml:space="preserve">meiotic DNA double-strand break formation; </w:t>
            </w:r>
            <w:proofErr w:type="spellStart"/>
            <w:r w:rsidRPr="00C36C62">
              <w:t>actomyosin</w:t>
            </w:r>
            <w:proofErr w:type="spellEnd"/>
            <w:r w:rsidRPr="00C36C62">
              <w:t xml:space="preserve"> contractile ring localization; meiotic cell cycle process; cell cycle process; cell cycle phase transition</w:t>
            </w:r>
          </w:p>
        </w:tc>
      </w:tr>
      <w:tr w:rsidR="00992506" w:rsidRPr="00C36C62" w:rsidTr="00551195">
        <w:trPr>
          <w:trHeight w:val="1500"/>
        </w:trPr>
        <w:tc>
          <w:tcPr>
            <w:tcW w:w="960" w:type="dxa"/>
            <w:noWrap/>
            <w:hideMark/>
          </w:tcPr>
          <w:p w:rsidR="00992506" w:rsidRPr="00C36C62" w:rsidRDefault="00992506" w:rsidP="00551195">
            <w:r w:rsidRPr="00C36C62">
              <w:t>E</w:t>
            </w:r>
          </w:p>
        </w:tc>
        <w:tc>
          <w:tcPr>
            <w:tcW w:w="2500" w:type="dxa"/>
            <w:hideMark/>
          </w:tcPr>
          <w:p w:rsidR="00992506" w:rsidRPr="00C36C62" w:rsidRDefault="00992506" w:rsidP="00551195">
            <w:r w:rsidRPr="00C36C62">
              <w:t>Monooxygenase activity</w:t>
            </w:r>
          </w:p>
        </w:tc>
        <w:tc>
          <w:tcPr>
            <w:tcW w:w="1380" w:type="dxa"/>
            <w:hideMark/>
          </w:tcPr>
          <w:p w:rsidR="00992506" w:rsidRPr="00C36C62" w:rsidRDefault="00992506" w:rsidP="00551195">
            <w:r w:rsidRPr="00C36C62">
              <w:t>568</w:t>
            </w:r>
          </w:p>
        </w:tc>
        <w:tc>
          <w:tcPr>
            <w:tcW w:w="5460" w:type="dxa"/>
            <w:hideMark/>
          </w:tcPr>
          <w:p w:rsidR="00992506" w:rsidRPr="00C36C62" w:rsidRDefault="00992506" w:rsidP="00551195">
            <w:r w:rsidRPr="00C36C62">
              <w:t xml:space="preserve">superoxide dismutase activity; oxidoreductase activity, acting on the CH-CH group of donors; monooxygenase activity; </w:t>
            </w:r>
            <w:proofErr w:type="spellStart"/>
            <w:r w:rsidRPr="00C36C62">
              <w:t>thioredoxin-disulfide</w:t>
            </w:r>
            <w:proofErr w:type="spellEnd"/>
            <w:r w:rsidRPr="00C36C62">
              <w:t xml:space="preserve"> reductase activity; oxidoreductase activity, acting on the CH-NH group of donors</w:t>
            </w:r>
          </w:p>
        </w:tc>
      </w:tr>
      <w:tr w:rsidR="00992506" w:rsidRPr="00C36C62" w:rsidTr="00551195">
        <w:trPr>
          <w:trHeight w:val="900"/>
        </w:trPr>
        <w:tc>
          <w:tcPr>
            <w:tcW w:w="960" w:type="dxa"/>
            <w:noWrap/>
            <w:hideMark/>
          </w:tcPr>
          <w:p w:rsidR="00992506" w:rsidRPr="00C36C62" w:rsidRDefault="00992506" w:rsidP="00551195">
            <w:r w:rsidRPr="00C36C62">
              <w:t>F</w:t>
            </w:r>
          </w:p>
        </w:tc>
        <w:tc>
          <w:tcPr>
            <w:tcW w:w="2500" w:type="dxa"/>
            <w:hideMark/>
          </w:tcPr>
          <w:p w:rsidR="00992506" w:rsidRPr="00C36C62" w:rsidRDefault="00992506" w:rsidP="00551195">
            <w:r w:rsidRPr="00C36C62">
              <w:t>Hydrolase activity</w:t>
            </w:r>
          </w:p>
        </w:tc>
        <w:tc>
          <w:tcPr>
            <w:tcW w:w="1380" w:type="dxa"/>
            <w:hideMark/>
          </w:tcPr>
          <w:p w:rsidR="00992506" w:rsidRPr="00C36C62" w:rsidRDefault="00992506" w:rsidP="00551195">
            <w:r w:rsidRPr="00C36C62">
              <w:t>353</w:t>
            </w:r>
          </w:p>
        </w:tc>
        <w:tc>
          <w:tcPr>
            <w:tcW w:w="5460" w:type="dxa"/>
            <w:hideMark/>
          </w:tcPr>
          <w:p w:rsidR="00992506" w:rsidRPr="00C36C62" w:rsidRDefault="00992506" w:rsidP="00551195">
            <w:r w:rsidRPr="00C36C62">
              <w:t xml:space="preserve">lysozyme activity; hydrolase activity, acting on ester bonds; </w:t>
            </w:r>
            <w:proofErr w:type="spellStart"/>
            <w:r w:rsidRPr="00C36C62">
              <w:t>lysophospholipase</w:t>
            </w:r>
            <w:proofErr w:type="spellEnd"/>
            <w:r w:rsidRPr="00C36C62">
              <w:t xml:space="preserve"> activity; nuclease activity; ribonuclease activity</w:t>
            </w:r>
          </w:p>
        </w:tc>
      </w:tr>
      <w:tr w:rsidR="00992506" w:rsidRPr="00C36C62" w:rsidTr="00551195">
        <w:trPr>
          <w:trHeight w:val="900"/>
        </w:trPr>
        <w:tc>
          <w:tcPr>
            <w:tcW w:w="960" w:type="dxa"/>
            <w:noWrap/>
            <w:hideMark/>
          </w:tcPr>
          <w:p w:rsidR="00992506" w:rsidRPr="00C36C62" w:rsidRDefault="00992506" w:rsidP="00551195">
            <w:r w:rsidRPr="00C36C62">
              <w:t>G</w:t>
            </w:r>
          </w:p>
        </w:tc>
        <w:tc>
          <w:tcPr>
            <w:tcW w:w="2500" w:type="dxa"/>
            <w:hideMark/>
          </w:tcPr>
          <w:p w:rsidR="00992506" w:rsidRPr="00C36C62" w:rsidRDefault="00992506" w:rsidP="00551195">
            <w:r w:rsidRPr="00C36C62">
              <w:t>Primary metabolism</w:t>
            </w:r>
          </w:p>
        </w:tc>
        <w:tc>
          <w:tcPr>
            <w:tcW w:w="1380" w:type="dxa"/>
            <w:hideMark/>
          </w:tcPr>
          <w:p w:rsidR="00992506" w:rsidRPr="00C36C62" w:rsidRDefault="00992506" w:rsidP="00551195">
            <w:r w:rsidRPr="00C36C62">
              <w:t>3379</w:t>
            </w:r>
          </w:p>
        </w:tc>
        <w:tc>
          <w:tcPr>
            <w:tcW w:w="5460" w:type="dxa"/>
            <w:hideMark/>
          </w:tcPr>
          <w:p w:rsidR="00992506" w:rsidRPr="00C36C62" w:rsidRDefault="00992506" w:rsidP="00551195">
            <w:r w:rsidRPr="00C36C62">
              <w:t>nitrogen compound metabolic process; primary metabolic process; glycerol ether biosynthetic process; metabolic process; single-organism metabolic process</w:t>
            </w:r>
          </w:p>
        </w:tc>
      </w:tr>
      <w:tr w:rsidR="00992506" w:rsidRPr="00C36C62" w:rsidTr="00551195">
        <w:trPr>
          <w:trHeight w:val="900"/>
        </w:trPr>
        <w:tc>
          <w:tcPr>
            <w:tcW w:w="960" w:type="dxa"/>
            <w:noWrap/>
            <w:hideMark/>
          </w:tcPr>
          <w:p w:rsidR="00992506" w:rsidRPr="00C36C62" w:rsidRDefault="00992506" w:rsidP="00551195">
            <w:r w:rsidRPr="00C36C62">
              <w:t>H</w:t>
            </w:r>
          </w:p>
        </w:tc>
        <w:tc>
          <w:tcPr>
            <w:tcW w:w="2500" w:type="dxa"/>
            <w:hideMark/>
          </w:tcPr>
          <w:p w:rsidR="00992506" w:rsidRPr="00C36C62" w:rsidRDefault="00992506" w:rsidP="00551195">
            <w:r w:rsidRPr="00C36C62">
              <w:t>Catalytic activity</w:t>
            </w:r>
          </w:p>
        </w:tc>
        <w:tc>
          <w:tcPr>
            <w:tcW w:w="1380" w:type="dxa"/>
            <w:hideMark/>
          </w:tcPr>
          <w:p w:rsidR="00992506" w:rsidRPr="00C36C62" w:rsidRDefault="00992506" w:rsidP="00551195">
            <w:r w:rsidRPr="00C36C62">
              <w:t>3140</w:t>
            </w:r>
          </w:p>
        </w:tc>
        <w:tc>
          <w:tcPr>
            <w:tcW w:w="5460" w:type="dxa"/>
            <w:hideMark/>
          </w:tcPr>
          <w:p w:rsidR="00992506" w:rsidRPr="00C36C62" w:rsidRDefault="00992506" w:rsidP="00551195">
            <w:r w:rsidRPr="00C36C62">
              <w:t xml:space="preserve">carbon-oxygen </w:t>
            </w:r>
            <w:proofErr w:type="spellStart"/>
            <w:r w:rsidRPr="00C36C62">
              <w:t>lyase</w:t>
            </w:r>
            <w:proofErr w:type="spellEnd"/>
            <w:r w:rsidRPr="00C36C62">
              <w:t xml:space="preserve"> activity; N-</w:t>
            </w:r>
            <w:proofErr w:type="spellStart"/>
            <w:r w:rsidRPr="00C36C62">
              <w:t>acetylmuramoyl</w:t>
            </w:r>
            <w:proofErr w:type="spellEnd"/>
            <w:r w:rsidRPr="00C36C62">
              <w:t>-L-alanine amidase activity; peptidase activity; hydrolase activity; cyclase activity</w:t>
            </w:r>
          </w:p>
        </w:tc>
      </w:tr>
      <w:tr w:rsidR="00992506" w:rsidRPr="00C36C62" w:rsidTr="00551195">
        <w:trPr>
          <w:trHeight w:val="900"/>
        </w:trPr>
        <w:tc>
          <w:tcPr>
            <w:tcW w:w="960" w:type="dxa"/>
            <w:noWrap/>
            <w:hideMark/>
          </w:tcPr>
          <w:p w:rsidR="00992506" w:rsidRPr="00C36C62" w:rsidRDefault="00992506" w:rsidP="00551195">
            <w:r w:rsidRPr="00C36C62">
              <w:t>I</w:t>
            </w:r>
          </w:p>
        </w:tc>
        <w:tc>
          <w:tcPr>
            <w:tcW w:w="2500" w:type="dxa"/>
            <w:hideMark/>
          </w:tcPr>
          <w:p w:rsidR="00992506" w:rsidRPr="00C36C62" w:rsidRDefault="00992506" w:rsidP="00551195">
            <w:r w:rsidRPr="00C36C62">
              <w:t>Miscellaneous biological processes</w:t>
            </w:r>
          </w:p>
        </w:tc>
        <w:tc>
          <w:tcPr>
            <w:tcW w:w="1380" w:type="dxa"/>
            <w:hideMark/>
          </w:tcPr>
          <w:p w:rsidR="00992506" w:rsidRPr="00C36C62" w:rsidRDefault="00992506" w:rsidP="00551195">
            <w:r w:rsidRPr="00C36C62">
              <w:t>5177</w:t>
            </w:r>
          </w:p>
        </w:tc>
        <w:tc>
          <w:tcPr>
            <w:tcW w:w="5460" w:type="dxa"/>
            <w:hideMark/>
          </w:tcPr>
          <w:p w:rsidR="00992506" w:rsidRPr="00C36C62" w:rsidRDefault="00992506" w:rsidP="00551195">
            <w:r w:rsidRPr="00C36C62">
              <w:t>biological process; biological adhesion; interspecies interaction between organisms; reproduction; rhythmic process</w:t>
            </w:r>
          </w:p>
        </w:tc>
      </w:tr>
      <w:tr w:rsidR="00992506" w:rsidRPr="00C36C62" w:rsidTr="00551195">
        <w:trPr>
          <w:trHeight w:val="900"/>
        </w:trPr>
        <w:tc>
          <w:tcPr>
            <w:tcW w:w="960" w:type="dxa"/>
            <w:noWrap/>
            <w:hideMark/>
          </w:tcPr>
          <w:p w:rsidR="00992506" w:rsidRPr="00C36C62" w:rsidRDefault="00992506" w:rsidP="00551195">
            <w:r w:rsidRPr="00C36C62">
              <w:t>J</w:t>
            </w:r>
          </w:p>
        </w:tc>
        <w:tc>
          <w:tcPr>
            <w:tcW w:w="2500" w:type="dxa"/>
            <w:hideMark/>
          </w:tcPr>
          <w:p w:rsidR="00992506" w:rsidRPr="00C36C62" w:rsidRDefault="00992506" w:rsidP="00551195">
            <w:r w:rsidRPr="00C36C62">
              <w:t>Muscle function</w:t>
            </w:r>
          </w:p>
        </w:tc>
        <w:tc>
          <w:tcPr>
            <w:tcW w:w="1380" w:type="dxa"/>
            <w:hideMark/>
          </w:tcPr>
          <w:p w:rsidR="00992506" w:rsidRPr="00C36C62" w:rsidRDefault="00992506" w:rsidP="00551195">
            <w:r w:rsidRPr="00C36C62">
              <w:t>124</w:t>
            </w:r>
          </w:p>
        </w:tc>
        <w:tc>
          <w:tcPr>
            <w:tcW w:w="5460" w:type="dxa"/>
            <w:hideMark/>
          </w:tcPr>
          <w:p w:rsidR="00992506" w:rsidRPr="00C36C62" w:rsidRDefault="00992506" w:rsidP="00551195">
            <w:r w:rsidRPr="00C36C62">
              <w:t>circadian regulation of heart rate; muscle system process; system process; muscle adaptation; renal system process</w:t>
            </w:r>
          </w:p>
        </w:tc>
      </w:tr>
      <w:tr w:rsidR="00992506" w:rsidRPr="00C36C62" w:rsidTr="00551195">
        <w:trPr>
          <w:trHeight w:val="1200"/>
        </w:trPr>
        <w:tc>
          <w:tcPr>
            <w:tcW w:w="960" w:type="dxa"/>
            <w:noWrap/>
            <w:hideMark/>
          </w:tcPr>
          <w:p w:rsidR="00992506" w:rsidRPr="00C36C62" w:rsidRDefault="00992506" w:rsidP="00551195">
            <w:r w:rsidRPr="00C36C62">
              <w:t>K</w:t>
            </w:r>
          </w:p>
        </w:tc>
        <w:tc>
          <w:tcPr>
            <w:tcW w:w="2500" w:type="dxa"/>
            <w:hideMark/>
          </w:tcPr>
          <w:p w:rsidR="00992506" w:rsidRPr="00C36C62" w:rsidRDefault="00992506" w:rsidP="00551195">
            <w:r w:rsidRPr="00C36C62">
              <w:t>Nucleotide sugars metabolism</w:t>
            </w:r>
          </w:p>
        </w:tc>
        <w:tc>
          <w:tcPr>
            <w:tcW w:w="1380" w:type="dxa"/>
            <w:hideMark/>
          </w:tcPr>
          <w:p w:rsidR="00992506" w:rsidRPr="00C36C62" w:rsidRDefault="00992506" w:rsidP="00551195">
            <w:r w:rsidRPr="00C36C62">
              <w:t>144 </w:t>
            </w:r>
          </w:p>
        </w:tc>
        <w:tc>
          <w:tcPr>
            <w:tcW w:w="5460" w:type="dxa"/>
            <w:hideMark/>
          </w:tcPr>
          <w:p w:rsidR="00992506" w:rsidRPr="00C36C62" w:rsidRDefault="00992506" w:rsidP="00551195">
            <w:r w:rsidRPr="00C36C62">
              <w:t xml:space="preserve">chondroitin </w:t>
            </w:r>
            <w:proofErr w:type="spellStart"/>
            <w:r w:rsidRPr="00C36C62">
              <w:t>sulfate</w:t>
            </w:r>
            <w:proofErr w:type="spellEnd"/>
            <w:r w:rsidRPr="00C36C62">
              <w:t xml:space="preserve"> metabolic process; nucleotide-sugar metabolic process; amino sugar metabolic process; chitin metabolic process</w:t>
            </w:r>
          </w:p>
        </w:tc>
      </w:tr>
      <w:tr w:rsidR="00992506" w:rsidRPr="00C36C62" w:rsidTr="00551195">
        <w:trPr>
          <w:trHeight w:val="1500"/>
        </w:trPr>
        <w:tc>
          <w:tcPr>
            <w:tcW w:w="960" w:type="dxa"/>
            <w:noWrap/>
            <w:hideMark/>
          </w:tcPr>
          <w:p w:rsidR="00992506" w:rsidRPr="00C36C62" w:rsidRDefault="00992506" w:rsidP="00551195">
            <w:r w:rsidRPr="00C36C62">
              <w:t>L</w:t>
            </w:r>
          </w:p>
        </w:tc>
        <w:tc>
          <w:tcPr>
            <w:tcW w:w="2500" w:type="dxa"/>
            <w:hideMark/>
          </w:tcPr>
          <w:p w:rsidR="00992506" w:rsidRPr="00C36C62" w:rsidRDefault="00992506" w:rsidP="00551195">
            <w:r w:rsidRPr="00C36C62">
              <w:t>Protein localisation</w:t>
            </w:r>
          </w:p>
        </w:tc>
        <w:tc>
          <w:tcPr>
            <w:tcW w:w="1380" w:type="dxa"/>
            <w:hideMark/>
          </w:tcPr>
          <w:p w:rsidR="00992506" w:rsidRPr="00C36C62" w:rsidRDefault="00992506" w:rsidP="00551195">
            <w:r w:rsidRPr="00C36C62">
              <w:t>915</w:t>
            </w:r>
          </w:p>
        </w:tc>
        <w:tc>
          <w:tcPr>
            <w:tcW w:w="5460" w:type="dxa"/>
            <w:hideMark/>
          </w:tcPr>
          <w:p w:rsidR="00992506" w:rsidRPr="00C36C62" w:rsidRDefault="00992506" w:rsidP="00551195">
            <w:r w:rsidRPr="00C36C62">
              <w:t>localization; presynaptic process involved in chemical synaptic transmission; establishment of protein localization; positive regulation of cellular protein localization; establishment of protein localization to mitochondrial membrane</w:t>
            </w:r>
          </w:p>
        </w:tc>
      </w:tr>
      <w:tr w:rsidR="00992506" w:rsidRPr="00C36C62" w:rsidTr="00551195">
        <w:trPr>
          <w:trHeight w:val="1200"/>
        </w:trPr>
        <w:tc>
          <w:tcPr>
            <w:tcW w:w="960" w:type="dxa"/>
            <w:noWrap/>
            <w:hideMark/>
          </w:tcPr>
          <w:p w:rsidR="00992506" w:rsidRPr="00C36C62" w:rsidRDefault="00992506" w:rsidP="00551195">
            <w:r w:rsidRPr="00C36C62">
              <w:lastRenderedPageBreak/>
              <w:t>M</w:t>
            </w:r>
          </w:p>
        </w:tc>
        <w:tc>
          <w:tcPr>
            <w:tcW w:w="2500" w:type="dxa"/>
            <w:hideMark/>
          </w:tcPr>
          <w:p w:rsidR="00992506" w:rsidRPr="00C36C62" w:rsidRDefault="00992506" w:rsidP="00551195">
            <w:r w:rsidRPr="00C36C62">
              <w:t>Energy derivation / oxidation</w:t>
            </w:r>
          </w:p>
        </w:tc>
        <w:tc>
          <w:tcPr>
            <w:tcW w:w="1380" w:type="dxa"/>
            <w:hideMark/>
          </w:tcPr>
          <w:p w:rsidR="00992506" w:rsidRPr="00C36C62" w:rsidRDefault="00992506" w:rsidP="00551195">
            <w:r w:rsidRPr="00C36C62">
              <w:t>174</w:t>
            </w:r>
          </w:p>
        </w:tc>
        <w:tc>
          <w:tcPr>
            <w:tcW w:w="5460" w:type="dxa"/>
            <w:hideMark/>
          </w:tcPr>
          <w:p w:rsidR="00992506" w:rsidRPr="00C36C62" w:rsidRDefault="00992506" w:rsidP="00551195">
            <w:proofErr w:type="spellStart"/>
            <w:r w:rsidRPr="00C36C62">
              <w:t>molybdopterin</w:t>
            </w:r>
            <w:proofErr w:type="spellEnd"/>
            <w:r w:rsidRPr="00C36C62">
              <w:t xml:space="preserve"> cofactor biosynthetic process; nucleotide biosynthetic process; ATP generation from ADP; nucleobase-containing small molecule metabolic process; nucleoside phosphate catabolic process</w:t>
            </w:r>
          </w:p>
        </w:tc>
      </w:tr>
      <w:tr w:rsidR="00992506" w:rsidRPr="00C36C62" w:rsidTr="00551195">
        <w:trPr>
          <w:trHeight w:val="1200"/>
        </w:trPr>
        <w:tc>
          <w:tcPr>
            <w:tcW w:w="960" w:type="dxa"/>
            <w:noWrap/>
            <w:hideMark/>
          </w:tcPr>
          <w:p w:rsidR="00992506" w:rsidRPr="00C36C62" w:rsidRDefault="00992506" w:rsidP="00551195">
            <w:r w:rsidRPr="00C36C62">
              <w:t>N</w:t>
            </w:r>
          </w:p>
        </w:tc>
        <w:tc>
          <w:tcPr>
            <w:tcW w:w="2500" w:type="dxa"/>
            <w:hideMark/>
          </w:tcPr>
          <w:p w:rsidR="00992506" w:rsidRPr="00C36C62" w:rsidRDefault="00992506" w:rsidP="00551195">
            <w:r w:rsidRPr="00C36C62">
              <w:t>Amino acid metabolic process</w:t>
            </w:r>
          </w:p>
        </w:tc>
        <w:tc>
          <w:tcPr>
            <w:tcW w:w="1380" w:type="dxa"/>
            <w:hideMark/>
          </w:tcPr>
          <w:p w:rsidR="00992506" w:rsidRPr="00C36C62" w:rsidRDefault="00992506" w:rsidP="00551195">
            <w:r w:rsidRPr="00C36C62">
              <w:t>207</w:t>
            </w:r>
          </w:p>
        </w:tc>
        <w:tc>
          <w:tcPr>
            <w:tcW w:w="5460" w:type="dxa"/>
            <w:hideMark/>
          </w:tcPr>
          <w:p w:rsidR="00992506" w:rsidRPr="00C36C62" w:rsidRDefault="00992506" w:rsidP="00551195">
            <w:r w:rsidRPr="00C36C62">
              <w:t>cellular amino acid metabolic process; cellular modified amino acid metabolic process; glutamine metabolic process; cellular amino acid biosynthetic process; nitrate assimilation</w:t>
            </w:r>
          </w:p>
        </w:tc>
      </w:tr>
      <w:tr w:rsidR="00992506" w:rsidRPr="00C36C62" w:rsidTr="00551195">
        <w:trPr>
          <w:trHeight w:val="900"/>
        </w:trPr>
        <w:tc>
          <w:tcPr>
            <w:tcW w:w="960" w:type="dxa"/>
            <w:noWrap/>
            <w:hideMark/>
          </w:tcPr>
          <w:p w:rsidR="00992506" w:rsidRPr="00C36C62" w:rsidRDefault="00992506" w:rsidP="00551195">
            <w:r w:rsidRPr="00C36C62">
              <w:t>O</w:t>
            </w:r>
          </w:p>
        </w:tc>
        <w:tc>
          <w:tcPr>
            <w:tcW w:w="2500" w:type="dxa"/>
            <w:hideMark/>
          </w:tcPr>
          <w:p w:rsidR="00992506" w:rsidRPr="00C36C62" w:rsidRDefault="00992506" w:rsidP="00551195">
            <w:r w:rsidRPr="00C36C62">
              <w:t>Nucleic acid processes</w:t>
            </w:r>
          </w:p>
        </w:tc>
        <w:tc>
          <w:tcPr>
            <w:tcW w:w="1380" w:type="dxa"/>
            <w:hideMark/>
          </w:tcPr>
          <w:p w:rsidR="00992506" w:rsidRPr="00C36C62" w:rsidRDefault="00992506" w:rsidP="00551195">
            <w:r w:rsidRPr="00C36C62">
              <w:t>1529</w:t>
            </w:r>
          </w:p>
        </w:tc>
        <w:tc>
          <w:tcPr>
            <w:tcW w:w="5460" w:type="dxa"/>
            <w:hideMark/>
          </w:tcPr>
          <w:p w:rsidR="00992506" w:rsidRPr="00C36C62" w:rsidRDefault="00992506" w:rsidP="00551195">
            <w:r w:rsidRPr="00C36C62">
              <w:t>meiotic gene conversion; RNA metabolic process; regulation of translational fidelity; cell cycle DNA replication; gene silencing</w:t>
            </w:r>
          </w:p>
        </w:tc>
      </w:tr>
      <w:tr w:rsidR="00992506" w:rsidRPr="00F832D4" w:rsidTr="00551195">
        <w:trPr>
          <w:trHeight w:val="600"/>
        </w:trPr>
        <w:tc>
          <w:tcPr>
            <w:tcW w:w="960" w:type="dxa"/>
            <w:noWrap/>
            <w:hideMark/>
          </w:tcPr>
          <w:p w:rsidR="00992506" w:rsidRPr="00C36C62" w:rsidRDefault="00992506" w:rsidP="00551195">
            <w:r w:rsidRPr="00C36C62">
              <w:t>P</w:t>
            </w:r>
          </w:p>
        </w:tc>
        <w:tc>
          <w:tcPr>
            <w:tcW w:w="2500" w:type="dxa"/>
            <w:hideMark/>
          </w:tcPr>
          <w:p w:rsidR="00992506" w:rsidRPr="00C36C62" w:rsidRDefault="00992506" w:rsidP="00551195">
            <w:r w:rsidRPr="00C36C62">
              <w:t xml:space="preserve">Metabolite and ion binding </w:t>
            </w:r>
          </w:p>
        </w:tc>
        <w:tc>
          <w:tcPr>
            <w:tcW w:w="1380" w:type="dxa"/>
            <w:hideMark/>
          </w:tcPr>
          <w:p w:rsidR="00992506" w:rsidRPr="00C36C62" w:rsidRDefault="00992506" w:rsidP="00551195">
            <w:r w:rsidRPr="00C36C62">
              <w:t>4909</w:t>
            </w:r>
          </w:p>
        </w:tc>
        <w:tc>
          <w:tcPr>
            <w:tcW w:w="5460" w:type="dxa"/>
            <w:hideMark/>
          </w:tcPr>
          <w:p w:rsidR="00992506" w:rsidRPr="00956B26" w:rsidRDefault="00992506" w:rsidP="00551195">
            <w:pPr>
              <w:rPr>
                <w:lang w:val="nl-NL"/>
              </w:rPr>
            </w:pPr>
            <w:r w:rsidRPr="00956B26">
              <w:rPr>
                <w:lang w:val="nl-NL"/>
              </w:rPr>
              <w:t>binding; heterocyclic compound binding; nucleotide binding; antigen binding; DNA binding</w:t>
            </w:r>
          </w:p>
        </w:tc>
      </w:tr>
      <w:tr w:rsidR="00992506" w:rsidRPr="00C36C62" w:rsidTr="00551195">
        <w:trPr>
          <w:trHeight w:val="1500"/>
        </w:trPr>
        <w:tc>
          <w:tcPr>
            <w:tcW w:w="960" w:type="dxa"/>
            <w:noWrap/>
            <w:hideMark/>
          </w:tcPr>
          <w:p w:rsidR="00992506" w:rsidRPr="00C36C62" w:rsidRDefault="00992506" w:rsidP="00551195">
            <w:r w:rsidRPr="00C36C62">
              <w:t>Q</w:t>
            </w:r>
          </w:p>
        </w:tc>
        <w:tc>
          <w:tcPr>
            <w:tcW w:w="2500" w:type="dxa"/>
            <w:hideMark/>
          </w:tcPr>
          <w:p w:rsidR="00992506" w:rsidRPr="00C36C62" w:rsidRDefault="00992506" w:rsidP="00551195">
            <w:r w:rsidRPr="00C36C62">
              <w:t>Gene regulation</w:t>
            </w:r>
          </w:p>
        </w:tc>
        <w:tc>
          <w:tcPr>
            <w:tcW w:w="1380" w:type="dxa"/>
            <w:hideMark/>
          </w:tcPr>
          <w:p w:rsidR="00992506" w:rsidRPr="00C36C62" w:rsidRDefault="00992506" w:rsidP="00551195">
            <w:r w:rsidRPr="00C36C62">
              <w:t>494</w:t>
            </w:r>
          </w:p>
        </w:tc>
        <w:tc>
          <w:tcPr>
            <w:tcW w:w="5460" w:type="dxa"/>
            <w:hideMark/>
          </w:tcPr>
          <w:p w:rsidR="00992506" w:rsidRPr="00C36C62" w:rsidRDefault="00992506" w:rsidP="00551195">
            <w:r w:rsidRPr="00C36C62">
              <w:t>mitochondrial RNA metabolic process; regulation of DNA-templated transcription, initiation; regulation of transcription involved in meiotic cell cycle; positive regulation of transcription involved in meiotic cell cycle; chromatin silencing</w:t>
            </w:r>
          </w:p>
        </w:tc>
      </w:tr>
      <w:tr w:rsidR="00992506" w:rsidRPr="00C36C62" w:rsidTr="00551195">
        <w:trPr>
          <w:trHeight w:val="900"/>
        </w:trPr>
        <w:tc>
          <w:tcPr>
            <w:tcW w:w="960" w:type="dxa"/>
            <w:noWrap/>
            <w:hideMark/>
          </w:tcPr>
          <w:p w:rsidR="00992506" w:rsidRPr="00C36C62" w:rsidRDefault="00992506" w:rsidP="00551195">
            <w:r w:rsidRPr="00C36C62">
              <w:t>R</w:t>
            </w:r>
          </w:p>
        </w:tc>
        <w:tc>
          <w:tcPr>
            <w:tcW w:w="2500" w:type="dxa"/>
            <w:hideMark/>
          </w:tcPr>
          <w:p w:rsidR="00992506" w:rsidRPr="00C36C62" w:rsidRDefault="00992506" w:rsidP="00551195">
            <w:r w:rsidRPr="00C36C62">
              <w:t>Metabolite transport</w:t>
            </w:r>
          </w:p>
        </w:tc>
        <w:tc>
          <w:tcPr>
            <w:tcW w:w="1380" w:type="dxa"/>
            <w:hideMark/>
          </w:tcPr>
          <w:p w:rsidR="00992506" w:rsidRPr="00C36C62" w:rsidRDefault="00992506" w:rsidP="00551195">
            <w:r w:rsidRPr="00C36C62">
              <w:t>896</w:t>
            </w:r>
          </w:p>
        </w:tc>
        <w:tc>
          <w:tcPr>
            <w:tcW w:w="5460" w:type="dxa"/>
            <w:hideMark/>
          </w:tcPr>
          <w:p w:rsidR="00992506" w:rsidRPr="00C36C62" w:rsidRDefault="00992506" w:rsidP="00551195">
            <w:r w:rsidRPr="00C36C62">
              <w:t>renal sodium ion transport; single-organism transport; intracellular transport; cytoplasmic transport, nurse cell to oocyte; nitrogen compound transport</w:t>
            </w:r>
          </w:p>
        </w:tc>
      </w:tr>
      <w:tr w:rsidR="00992506" w:rsidRPr="00C36C62" w:rsidTr="00551195">
        <w:trPr>
          <w:trHeight w:val="1200"/>
        </w:trPr>
        <w:tc>
          <w:tcPr>
            <w:tcW w:w="960" w:type="dxa"/>
            <w:noWrap/>
            <w:hideMark/>
          </w:tcPr>
          <w:p w:rsidR="00992506" w:rsidRPr="00C36C62" w:rsidRDefault="00992506" w:rsidP="00551195">
            <w:r w:rsidRPr="00C36C62">
              <w:t>S</w:t>
            </w:r>
          </w:p>
        </w:tc>
        <w:tc>
          <w:tcPr>
            <w:tcW w:w="2500" w:type="dxa"/>
            <w:hideMark/>
          </w:tcPr>
          <w:p w:rsidR="00992506" w:rsidRPr="00C36C62" w:rsidRDefault="00992506" w:rsidP="00551195">
            <w:r w:rsidRPr="00C36C62">
              <w:t>Homeostasis</w:t>
            </w:r>
          </w:p>
        </w:tc>
        <w:tc>
          <w:tcPr>
            <w:tcW w:w="1380" w:type="dxa"/>
            <w:hideMark/>
          </w:tcPr>
          <w:p w:rsidR="00992506" w:rsidRPr="00C36C62" w:rsidRDefault="00992506" w:rsidP="00551195">
            <w:r w:rsidRPr="00C36C62">
              <w:t>1065</w:t>
            </w:r>
          </w:p>
        </w:tc>
        <w:tc>
          <w:tcPr>
            <w:tcW w:w="5460" w:type="dxa"/>
            <w:hideMark/>
          </w:tcPr>
          <w:p w:rsidR="00992506" w:rsidRPr="00C36C62" w:rsidRDefault="00992506" w:rsidP="00551195">
            <w:r w:rsidRPr="00C36C62">
              <w:t xml:space="preserve">multicellular organismal iron ion homeostasis; regulation of biological quality; negative regulation of </w:t>
            </w:r>
            <w:proofErr w:type="spellStart"/>
            <w:r w:rsidRPr="00C36C62">
              <w:t>GTPase</w:t>
            </w:r>
            <w:proofErr w:type="spellEnd"/>
            <w:r w:rsidRPr="00C36C62">
              <w:t xml:space="preserve"> activity; biological regulation; regulation of catalytic activity</w:t>
            </w:r>
          </w:p>
        </w:tc>
      </w:tr>
      <w:tr w:rsidR="00992506" w:rsidRPr="00C36C62" w:rsidTr="00551195">
        <w:trPr>
          <w:trHeight w:val="600"/>
        </w:trPr>
        <w:tc>
          <w:tcPr>
            <w:tcW w:w="960" w:type="dxa"/>
            <w:tcBorders>
              <w:bottom w:val="nil"/>
            </w:tcBorders>
            <w:noWrap/>
            <w:hideMark/>
          </w:tcPr>
          <w:p w:rsidR="00992506" w:rsidRPr="00C36C62" w:rsidRDefault="00992506" w:rsidP="00551195">
            <w:r w:rsidRPr="00C36C62">
              <w:t>T</w:t>
            </w:r>
          </w:p>
        </w:tc>
        <w:tc>
          <w:tcPr>
            <w:tcW w:w="2500" w:type="dxa"/>
            <w:tcBorders>
              <w:bottom w:val="nil"/>
            </w:tcBorders>
            <w:hideMark/>
          </w:tcPr>
          <w:p w:rsidR="00992506" w:rsidRPr="00C36C62" w:rsidRDefault="00992506" w:rsidP="00551195">
            <w:r w:rsidRPr="00C36C62">
              <w:t xml:space="preserve">Receptor regulator activity </w:t>
            </w:r>
          </w:p>
        </w:tc>
        <w:tc>
          <w:tcPr>
            <w:tcW w:w="1380" w:type="dxa"/>
            <w:tcBorders>
              <w:bottom w:val="nil"/>
            </w:tcBorders>
            <w:hideMark/>
          </w:tcPr>
          <w:p w:rsidR="00992506" w:rsidRPr="00C36C62" w:rsidRDefault="00992506" w:rsidP="00551195">
            <w:r w:rsidRPr="00C36C62">
              <w:t>2094</w:t>
            </w:r>
          </w:p>
        </w:tc>
        <w:tc>
          <w:tcPr>
            <w:tcW w:w="5460" w:type="dxa"/>
            <w:tcBorders>
              <w:bottom w:val="nil"/>
            </w:tcBorders>
            <w:hideMark/>
          </w:tcPr>
          <w:p w:rsidR="00992506" w:rsidRPr="00C36C62" w:rsidRDefault="00992506" w:rsidP="00551195">
            <w:r w:rsidRPr="00C36C62">
              <w:t>protein binding; binding, bridging; receptor agonist activity; enzyme binding; transcription factor binding</w:t>
            </w:r>
          </w:p>
        </w:tc>
      </w:tr>
      <w:tr w:rsidR="00992506" w:rsidRPr="00C36C62" w:rsidTr="00551195">
        <w:trPr>
          <w:trHeight w:val="1200"/>
        </w:trPr>
        <w:tc>
          <w:tcPr>
            <w:tcW w:w="960" w:type="dxa"/>
            <w:tcBorders>
              <w:bottom w:val="nil"/>
            </w:tcBorders>
            <w:noWrap/>
            <w:hideMark/>
          </w:tcPr>
          <w:p w:rsidR="00992506" w:rsidRPr="00C36C62" w:rsidRDefault="00992506" w:rsidP="00551195">
            <w:r w:rsidRPr="00C36C62">
              <w:t>U</w:t>
            </w:r>
          </w:p>
        </w:tc>
        <w:tc>
          <w:tcPr>
            <w:tcW w:w="2500" w:type="dxa"/>
            <w:tcBorders>
              <w:bottom w:val="nil"/>
            </w:tcBorders>
            <w:hideMark/>
          </w:tcPr>
          <w:p w:rsidR="00992506" w:rsidRPr="00C36C62" w:rsidRDefault="00992506" w:rsidP="00551195">
            <w:r w:rsidRPr="00C36C62">
              <w:t>Signalling pathways</w:t>
            </w:r>
          </w:p>
        </w:tc>
        <w:tc>
          <w:tcPr>
            <w:tcW w:w="1380" w:type="dxa"/>
            <w:tcBorders>
              <w:bottom w:val="nil"/>
            </w:tcBorders>
            <w:hideMark/>
          </w:tcPr>
          <w:p w:rsidR="00992506" w:rsidRPr="00C36C62" w:rsidRDefault="00992506" w:rsidP="00551195">
            <w:r w:rsidRPr="00C36C62">
              <w:t>541</w:t>
            </w:r>
          </w:p>
        </w:tc>
        <w:tc>
          <w:tcPr>
            <w:tcW w:w="5460" w:type="dxa"/>
            <w:tcBorders>
              <w:bottom w:val="nil"/>
            </w:tcBorders>
            <w:hideMark/>
          </w:tcPr>
          <w:p w:rsidR="00992506" w:rsidRPr="00C36C62" w:rsidRDefault="00992506" w:rsidP="00551195">
            <w:r w:rsidRPr="00C36C62">
              <w:t xml:space="preserve">stress-activated protein kinase </w:t>
            </w:r>
            <w:proofErr w:type="spellStart"/>
            <w:r w:rsidRPr="00C36C62">
              <w:t>signaling</w:t>
            </w:r>
            <w:proofErr w:type="spellEnd"/>
            <w:r w:rsidRPr="00C36C62">
              <w:t xml:space="preserve"> cascade; patched ligand maturation; </w:t>
            </w:r>
            <w:proofErr w:type="spellStart"/>
            <w:r w:rsidRPr="00C36C62">
              <w:t>phototransduction</w:t>
            </w:r>
            <w:proofErr w:type="spellEnd"/>
            <w:r w:rsidRPr="00C36C62">
              <w:t>; cellular response to transforming growth factor beta stimulus; regulation of mitochondrial membrane permeability</w:t>
            </w:r>
          </w:p>
        </w:tc>
      </w:tr>
      <w:tr w:rsidR="00992506" w:rsidRPr="00C36C62" w:rsidTr="00551195">
        <w:trPr>
          <w:trHeight w:val="1200"/>
        </w:trPr>
        <w:tc>
          <w:tcPr>
            <w:tcW w:w="960" w:type="dxa"/>
            <w:tcBorders>
              <w:top w:val="nil"/>
            </w:tcBorders>
            <w:noWrap/>
            <w:hideMark/>
          </w:tcPr>
          <w:p w:rsidR="00992506" w:rsidRPr="00C36C62" w:rsidRDefault="00992506" w:rsidP="00551195">
            <w:r w:rsidRPr="00C36C62">
              <w:t>V</w:t>
            </w:r>
          </w:p>
        </w:tc>
        <w:tc>
          <w:tcPr>
            <w:tcW w:w="2500" w:type="dxa"/>
            <w:tcBorders>
              <w:top w:val="nil"/>
            </w:tcBorders>
            <w:hideMark/>
          </w:tcPr>
          <w:p w:rsidR="00992506" w:rsidRPr="00C36C62" w:rsidRDefault="00992506" w:rsidP="00551195">
            <w:r w:rsidRPr="00C36C62">
              <w:t>Protein modification</w:t>
            </w:r>
          </w:p>
        </w:tc>
        <w:tc>
          <w:tcPr>
            <w:tcW w:w="1380" w:type="dxa"/>
            <w:tcBorders>
              <w:top w:val="nil"/>
            </w:tcBorders>
            <w:hideMark/>
          </w:tcPr>
          <w:p w:rsidR="00992506" w:rsidRPr="00C36C62" w:rsidRDefault="00992506" w:rsidP="00551195">
            <w:r w:rsidRPr="00C36C62">
              <w:t>1800</w:t>
            </w:r>
          </w:p>
        </w:tc>
        <w:tc>
          <w:tcPr>
            <w:tcW w:w="5460" w:type="dxa"/>
            <w:tcBorders>
              <w:top w:val="nil"/>
            </w:tcBorders>
            <w:hideMark/>
          </w:tcPr>
          <w:p w:rsidR="00992506" w:rsidRPr="00C36C62" w:rsidRDefault="00992506" w:rsidP="00551195">
            <w:r w:rsidRPr="00C36C62">
              <w:t>protein metabolic process; protein methylation; histone methylation; regulation of epidermal growth factor-activated receptor activity; peptidyl-lysine modification to peptidyl-</w:t>
            </w:r>
            <w:proofErr w:type="spellStart"/>
            <w:r w:rsidRPr="00C36C62">
              <w:t>hypusine</w:t>
            </w:r>
            <w:proofErr w:type="spellEnd"/>
          </w:p>
        </w:tc>
      </w:tr>
      <w:tr w:rsidR="00992506" w:rsidRPr="00C36C62" w:rsidTr="00551195">
        <w:trPr>
          <w:trHeight w:val="900"/>
        </w:trPr>
        <w:tc>
          <w:tcPr>
            <w:tcW w:w="960" w:type="dxa"/>
            <w:noWrap/>
            <w:hideMark/>
          </w:tcPr>
          <w:p w:rsidR="00992506" w:rsidRPr="00C36C62" w:rsidRDefault="00992506" w:rsidP="00551195">
            <w:r w:rsidRPr="00C36C62">
              <w:t>W</w:t>
            </w:r>
          </w:p>
        </w:tc>
        <w:tc>
          <w:tcPr>
            <w:tcW w:w="2500" w:type="dxa"/>
            <w:hideMark/>
          </w:tcPr>
          <w:p w:rsidR="00992506" w:rsidRPr="00C36C62" w:rsidRDefault="00992506" w:rsidP="00551195">
            <w:r w:rsidRPr="00C36C62">
              <w:t>Response to stimulus and stress</w:t>
            </w:r>
          </w:p>
        </w:tc>
        <w:tc>
          <w:tcPr>
            <w:tcW w:w="1380" w:type="dxa"/>
            <w:hideMark/>
          </w:tcPr>
          <w:p w:rsidR="00992506" w:rsidRPr="00C36C62" w:rsidRDefault="00992506" w:rsidP="00551195">
            <w:r w:rsidRPr="00C36C62">
              <w:t>401</w:t>
            </w:r>
          </w:p>
        </w:tc>
        <w:tc>
          <w:tcPr>
            <w:tcW w:w="5460" w:type="dxa"/>
            <w:hideMark/>
          </w:tcPr>
          <w:p w:rsidR="00992506" w:rsidRPr="00C36C62" w:rsidRDefault="00992506" w:rsidP="00551195">
            <w:r w:rsidRPr="00C36C62">
              <w:t xml:space="preserve">response to chemical; </w:t>
            </w:r>
            <w:proofErr w:type="spellStart"/>
            <w:r w:rsidRPr="00C36C62">
              <w:t>behavioral</w:t>
            </w:r>
            <w:proofErr w:type="spellEnd"/>
            <w:r w:rsidRPr="00C36C62">
              <w:t xml:space="preserve"> </w:t>
            </w:r>
            <w:proofErr w:type="spellStart"/>
            <w:r w:rsidRPr="00C36C62">
              <w:t>defense</w:t>
            </w:r>
            <w:proofErr w:type="spellEnd"/>
            <w:r w:rsidRPr="00C36C62">
              <w:t xml:space="preserve"> response; response to stress; execution phase of apoptosis; response to stimulus</w:t>
            </w:r>
          </w:p>
        </w:tc>
      </w:tr>
    </w:tbl>
    <w:p w:rsidR="00992506" w:rsidRDefault="00992506" w:rsidP="00992506"/>
    <w:p w:rsidR="00992506" w:rsidRDefault="00992506" w:rsidP="00992506">
      <w:pPr>
        <w:rPr>
          <w:sz w:val="18"/>
        </w:rPr>
      </w:pPr>
    </w:p>
    <w:p w:rsidR="00992506" w:rsidRDefault="00992506" w:rsidP="00992506">
      <w:pPr>
        <w:rPr>
          <w:sz w:val="18"/>
        </w:rPr>
      </w:pPr>
    </w:p>
    <w:p w:rsidR="00992506" w:rsidRDefault="00992506" w:rsidP="00992506">
      <w:pPr>
        <w:rPr>
          <w:sz w:val="18"/>
        </w:rPr>
      </w:pPr>
    </w:p>
    <w:p w:rsidR="00992506" w:rsidRDefault="00992506" w:rsidP="00992506">
      <w:pPr>
        <w:rPr>
          <w:sz w:val="18"/>
        </w:rPr>
      </w:pPr>
    </w:p>
    <w:p w:rsidR="00992506" w:rsidRDefault="00992506" w:rsidP="00992506">
      <w:pPr>
        <w:rPr>
          <w:sz w:val="18"/>
        </w:rPr>
      </w:pPr>
    </w:p>
    <w:p w:rsidR="00992506" w:rsidRDefault="00992506" w:rsidP="00992506"/>
    <w:p w:rsidR="00992506" w:rsidRDefault="00992506" w:rsidP="00992506">
      <w:pPr>
        <w:pStyle w:val="CommentText"/>
      </w:pPr>
    </w:p>
    <w:p w:rsidR="0035640E" w:rsidRDefault="00F232E7"/>
    <w:sectPr w:rsidR="0035640E" w:rsidSect="0099250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21007B"/>
    <w:rsid w:val="000361F2"/>
    <w:rsid w:val="0021007B"/>
    <w:rsid w:val="00421DED"/>
    <w:rsid w:val="004D4430"/>
    <w:rsid w:val="00670B77"/>
    <w:rsid w:val="008E1E56"/>
    <w:rsid w:val="009525A4"/>
    <w:rsid w:val="00992506"/>
    <w:rsid w:val="009B5AE3"/>
    <w:rsid w:val="00B53E09"/>
    <w:rsid w:val="00C07668"/>
    <w:rsid w:val="00CC2A3B"/>
    <w:rsid w:val="00D0672B"/>
    <w:rsid w:val="00F232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992506"/>
    <w:pPr>
      <w:spacing w:line="240" w:lineRule="auto"/>
    </w:pPr>
    <w:rPr>
      <w:sz w:val="20"/>
      <w:szCs w:val="20"/>
    </w:rPr>
  </w:style>
  <w:style w:type="character" w:customStyle="1" w:styleId="CommentTextChar">
    <w:name w:val="Comment Text Char"/>
    <w:basedOn w:val="DefaultParagraphFont"/>
    <w:link w:val="CommentText"/>
    <w:uiPriority w:val="99"/>
    <w:semiHidden/>
    <w:rsid w:val="00992506"/>
    <w:rPr>
      <w:sz w:val="20"/>
      <w:szCs w:val="20"/>
    </w:rPr>
  </w:style>
  <w:style w:type="character" w:styleId="CommentReference">
    <w:name w:val="annotation reference"/>
    <w:basedOn w:val="DefaultParagraphFont"/>
    <w:uiPriority w:val="99"/>
    <w:semiHidden/>
    <w:unhideWhenUsed/>
    <w:rsid w:val="00992506"/>
    <w:rPr>
      <w:sz w:val="16"/>
      <w:szCs w:val="16"/>
    </w:rPr>
  </w:style>
  <w:style w:type="table" w:customStyle="1" w:styleId="Style1-RVRmS">
    <w:name w:val="Style1-RVR_mS"/>
    <w:basedOn w:val="TableNormal"/>
    <w:uiPriority w:val="99"/>
    <w:rsid w:val="00992506"/>
    <w:pPr>
      <w:spacing w:after="0" w:line="240" w:lineRule="auto"/>
    </w:pPr>
    <w:tblPr>
      <w:tblStyleColBandSize w:val="1"/>
      <w:tblBorders>
        <w:bottom w:val="single" w:sz="4" w:space="0" w:color="auto"/>
      </w:tblBorders>
    </w:tblPr>
    <w:tcPr>
      <w:shd w:val="clear" w:color="auto" w:fill="auto"/>
    </w:tcPr>
    <w:tblStylePr w:type="firstRow">
      <w:tblPr/>
      <w:tcPr>
        <w:tcBorders>
          <w:top w:val="single" w:sz="4" w:space="0" w:color="auto"/>
          <w:bottom w:val="single" w:sz="4" w:space="0" w:color="auto"/>
        </w:tcBorders>
      </w:tcPr>
    </w:tblStylePr>
    <w:tblStylePr w:type="lastRow">
      <w:rPr>
        <w:rFonts w:ascii="Calibri" w:hAnsi="Calibri"/>
        <w:b w:val="0"/>
        <w:i w:val="0"/>
        <w:sz w:val="20"/>
      </w:rPr>
      <w:tblPr/>
      <w:tcPr>
        <w:tcBorders>
          <w:top w:val="nil"/>
          <w:left w:val="nil"/>
          <w:bottom w:val="nil"/>
          <w:right w:val="nil"/>
          <w:insideH w:val="nil"/>
          <w:insideV w:val="nil"/>
          <w:tl2br w:val="nil"/>
          <w:tr2bl w:val="nil"/>
        </w:tcBorders>
      </w:tcPr>
    </w:tblStylePr>
  </w:style>
  <w:style w:type="paragraph" w:styleId="BalloonText">
    <w:name w:val="Balloon Text"/>
    <w:basedOn w:val="Normal"/>
    <w:link w:val="BalloonTextChar"/>
    <w:uiPriority w:val="99"/>
    <w:semiHidden/>
    <w:unhideWhenUsed/>
    <w:rsid w:val="00670B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0B77"/>
    <w:rPr>
      <w:rFonts w:ascii="Segoe UI" w:hAnsi="Segoe UI" w:cs="Segoe UI"/>
      <w:sz w:val="18"/>
      <w:szCs w:val="18"/>
    </w:rPr>
  </w:style>
  <w:style w:type="paragraph" w:styleId="Revision">
    <w:name w:val="Revision"/>
    <w:hidden/>
    <w:uiPriority w:val="99"/>
    <w:semiHidden/>
    <w:rsid w:val="009525A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992506"/>
    <w:pPr>
      <w:spacing w:line="240" w:lineRule="auto"/>
    </w:pPr>
    <w:rPr>
      <w:sz w:val="20"/>
      <w:szCs w:val="20"/>
    </w:rPr>
  </w:style>
  <w:style w:type="character" w:customStyle="1" w:styleId="CommentTextChar">
    <w:name w:val="Comment Text Char"/>
    <w:basedOn w:val="DefaultParagraphFont"/>
    <w:link w:val="CommentText"/>
    <w:uiPriority w:val="99"/>
    <w:semiHidden/>
    <w:rsid w:val="00992506"/>
    <w:rPr>
      <w:sz w:val="20"/>
      <w:szCs w:val="20"/>
    </w:rPr>
  </w:style>
  <w:style w:type="character" w:styleId="CommentReference">
    <w:name w:val="annotation reference"/>
    <w:basedOn w:val="DefaultParagraphFont"/>
    <w:uiPriority w:val="99"/>
    <w:semiHidden/>
    <w:unhideWhenUsed/>
    <w:rsid w:val="00992506"/>
    <w:rPr>
      <w:sz w:val="16"/>
      <w:szCs w:val="16"/>
    </w:rPr>
  </w:style>
  <w:style w:type="table" w:customStyle="1" w:styleId="Style1-RVRmS">
    <w:name w:val="Style1-RVR_mS"/>
    <w:basedOn w:val="TableNormal"/>
    <w:uiPriority w:val="99"/>
    <w:rsid w:val="00992506"/>
    <w:pPr>
      <w:spacing w:after="0" w:line="240" w:lineRule="auto"/>
    </w:pPr>
    <w:tblPr>
      <w:tblStyleColBandSize w:val="1"/>
      <w:tblBorders>
        <w:bottom w:val="single" w:sz="4" w:space="0" w:color="auto"/>
      </w:tblBorders>
    </w:tblPr>
    <w:tcPr>
      <w:shd w:val="clear" w:color="auto" w:fill="auto"/>
    </w:tcPr>
    <w:tblStylePr w:type="firstRow">
      <w:tblPr/>
      <w:tcPr>
        <w:tcBorders>
          <w:top w:val="single" w:sz="4" w:space="0" w:color="auto"/>
          <w:bottom w:val="single" w:sz="4" w:space="0" w:color="auto"/>
        </w:tcBorders>
      </w:tcPr>
    </w:tblStylePr>
    <w:tblStylePr w:type="lastRow">
      <w:rPr>
        <w:rFonts w:ascii="Calibri" w:hAnsi="Calibri"/>
        <w:b w:val="0"/>
        <w:i w:val="0"/>
        <w:sz w:val="20"/>
      </w:rPr>
      <w:tblPr/>
      <w:tcPr>
        <w:tcBorders>
          <w:top w:val="nil"/>
          <w:left w:val="nil"/>
          <w:bottom w:val="nil"/>
          <w:right w:val="nil"/>
          <w:insideH w:val="nil"/>
          <w:insideV w:val="nil"/>
          <w:tl2br w:val="nil"/>
          <w:tr2bl w:val="nil"/>
        </w:tcBorders>
      </w:tcPr>
    </w:tblStylePr>
  </w:style>
  <w:style w:type="paragraph" w:styleId="BalloonText">
    <w:name w:val="Balloon Text"/>
    <w:basedOn w:val="Normal"/>
    <w:link w:val="BalloonTextChar"/>
    <w:uiPriority w:val="99"/>
    <w:semiHidden/>
    <w:unhideWhenUsed/>
    <w:rsid w:val="00670B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0B77"/>
    <w:rPr>
      <w:rFonts w:ascii="Segoe UI" w:hAnsi="Segoe UI" w:cs="Segoe UI"/>
      <w:sz w:val="18"/>
      <w:szCs w:val="18"/>
    </w:rPr>
  </w:style>
  <w:style w:type="paragraph" w:styleId="Revision">
    <w:name w:val="Revision"/>
    <w:hidden/>
    <w:uiPriority w:val="99"/>
    <w:semiHidden/>
    <w:rsid w:val="009525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1300</Words>
  <Characters>8028</Characters>
  <Application>Microsoft Office Word</Application>
  <DocSecurity>0</DocSecurity>
  <Lines>535</Lines>
  <Paragraphs>423</Paragraphs>
  <ScaleCrop>false</ScaleCrop>
  <HeadingPairs>
    <vt:vector size="2" baseType="variant">
      <vt:variant>
        <vt:lpstr>Title</vt:lpstr>
      </vt:variant>
      <vt:variant>
        <vt:i4>1</vt:i4>
      </vt:variant>
    </vt:vector>
  </HeadingPairs>
  <TitlesOfParts>
    <vt:vector size="1" baseType="lpstr">
      <vt:lpstr/>
    </vt:vector>
  </TitlesOfParts>
  <Company>CSIRO</Company>
  <LinksUpToDate>false</LinksUpToDate>
  <CharactersWithSpaces>8905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Rane, Rahul (H&amp;B, Clayton)</dc:creator>
  <cp:keywords/>
  <dc:description/>
  <cp:lastModifiedBy>GSABORDO</cp:lastModifiedBy>
  <cp:revision>4</cp:revision>
  <dcterms:created xsi:type="dcterms:W3CDTF">2018-10-19T01:06:00Z</dcterms:created>
  <dcterms:modified xsi:type="dcterms:W3CDTF">2018-12-28T16:07:00Z</dcterms:modified>
</cp:coreProperties>
</file>