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F98608" w14:textId="77777777" w:rsidR="008A432C" w:rsidRPr="008A432C" w:rsidRDefault="008A432C" w:rsidP="008A432C">
      <w:pPr>
        <w:spacing w:line="480" w:lineRule="auto"/>
        <w:jc w:val="both"/>
        <w:rPr>
          <w:lang w:val="en-GB"/>
        </w:rPr>
      </w:pPr>
      <w:r w:rsidRPr="008A432C">
        <w:rPr>
          <w:b/>
          <w:lang w:val="en-GB"/>
        </w:rPr>
        <w:t>Additional File 14.</w:t>
      </w:r>
      <w:r w:rsidRPr="008A432C">
        <w:rPr>
          <w:lang w:val="en-GB"/>
        </w:rPr>
        <w:t xml:space="preserve"> Table showing </w:t>
      </w:r>
      <w:r w:rsidR="00094DFA">
        <w:rPr>
          <w:rFonts w:cs="Times New Roman"/>
        </w:rPr>
        <w:t>in each module</w:t>
      </w:r>
      <w:bookmarkStart w:id="0" w:name="_GoBack"/>
      <w:bookmarkEnd w:id="0"/>
      <w:r w:rsidRPr="008A432C">
        <w:rPr>
          <w:rFonts w:cs="Times New Roman"/>
        </w:rPr>
        <w:t xml:space="preserve"> identified by WGNA analysis</w:t>
      </w:r>
      <w:r>
        <w:rPr>
          <w:lang w:val="en-GB"/>
        </w:rPr>
        <w:t xml:space="preserve"> </w:t>
      </w:r>
      <w:r w:rsidRPr="008A432C">
        <w:rPr>
          <w:lang w:val="en-GB"/>
        </w:rPr>
        <w:t xml:space="preserve">the </w:t>
      </w:r>
      <w:r w:rsidRPr="008A432C">
        <w:t>list of transcription factors and antioxidants-related genes.</w:t>
      </w:r>
    </w:p>
    <w:p w14:paraId="7E97AA68" w14:textId="77777777" w:rsidR="00FA04C1" w:rsidRDefault="00FA04C1"/>
    <w:tbl>
      <w:tblPr>
        <w:tblpPr w:leftFromText="141" w:rightFromText="141" w:vertAnchor="page" w:horzAnchor="page" w:tblpX="1191" w:tblpY="3254"/>
        <w:tblW w:w="8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8"/>
        <w:gridCol w:w="2901"/>
        <w:gridCol w:w="4961"/>
      </w:tblGrid>
      <w:tr w:rsidR="008A432C" w:rsidRPr="00D64FD7" w14:paraId="00BF3732" w14:textId="77777777" w:rsidTr="008A432C">
        <w:trPr>
          <w:trHeight w:val="360"/>
        </w:trPr>
        <w:tc>
          <w:tcPr>
            <w:tcW w:w="1068" w:type="dxa"/>
            <w:shd w:val="clear" w:color="auto" w:fill="auto"/>
            <w:noWrap/>
            <w:vAlign w:val="center"/>
            <w:hideMark/>
          </w:tcPr>
          <w:p w14:paraId="1B715F41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b/>
                <w:bCs/>
                <w:sz w:val="20"/>
                <w:szCs w:val="20"/>
                <w:lang w:val="it-IT" w:eastAsia="it-IT"/>
              </w:rPr>
              <w:t>Module Color</w:t>
            </w: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676003AC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b/>
                <w:bCs/>
                <w:sz w:val="20"/>
                <w:szCs w:val="20"/>
                <w:lang w:val="it-IT" w:eastAsia="it-IT"/>
              </w:rPr>
              <w:t>TF (description and Solyc ID)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6979CD20" w14:textId="77777777" w:rsidR="008A432C" w:rsidRPr="00D64FD7" w:rsidRDefault="008A432C" w:rsidP="008A432C">
            <w:pPr>
              <w:spacing w:line="480" w:lineRule="auto"/>
              <w:ind w:left="-7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b/>
                <w:bCs/>
                <w:sz w:val="20"/>
                <w:szCs w:val="20"/>
                <w:lang w:val="it-IT" w:eastAsia="it-IT"/>
              </w:rPr>
              <w:t>Antioxidant-related gene (description and Solyc ID)</w:t>
            </w:r>
          </w:p>
        </w:tc>
      </w:tr>
      <w:tr w:rsidR="008A432C" w:rsidRPr="00D64FD7" w14:paraId="10741593" w14:textId="77777777" w:rsidTr="008A432C">
        <w:trPr>
          <w:trHeight w:val="360"/>
        </w:trPr>
        <w:tc>
          <w:tcPr>
            <w:tcW w:w="1068" w:type="dxa"/>
            <w:vMerge w:val="restart"/>
            <w:shd w:val="clear" w:color="000000" w:fill="auto"/>
            <w:noWrap/>
            <w:vAlign w:val="center"/>
          </w:tcPr>
          <w:p w14:paraId="42B5223A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brown4</w:t>
            </w:r>
          </w:p>
          <w:p w14:paraId="39EED33A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(AsA)</w:t>
            </w:r>
          </w:p>
        </w:tc>
        <w:tc>
          <w:tcPr>
            <w:tcW w:w="2901" w:type="dxa"/>
            <w:shd w:val="clear" w:color="000000" w:fill="auto"/>
            <w:noWrap/>
            <w:vAlign w:val="center"/>
          </w:tcPr>
          <w:p w14:paraId="1A2A3A4E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B3 (Solyc01g108140)</w:t>
            </w:r>
          </w:p>
        </w:tc>
        <w:tc>
          <w:tcPr>
            <w:tcW w:w="4961" w:type="dxa"/>
            <w:shd w:val="clear" w:color="000000" w:fill="auto"/>
            <w:noWrap/>
            <w:vAlign w:val="center"/>
          </w:tcPr>
          <w:p w14:paraId="610B7AD5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cs="Times New Roman"/>
                <w:sz w:val="20"/>
                <w:szCs w:val="20"/>
              </w:rPr>
              <w:t>Ascorbate Peroxidase (Solyc02g083620)</w:t>
            </w:r>
          </w:p>
        </w:tc>
      </w:tr>
      <w:tr w:rsidR="008A432C" w:rsidRPr="00D64FD7" w14:paraId="75A0494C" w14:textId="77777777" w:rsidTr="008A432C">
        <w:trPr>
          <w:trHeight w:val="360"/>
        </w:trPr>
        <w:tc>
          <w:tcPr>
            <w:tcW w:w="1068" w:type="dxa"/>
            <w:vMerge/>
            <w:shd w:val="clear" w:color="000000" w:fill="auto"/>
            <w:noWrap/>
            <w:vAlign w:val="center"/>
          </w:tcPr>
          <w:p w14:paraId="506C53DC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000000" w:fill="auto"/>
            <w:noWrap/>
            <w:vAlign w:val="center"/>
          </w:tcPr>
          <w:p w14:paraId="66DA063F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FAR 1(Solyc01g112320)</w:t>
            </w:r>
          </w:p>
        </w:tc>
        <w:tc>
          <w:tcPr>
            <w:tcW w:w="4961" w:type="dxa"/>
            <w:shd w:val="clear" w:color="000000" w:fill="auto"/>
            <w:noWrap/>
            <w:vAlign w:val="center"/>
          </w:tcPr>
          <w:p w14:paraId="552E8B3B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7D20DF16" w14:textId="77777777" w:rsidTr="008A432C">
        <w:trPr>
          <w:trHeight w:val="360"/>
        </w:trPr>
        <w:tc>
          <w:tcPr>
            <w:tcW w:w="1068" w:type="dxa"/>
            <w:vMerge/>
            <w:shd w:val="clear" w:color="000000" w:fill="auto"/>
            <w:noWrap/>
            <w:vAlign w:val="center"/>
          </w:tcPr>
          <w:p w14:paraId="2128D3E9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000000" w:fill="auto"/>
            <w:noWrap/>
            <w:vAlign w:val="center"/>
          </w:tcPr>
          <w:p w14:paraId="36564951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Zinc Finger (Solyc10g080260)</w:t>
            </w:r>
          </w:p>
        </w:tc>
        <w:tc>
          <w:tcPr>
            <w:tcW w:w="4961" w:type="dxa"/>
            <w:shd w:val="clear" w:color="000000" w:fill="auto"/>
            <w:noWrap/>
            <w:vAlign w:val="center"/>
          </w:tcPr>
          <w:p w14:paraId="274780B1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1C10E0CC" w14:textId="77777777" w:rsidTr="008A432C">
        <w:trPr>
          <w:trHeight w:val="360"/>
        </w:trPr>
        <w:tc>
          <w:tcPr>
            <w:tcW w:w="1068" w:type="dxa"/>
            <w:vMerge/>
            <w:shd w:val="clear" w:color="000000" w:fill="auto"/>
            <w:noWrap/>
            <w:vAlign w:val="center"/>
          </w:tcPr>
          <w:p w14:paraId="711B588F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000000" w:fill="auto"/>
            <w:noWrap/>
            <w:vAlign w:val="center"/>
          </w:tcPr>
          <w:p w14:paraId="412152AC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Zinc Finger (Solyc01g087170)</w:t>
            </w:r>
          </w:p>
        </w:tc>
        <w:tc>
          <w:tcPr>
            <w:tcW w:w="4961" w:type="dxa"/>
            <w:shd w:val="clear" w:color="000000" w:fill="auto"/>
            <w:noWrap/>
            <w:vAlign w:val="center"/>
          </w:tcPr>
          <w:p w14:paraId="366D598A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11DCB7C1" w14:textId="77777777" w:rsidTr="008A432C">
        <w:trPr>
          <w:trHeight w:val="360"/>
        </w:trPr>
        <w:tc>
          <w:tcPr>
            <w:tcW w:w="1068" w:type="dxa"/>
            <w:vMerge w:val="restart"/>
            <w:shd w:val="clear" w:color="000000" w:fill="auto"/>
            <w:noWrap/>
            <w:vAlign w:val="center"/>
          </w:tcPr>
          <w:p w14:paraId="4E8CA788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 xml:space="preserve">Pink </w:t>
            </w:r>
          </w:p>
          <w:p w14:paraId="0503F9CE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>
              <w:rPr>
                <w:rFonts w:eastAsia="Times New Roman" w:cs="Times New Roman"/>
                <w:sz w:val="20"/>
                <w:szCs w:val="20"/>
                <w:lang w:val="it-IT" w:eastAsia="it-IT"/>
              </w:rPr>
              <w:t>(AsA and Phe</w:t>
            </w: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)</w:t>
            </w:r>
          </w:p>
        </w:tc>
        <w:tc>
          <w:tcPr>
            <w:tcW w:w="2901" w:type="dxa"/>
            <w:shd w:val="clear" w:color="000000" w:fill="auto"/>
            <w:noWrap/>
            <w:vAlign w:val="center"/>
          </w:tcPr>
          <w:p w14:paraId="04930ECF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GRAS (Solyc06g076290)</w:t>
            </w:r>
          </w:p>
        </w:tc>
        <w:tc>
          <w:tcPr>
            <w:tcW w:w="4961" w:type="dxa"/>
            <w:shd w:val="clear" w:color="000000" w:fill="auto"/>
            <w:noWrap/>
            <w:vAlign w:val="center"/>
          </w:tcPr>
          <w:p w14:paraId="18ABCCCE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cs="Times New Roman"/>
                <w:sz w:val="20"/>
                <w:szCs w:val="20"/>
              </w:rPr>
              <w:t>Galactokinase (Solyc01g058390)</w:t>
            </w:r>
          </w:p>
        </w:tc>
      </w:tr>
      <w:tr w:rsidR="008A432C" w:rsidRPr="00D64FD7" w14:paraId="34CACE81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</w:tcPr>
          <w:p w14:paraId="5B823470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</w:tcPr>
          <w:p w14:paraId="2D2297E9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Zinc Finger (Solyc10g079120)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232A9CB7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cs="Times New Roman"/>
                <w:sz w:val="20"/>
                <w:szCs w:val="20"/>
              </w:rPr>
              <w:t>Pectinesterase (Solyc03g112970)</w:t>
            </w:r>
          </w:p>
        </w:tc>
      </w:tr>
      <w:tr w:rsidR="008A432C" w:rsidRPr="00D64FD7" w14:paraId="2470FF44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63610347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1BC7A186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Zinc Finger (Solyc04g056320)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548C4647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cs="Times New Roman"/>
                <w:sz w:val="20"/>
                <w:szCs w:val="20"/>
              </w:rPr>
              <w:t>O-methyltransferase (Solyc06g064510)</w:t>
            </w:r>
          </w:p>
        </w:tc>
      </w:tr>
      <w:tr w:rsidR="008A432C" w:rsidRPr="00D64FD7" w14:paraId="0D2F46A3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1DFD95A4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2462886D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73187AE3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cs="Times New Roman"/>
                <w:sz w:val="20"/>
                <w:szCs w:val="20"/>
              </w:rPr>
              <w:t>Hydroxycinnamoyl CoA shikimate/quinate hydroxycinnamoyltransferase (Solyc07g005760)</w:t>
            </w:r>
          </w:p>
        </w:tc>
      </w:tr>
      <w:tr w:rsidR="008A432C" w:rsidRPr="00D64FD7" w14:paraId="1B91249E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69B58B8B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74B73367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333BE371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cs="Times New Roman"/>
                <w:sz w:val="20"/>
                <w:szCs w:val="20"/>
              </w:rPr>
              <w:t>Malonyl CoA anthocyanin 5-O-glucoside-6-O-malonyltransferase (Solyc10g008650)</w:t>
            </w:r>
          </w:p>
        </w:tc>
      </w:tr>
      <w:tr w:rsidR="008A432C" w:rsidRPr="00D64FD7" w14:paraId="746BF985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2A368E94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0A087AB1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02579140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cs="Times New Roman"/>
                <w:sz w:val="20"/>
                <w:szCs w:val="20"/>
              </w:rPr>
              <w:t>Polygalacturonase A (Solyc10g080210)</w:t>
            </w:r>
          </w:p>
        </w:tc>
      </w:tr>
      <w:tr w:rsidR="008A432C" w:rsidRPr="00D64FD7" w14:paraId="3956124C" w14:textId="77777777" w:rsidTr="008A432C">
        <w:trPr>
          <w:trHeight w:val="340"/>
        </w:trPr>
        <w:tc>
          <w:tcPr>
            <w:tcW w:w="1068" w:type="dxa"/>
            <w:vMerge w:val="restart"/>
            <w:shd w:val="clear" w:color="auto" w:fill="auto"/>
            <w:noWrap/>
            <w:vAlign w:val="center"/>
          </w:tcPr>
          <w:p w14:paraId="6D506923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Purple</w:t>
            </w:r>
            <w:r>
              <w:rPr>
                <w:rFonts w:eastAsia="Times New Roman" w:cs="Times New Roman"/>
                <w:sz w:val="20"/>
                <w:szCs w:val="20"/>
                <w:lang w:val="it-IT" w:eastAsia="it-IT"/>
              </w:rPr>
              <w:t xml:space="preserve"> (AsA and </w:t>
            </w:r>
            <w:r>
              <w:rPr>
                <w:rFonts w:eastAsia="Times New Roman" w:cs="Times New Roman"/>
                <w:sz w:val="20"/>
                <w:szCs w:val="20"/>
                <w:lang w:val="it-IT" w:eastAsia="it-IT"/>
              </w:rPr>
              <w:lastRenderedPageBreak/>
              <w:t>Phe</w:t>
            </w: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)</w:t>
            </w:r>
          </w:p>
          <w:p w14:paraId="40DE645E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</w:tcPr>
          <w:p w14:paraId="2EBD3F58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lastRenderedPageBreak/>
              <w:t>HD-ZIP (Solyc04g074700)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2D33DA9A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cs="Times New Roman"/>
                <w:sz w:val="20"/>
                <w:szCs w:val="20"/>
              </w:rPr>
              <w:t>UDP-glucosyltransferase (Solyc01g107850)</w:t>
            </w:r>
          </w:p>
        </w:tc>
      </w:tr>
      <w:tr w:rsidR="008A432C" w:rsidRPr="00D64FD7" w14:paraId="22F6B261" w14:textId="77777777" w:rsidTr="008A432C">
        <w:trPr>
          <w:trHeight w:val="340"/>
        </w:trPr>
        <w:tc>
          <w:tcPr>
            <w:tcW w:w="1068" w:type="dxa"/>
            <w:vMerge/>
            <w:shd w:val="clear" w:color="auto" w:fill="auto"/>
            <w:noWrap/>
            <w:vAlign w:val="center"/>
          </w:tcPr>
          <w:p w14:paraId="3608CAF9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</w:tcPr>
          <w:p w14:paraId="0A5F7260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HB-other (Solyc08g061140)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0AB37E08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cs="Times New Roman"/>
                <w:sz w:val="20"/>
                <w:szCs w:val="20"/>
              </w:rPr>
              <w:t>Polygalacturonase (Solyc07g042160)</w:t>
            </w:r>
          </w:p>
        </w:tc>
      </w:tr>
      <w:tr w:rsidR="008A432C" w:rsidRPr="00D64FD7" w14:paraId="6A98A618" w14:textId="77777777" w:rsidTr="008A432C">
        <w:trPr>
          <w:trHeight w:val="340"/>
        </w:trPr>
        <w:tc>
          <w:tcPr>
            <w:tcW w:w="1068" w:type="dxa"/>
            <w:vMerge/>
            <w:shd w:val="clear" w:color="auto" w:fill="auto"/>
            <w:noWrap/>
            <w:vAlign w:val="center"/>
          </w:tcPr>
          <w:p w14:paraId="6D25F2ED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</w:tcPr>
          <w:p w14:paraId="63E55712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MADS-box (Solyc07g052700)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704A39CF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cs="Times New Roman"/>
                <w:sz w:val="20"/>
                <w:szCs w:val="20"/>
              </w:rPr>
              <w:t xml:space="preserve">Ascorbate peroxidase (Solyc09g007270)  </w:t>
            </w:r>
          </w:p>
        </w:tc>
      </w:tr>
      <w:tr w:rsidR="008A432C" w:rsidRPr="00D64FD7" w14:paraId="3E25B088" w14:textId="77777777" w:rsidTr="008A432C">
        <w:trPr>
          <w:trHeight w:val="340"/>
        </w:trPr>
        <w:tc>
          <w:tcPr>
            <w:tcW w:w="1068" w:type="dxa"/>
            <w:vMerge/>
            <w:shd w:val="clear" w:color="auto" w:fill="auto"/>
            <w:noWrap/>
            <w:vAlign w:val="center"/>
          </w:tcPr>
          <w:p w14:paraId="7D28D622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</w:tcPr>
          <w:p w14:paraId="22ABDA61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-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35E570D0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cs="Times New Roman"/>
                <w:sz w:val="20"/>
                <w:szCs w:val="20"/>
              </w:rPr>
              <w:t>Laccase 22/L-ascorbate oxidase (Solyc07g052230)</w:t>
            </w:r>
          </w:p>
        </w:tc>
      </w:tr>
      <w:tr w:rsidR="008A432C" w:rsidRPr="00D64FD7" w14:paraId="7323A543" w14:textId="77777777" w:rsidTr="008A432C">
        <w:trPr>
          <w:trHeight w:val="340"/>
        </w:trPr>
        <w:tc>
          <w:tcPr>
            <w:tcW w:w="1068" w:type="dxa"/>
            <w:vMerge w:val="restart"/>
            <w:shd w:val="clear" w:color="auto" w:fill="auto"/>
            <w:noWrap/>
            <w:vAlign w:val="center"/>
          </w:tcPr>
          <w:p w14:paraId="46F22A7F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 xml:space="preserve">Blue </w:t>
            </w:r>
          </w:p>
          <w:p w14:paraId="535522DA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>
              <w:rPr>
                <w:rFonts w:eastAsia="Times New Roman" w:cs="Times New Roman"/>
                <w:sz w:val="20"/>
                <w:szCs w:val="20"/>
                <w:lang w:val="it-IT" w:eastAsia="it-IT"/>
              </w:rPr>
              <w:t>(Phe</w:t>
            </w: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)</w:t>
            </w:r>
          </w:p>
          <w:p w14:paraId="0426E170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</w:tcPr>
          <w:p w14:paraId="62A329CD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bHLH (Solyc12g100140)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28878C71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cs="Times New Roman"/>
                <w:sz w:val="20"/>
                <w:szCs w:val="20"/>
              </w:rPr>
              <w:t xml:space="preserve">UDP-glucosyltransferase (Solyc01g107830) </w:t>
            </w:r>
          </w:p>
        </w:tc>
      </w:tr>
      <w:tr w:rsidR="008A432C" w:rsidRPr="00D64FD7" w14:paraId="75B04792" w14:textId="77777777" w:rsidTr="008A432C">
        <w:trPr>
          <w:trHeight w:val="34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3987EFDB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2F09696B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CONSTANS (Solyc12g096500)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171E04F1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cs="Times New Roman"/>
                <w:sz w:val="20"/>
                <w:szCs w:val="20"/>
              </w:rPr>
              <w:t>UDP-glucosyltransferase (Solyc09g092500)</w:t>
            </w:r>
          </w:p>
        </w:tc>
      </w:tr>
      <w:tr w:rsidR="008A432C" w:rsidRPr="00D64FD7" w14:paraId="4EBF14F5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06B6AAD2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28C3FAA7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GRAS (Solyc07g052960)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0173B3A3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cs="Times New Roman"/>
                <w:sz w:val="20"/>
                <w:szCs w:val="20"/>
              </w:rPr>
              <w:t>Anthocyanidin 3-O-glucosyltransferase (Solyc04g010110),</w:t>
            </w:r>
          </w:p>
        </w:tc>
      </w:tr>
      <w:tr w:rsidR="008A432C" w:rsidRPr="00D64FD7" w14:paraId="28FEE43A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1393E34F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2B8406A5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ERF4 (Solyc12g008350)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02FFC395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cs="Times New Roman"/>
                <w:sz w:val="20"/>
                <w:szCs w:val="20"/>
              </w:rPr>
              <w:t>Cinnamoyl-CoA reductase-like protein (Solyc08g005120),</w:t>
            </w:r>
          </w:p>
        </w:tc>
      </w:tr>
      <w:tr w:rsidR="008A432C" w:rsidRPr="00D64FD7" w14:paraId="7C687D58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55864848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1B8FE061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 xml:space="preserve">NAC/NOR (Solyc10g006880) 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799FA421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cs="Times New Roman"/>
                <w:sz w:val="20"/>
                <w:szCs w:val="20"/>
              </w:rPr>
              <w:t>Hydroxycinnamoyl-CoA shikimate/quinate hydroxycinnamoyl transferase (Solyc02g079490)</w:t>
            </w:r>
          </w:p>
        </w:tc>
      </w:tr>
      <w:tr w:rsidR="008A432C" w:rsidRPr="00D64FD7" w14:paraId="19B70842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4F9DA6CF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6E152731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HD-ZIP (Solyc02g063520)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3C8D7465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cs="Times New Roman"/>
                <w:sz w:val="20"/>
                <w:szCs w:val="20"/>
              </w:rPr>
              <w:t>Caffeoyl-CoA O-methyltransferase 1 (Solyc08g006830)</w:t>
            </w:r>
          </w:p>
        </w:tc>
      </w:tr>
      <w:tr w:rsidR="008A432C" w:rsidRPr="00D64FD7" w14:paraId="7E5C022C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1DC47CFB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15FB7B15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FUL1 (Solyc06g069430)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6BAD9C8F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cs="Times New Roman"/>
                <w:sz w:val="20"/>
                <w:szCs w:val="20"/>
              </w:rPr>
              <w:t>4-coumarate-coa ligase (Solyc11g069050)</w:t>
            </w:r>
          </w:p>
        </w:tc>
      </w:tr>
      <w:tr w:rsidR="008A432C" w:rsidRPr="00D64FD7" w14:paraId="00F0DDB5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2ACC454D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798B636D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HY5 (Solyc08g061130)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73723F3C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50E387DA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33761470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53FAE28E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bHLH (Solyc10g079050)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5AD24D12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0419FD25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43DF87A4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7163896C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HSF A3 (Solyc09g065660)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129BF530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0E01D500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74112B96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51C20DB5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Histone H1 (Solyc03g121840)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1C94A81B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699054D2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77551586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16279C2F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bHLH (Solyc07g043580)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089F7D23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4717F656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6112E377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2CAD2AA4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C2H2L (Solyc10g084180)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0A49AA53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2AF6296D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7D522651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5394F2E7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BZIP (Solyc06g049040)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14375CF7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5AB73398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40A00F31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5773A769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APRR2 (Solyc08g077230)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0AEA5478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2F1721FA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41432A4E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48BAD53E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LOB (Solyc02g092550)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42937C5F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28255B55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257F4904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1F20E616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ERF12 (Solyc02g077840)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4C27A658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6E0CD209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3C2D8BCB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3A58C243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SCL (Solyc06g036170)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7A21642B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3584C046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7CE28C64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1A30D28A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HSF A3 (Solyc06g053960)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5E09B57F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1B18E414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40D10FED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2F5CD06A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BZIP (Solyc01g104650)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16B439C4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24C52E9B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24F29EDF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0AC58F0E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HSF (Solyc02g090820)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580DCED9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70215E3A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3B99A6A2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109A62C8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NAC4 (Solyc11g017470)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0DCC428A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4F2FB8DD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4B28DCD1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79AC209A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BZIP (Solyc04g080740)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5B6BBC9D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25580C8F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74D3CA5A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7C06D740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TERF 5 (Solyc09g007990)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2D7CBC7F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37DA373A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3DE69B2C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52DBBCED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PHE1 (Solyc01g102260)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52EBB70C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215C44D2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49858D2D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2385E0C6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ARR11 (Solyc06g061030)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620CD535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4CAA75EE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  <w:hideMark/>
          </w:tcPr>
          <w:p w14:paraId="6BC8FBB6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  <w:hideMark/>
          </w:tcPr>
          <w:p w14:paraId="186D63A4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BLH1 (Solyc06g074120)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37943B0F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1AB53BB6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</w:tcPr>
          <w:p w14:paraId="427B103D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</w:tcPr>
          <w:p w14:paraId="062AD9C4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ARF 9 (Solyc08g008380)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34F0F35E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0F1AFE80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</w:tcPr>
          <w:p w14:paraId="35C0716F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</w:tcPr>
          <w:p w14:paraId="32CC91A2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AP2A (Solyc03g044300)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6CFBB350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66D1FF47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</w:tcPr>
          <w:p w14:paraId="19A2207C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</w:tcPr>
          <w:p w14:paraId="7BC5006C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NFYC-2 (Solyc01g079870)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4FAE2519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8A432C" w:rsidRPr="00D64FD7" w14:paraId="3A14E61F" w14:textId="77777777" w:rsidTr="008A432C">
        <w:trPr>
          <w:trHeight w:val="360"/>
        </w:trPr>
        <w:tc>
          <w:tcPr>
            <w:tcW w:w="1068" w:type="dxa"/>
            <w:vMerge/>
            <w:shd w:val="clear" w:color="auto" w:fill="auto"/>
            <w:noWrap/>
            <w:vAlign w:val="center"/>
          </w:tcPr>
          <w:p w14:paraId="213B46C6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2901" w:type="dxa"/>
            <w:shd w:val="clear" w:color="auto" w:fill="auto"/>
            <w:noWrap/>
            <w:vAlign w:val="center"/>
          </w:tcPr>
          <w:p w14:paraId="7A16D6B1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  <w:r w:rsidRPr="00D64FD7">
              <w:rPr>
                <w:rFonts w:eastAsia="Times New Roman" w:cs="Times New Roman"/>
                <w:sz w:val="20"/>
                <w:szCs w:val="20"/>
                <w:lang w:val="it-IT" w:eastAsia="it-IT"/>
              </w:rPr>
              <w:t>B3 (Solyc12g007300)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5937506A" w14:textId="77777777" w:rsidR="008A432C" w:rsidRPr="00D64FD7" w:rsidRDefault="008A432C" w:rsidP="008A432C">
            <w:pPr>
              <w:spacing w:line="480" w:lineRule="auto"/>
              <w:jc w:val="center"/>
              <w:rPr>
                <w:rFonts w:eastAsia="Times New Roman" w:cs="Times New Roman"/>
                <w:sz w:val="20"/>
                <w:szCs w:val="20"/>
                <w:lang w:val="it-IT" w:eastAsia="it-IT"/>
              </w:rPr>
            </w:pPr>
          </w:p>
        </w:tc>
      </w:tr>
    </w:tbl>
    <w:p w14:paraId="4ECD1784" w14:textId="77777777" w:rsidR="008A432C" w:rsidRDefault="008A432C"/>
    <w:sectPr w:rsidR="008A432C" w:rsidSect="00F137C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32C"/>
    <w:rsid w:val="00094DFA"/>
    <w:rsid w:val="008A432C"/>
    <w:rsid w:val="00F137C5"/>
    <w:rsid w:val="00FA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021871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432C"/>
    <w:pPr>
      <w:spacing w:before="120" w:after="240"/>
    </w:pPr>
    <w:rPr>
      <w:rFonts w:ascii="Times New Roman" w:eastAsiaTheme="minorHAnsi" w:hAnsi="Times New Roman"/>
      <w:szCs w:val="22"/>
      <w:lang w:val="en-US"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432C"/>
    <w:pPr>
      <w:spacing w:before="120" w:after="240"/>
    </w:pPr>
    <w:rPr>
      <w:rFonts w:ascii="Times New Roman" w:eastAsiaTheme="minorHAnsi" w:hAnsi="Times New Roman"/>
      <w:szCs w:val="22"/>
      <w:lang w:val="en-US"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337</Words>
  <Characters>1923</Characters>
  <Application>Microsoft Macintosh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Rigano</dc:creator>
  <cp:keywords/>
  <dc:description/>
  <cp:lastModifiedBy>Manuela Rigano</cp:lastModifiedBy>
  <cp:revision>2</cp:revision>
  <dcterms:created xsi:type="dcterms:W3CDTF">2018-12-04T15:29:00Z</dcterms:created>
  <dcterms:modified xsi:type="dcterms:W3CDTF">2018-12-06T15:54:00Z</dcterms:modified>
</cp:coreProperties>
</file>