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1B9D6" w14:textId="285DBB35" w:rsidR="007B730F" w:rsidRPr="00BE51DD" w:rsidRDefault="007B730F" w:rsidP="00794731">
      <w:pPr>
        <w:spacing w:after="0" w:line="480" w:lineRule="auto"/>
        <w:jc w:val="both"/>
        <w:rPr>
          <w:b/>
        </w:rPr>
      </w:pPr>
      <w:bookmarkStart w:id="0" w:name="_GoBack"/>
      <w:bookmarkEnd w:id="0"/>
      <w:r w:rsidRPr="00BE51DD">
        <w:rPr>
          <w:b/>
        </w:rPr>
        <w:t xml:space="preserve">Supplementary Methods </w:t>
      </w:r>
    </w:p>
    <w:p w14:paraId="3A8CDCA3" w14:textId="77777777" w:rsidR="00BE4BD4" w:rsidRPr="00BE51DD" w:rsidRDefault="00BE4BD4" w:rsidP="00794731">
      <w:pPr>
        <w:spacing w:after="0" w:line="480" w:lineRule="auto"/>
        <w:jc w:val="both"/>
        <w:rPr>
          <w:b/>
        </w:rPr>
      </w:pPr>
    </w:p>
    <w:p w14:paraId="74290010" w14:textId="77777777" w:rsidR="007B730F" w:rsidRPr="00BE51DD" w:rsidRDefault="007B730F" w:rsidP="007B730F">
      <w:pPr>
        <w:spacing w:after="0" w:line="480" w:lineRule="auto"/>
        <w:jc w:val="both"/>
        <w:rPr>
          <w:b/>
        </w:rPr>
      </w:pPr>
      <w:r w:rsidRPr="00BE51DD">
        <w:rPr>
          <w:b/>
        </w:rPr>
        <w:t xml:space="preserve">Array Quality Metrics </w:t>
      </w:r>
    </w:p>
    <w:p w14:paraId="331B1FA2" w14:textId="659CF3E3" w:rsidR="00BB00BF" w:rsidRPr="00BE51DD" w:rsidRDefault="001D63BF" w:rsidP="00794731">
      <w:pPr>
        <w:spacing w:after="0" w:line="480" w:lineRule="auto"/>
        <w:jc w:val="both"/>
        <w:rPr>
          <w:lang w:val="en-US"/>
        </w:rPr>
      </w:pPr>
      <w:r w:rsidRPr="00BE51DD">
        <w:rPr>
          <w:lang w:val="en-US"/>
        </w:rPr>
        <w:t>The statistical and graphical R computing language was used together with Bioconductor packages</w:t>
      </w:r>
      <w:r w:rsidR="00680180" w:rsidRPr="00BE51DD">
        <w:rPr>
          <w:lang w:val="en-US"/>
        </w:rPr>
        <w:t xml:space="preserve"> </w:t>
      </w:r>
      <w:r w:rsidR="00E134A0" w:rsidRPr="00BE51DD">
        <w:rPr>
          <w:lang w:val="en-US"/>
        </w:rPr>
        <w:fldChar w:fldCharType="begin">
          <w:fldData xml:space="preserve">PEVuZE5vdGU+PENpdGU+PEF1dGhvcj5SQ29yZVRlYW08L0F1dGhvcj48WWVhcj4yMDE2PC9ZZWFy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</w:fldData>
        </w:fldChar>
      </w:r>
      <w:r w:rsidR="00E134A0" w:rsidRPr="00BE51DD">
        <w:rPr>
          <w:lang w:val="en-US"/>
        </w:rPr>
        <w:instrText xml:space="preserve"> ADDIN EN.CITE </w:instrText>
      </w:r>
      <w:r w:rsidR="00E134A0" w:rsidRPr="00BE51DD">
        <w:rPr>
          <w:lang w:val="en-US"/>
        </w:rPr>
        <w:fldChar w:fldCharType="begin">
          <w:fldData xml:space="preserve">PEVuZE5vdGU+PENpdGU+PEF1dGhvcj5SQ29yZVRlYW08L0F1dGhvcj48WWVhcj4yMDE2PC9ZZWFy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</w:fldData>
        </w:fldChar>
      </w:r>
      <w:r w:rsidR="00E134A0" w:rsidRPr="00BE51DD">
        <w:rPr>
          <w:lang w:val="en-US"/>
        </w:rPr>
        <w:instrText xml:space="preserve"> ADDIN EN.CITE.DATA </w:instrText>
      </w:r>
      <w:r w:rsidR="00E134A0" w:rsidRPr="00BE51DD">
        <w:rPr>
          <w:lang w:val="en-US"/>
        </w:rPr>
      </w:r>
      <w:r w:rsidR="00E134A0" w:rsidRPr="00BE51DD">
        <w:rPr>
          <w:lang w:val="en-US"/>
        </w:rPr>
        <w:fldChar w:fldCharType="end"/>
      </w:r>
      <w:r w:rsidR="00E134A0" w:rsidRPr="00BE51DD">
        <w:rPr>
          <w:lang w:val="en-US"/>
        </w:rPr>
      </w:r>
      <w:r w:rsidR="00E134A0" w:rsidRPr="00BE51DD">
        <w:rPr>
          <w:lang w:val="en-US"/>
        </w:rPr>
        <w:fldChar w:fldCharType="separate"/>
      </w:r>
      <w:r w:rsidR="00E134A0" w:rsidRPr="00BE51DD">
        <w:rPr>
          <w:noProof/>
          <w:lang w:val="en-US"/>
        </w:rPr>
        <w:t>[1, 2]</w:t>
      </w:r>
      <w:r w:rsidR="00E134A0" w:rsidRPr="00BE51DD">
        <w:rPr>
          <w:lang w:val="en-US"/>
        </w:rPr>
        <w:fldChar w:fldCharType="end"/>
      </w:r>
      <w:r w:rsidRPr="00BE51DD">
        <w:rPr>
          <w:lang w:val="en-US"/>
        </w:rPr>
        <w:t>, to assess quality control of microarray data using the Array Quality Metrics package</w:t>
      </w:r>
      <w:r w:rsidR="00680180" w:rsidRPr="00BE51DD">
        <w:rPr>
          <w:lang w:val="en-US"/>
        </w:rPr>
        <w:fldChar w:fldCharType="begin"/>
      </w:r>
      <w:r w:rsidR="00680180" w:rsidRPr="00BE51DD">
        <w:rPr>
          <w:lang w:val="en-US"/>
        </w:rPr>
        <w:instrText xml:space="preserve"> ADDIN EN.CITE &lt;EndNote&gt;&lt;Cite&gt;&lt;Author&gt;Kauffmann&lt;/Author&gt;&lt;Year&gt;2009&lt;/Year&gt;&lt;RecNum&gt;1958&lt;/RecNum&gt;&lt;DisplayText&gt;[3]&lt;/DisplayText&gt;&lt;record&gt;&lt;rec-number&gt;1958&lt;/rec-number&gt;&lt;foreign-keys&gt;&lt;key app="EN" db-id="dfpwwdpp102r5set9d5pztxldwszxxwpa50t" timestamp="1513584933"&gt;1958&lt;/key&gt;&lt;/foreign-keys&gt;&lt;ref-type name="Journal Article"&gt;17&lt;/ref-type&gt;&lt;contributors&gt;&lt;authors&gt;&lt;author&gt;Kauffmann, A.&lt;/author&gt;&lt;author&gt;Gentleman, R.&lt;/author&gt;&lt;author&gt;Huber, W.&lt;/author&gt;&lt;/authors&gt;&lt;/contributors&gt;&lt;auth-address&gt;EMBL European Bioinformatics Institute, Wellcome Trust Genome Campus, Hinxton, Cambridge CB10 1SD, UK. audrey@ebi.ac.uk&lt;/auth-address&gt;&lt;titles&gt;&lt;title&gt;arrayQualityMetrics--a bioconductor package for quality assessment of microarray data&lt;/title&gt;&lt;secondary-title&gt;Bioinformatics&lt;/secondary-title&gt;&lt;alt-title&gt;Bioinformatics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England)&lt;/abbr-1&gt;&lt;/alt-periodical&gt;&lt;pages&gt;415-6&lt;/pages&gt;&lt;volume&gt;25&lt;/volume&gt;&lt;number&gt;3&lt;/number&gt;&lt;edition&gt;2008/12/25&lt;/edition&gt;&lt;keywords&gt;&lt;keyword&gt;Algorithms&lt;/keyword&gt;&lt;keyword&gt;Computational Biology/*methods&lt;/keyword&gt;&lt;keyword&gt;Data Interpretation, Statistical&lt;/keyword&gt;&lt;keyword&gt;Internet&lt;/keyword&gt;&lt;keyword&gt;Oligonucleotide Array Sequence Analysis/methods/*standards&lt;/keyword&gt;&lt;keyword&gt;Quality Control&lt;/keyword&gt;&lt;keyword&gt;*Software&lt;/keyword&gt;&lt;/keywords&gt;&lt;dates&gt;&lt;year&gt;2009&lt;/year&gt;&lt;pub-dates&gt;&lt;date&gt;Feb 1&lt;/date&gt;&lt;/pub-dates&gt;&lt;/dates&gt;&lt;isbn&gt;1367-4803&lt;/isbn&gt;&lt;accession-num&gt;19106121&lt;/accession-num&gt;&lt;urls&gt;&lt;/urls&gt;&lt;custom2&gt;PMC2639074&lt;/custom2&gt;&lt;electronic-resource-num&gt;10.1093/bioinformatics/btn647&lt;/electronic-resource-num&gt;&lt;remote-database-provider&gt;NLM&lt;/remote-database-provider&gt;&lt;language&gt;eng&lt;/language&gt;&lt;/record&gt;&lt;/Cite&gt;&lt;/EndNote&gt;</w:instrText>
      </w:r>
      <w:r w:rsidR="00680180" w:rsidRPr="00BE51DD">
        <w:rPr>
          <w:lang w:val="en-US"/>
        </w:rPr>
        <w:fldChar w:fldCharType="separate"/>
      </w:r>
      <w:r w:rsidR="00680180" w:rsidRPr="00BE51DD">
        <w:rPr>
          <w:noProof/>
          <w:lang w:val="en-US"/>
        </w:rPr>
        <w:t>[3]</w:t>
      </w:r>
      <w:r w:rsidR="00680180" w:rsidRPr="00BE51DD">
        <w:rPr>
          <w:lang w:val="en-US"/>
        </w:rPr>
        <w:fldChar w:fldCharType="end"/>
      </w:r>
      <w:r w:rsidRPr="00BE51DD">
        <w:rPr>
          <w:lang w:val="en-US"/>
        </w:rPr>
        <w:t xml:space="preserve">. </w:t>
      </w:r>
      <w:r w:rsidR="009806FF" w:rsidRPr="00BE51DD">
        <w:rPr>
          <w:lang w:val="en-US"/>
        </w:rPr>
        <w:t xml:space="preserve">The </w:t>
      </w:r>
      <w:r w:rsidR="00BB00BF" w:rsidRPr="00BE51DD">
        <w:rPr>
          <w:lang w:val="en-US"/>
        </w:rPr>
        <w:t xml:space="preserve">array quality metrics </w:t>
      </w:r>
      <w:r w:rsidRPr="00BE51DD">
        <w:rPr>
          <w:lang w:val="en-US"/>
        </w:rPr>
        <w:t xml:space="preserve">package provides a </w:t>
      </w:r>
      <w:r w:rsidR="00BB00BF" w:rsidRPr="00BE51DD">
        <w:rPr>
          <w:lang w:val="en-US"/>
        </w:rPr>
        <w:t xml:space="preserve">report </w:t>
      </w:r>
      <w:r w:rsidRPr="00BE51DD">
        <w:rPr>
          <w:lang w:val="en-US"/>
        </w:rPr>
        <w:t xml:space="preserve">with diagnostic plots to assess reproducibility, identify apparent outlier arrays and compute measures of signal-to-noise ratio. </w:t>
      </w:r>
    </w:p>
    <w:p w14:paraId="1FF9F40B" w14:textId="77777777" w:rsidR="001D63BF" w:rsidRPr="00BE51DD" w:rsidRDefault="001D63BF" w:rsidP="00794731">
      <w:pPr>
        <w:spacing w:after="0" w:line="480" w:lineRule="auto"/>
        <w:jc w:val="both"/>
        <w:rPr>
          <w:lang w:val="en-US"/>
        </w:rPr>
      </w:pPr>
    </w:p>
    <w:p w14:paraId="69764C3F" w14:textId="6C05D028" w:rsidR="006B6244" w:rsidRPr="00BE51DD" w:rsidRDefault="006B6244" w:rsidP="006B6244">
      <w:pPr>
        <w:spacing w:after="0" w:line="480" w:lineRule="auto"/>
        <w:jc w:val="both"/>
        <w:rPr>
          <w:b/>
        </w:rPr>
      </w:pPr>
      <w:r w:rsidRPr="00BE51DD">
        <w:rPr>
          <w:b/>
        </w:rPr>
        <w:t xml:space="preserve">Construction of co-expression network and extraction of </w:t>
      </w:r>
      <w:r w:rsidR="00315E31" w:rsidRPr="00BE51DD">
        <w:rPr>
          <w:b/>
        </w:rPr>
        <w:t xml:space="preserve">MCL </w:t>
      </w:r>
      <w:r w:rsidRPr="00BE51DD">
        <w:rPr>
          <w:b/>
        </w:rPr>
        <w:t>functional modules</w:t>
      </w:r>
    </w:p>
    <w:p w14:paraId="7A580525" w14:textId="3ECF6D4C" w:rsidR="006B6244" w:rsidRPr="00BE51DD" w:rsidRDefault="006B6244" w:rsidP="006B6244">
      <w:pPr>
        <w:spacing w:after="0" w:line="480" w:lineRule="auto"/>
        <w:jc w:val="both"/>
      </w:pPr>
      <w:r w:rsidRPr="00BE51DD">
        <w:t>A gene co-expression network was constructed based on the gene expressions across multiple develo</w:t>
      </w:r>
      <w:r w:rsidR="00315E31" w:rsidRPr="00BE51DD">
        <w:t>pmental stages (oocyte, 4-cell, 8-cell</w:t>
      </w:r>
      <w:r w:rsidRPr="00BE51DD">
        <w:t xml:space="preserve"> and blastocyst) and the human PPI netwo</w:t>
      </w:r>
      <w:r w:rsidR="007F02EB" w:rsidRPr="00BE51DD">
        <w:t>rk (</w:t>
      </w:r>
      <w:proofErr w:type="spellStart"/>
      <w:r w:rsidR="007F02EB" w:rsidRPr="00BE51DD">
        <w:t>BioGrid</w:t>
      </w:r>
      <w:proofErr w:type="spellEnd"/>
      <w:r w:rsidR="007F02EB" w:rsidRPr="00BE51DD">
        <w:t xml:space="preserve"> version 3.3.123)</w:t>
      </w:r>
      <w:r w:rsidR="00680180" w:rsidRPr="00BE51DD">
        <w:t xml:space="preserve"> </w:t>
      </w:r>
      <w:r w:rsidR="00680180" w:rsidRPr="00BE51DD">
        <w:fldChar w:fldCharType="begin">
          <w:fldData xml:space="preserve">PEVuZE5vdGU+PENpdGU+PEF1dGhvcj5DaGF0ci1BcnlhbW9udHJpPC9BdXRob3I+PFllYXI+MjAx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</w:fldData>
        </w:fldChar>
      </w:r>
      <w:r w:rsidR="00680180" w:rsidRPr="00BE51DD">
        <w:instrText xml:space="preserve"> ADDIN EN.CITE </w:instrText>
      </w:r>
      <w:r w:rsidR="00680180" w:rsidRPr="00BE51DD">
        <w:fldChar w:fldCharType="begin">
          <w:fldData xml:space="preserve">PEVuZE5vdGU+PENpdGU+PEF1dGhvcj5DaGF0ci1BcnlhbW9udHJpPC9BdXRob3I+PFllYXI+MjAx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</w:fldData>
        </w:fldChar>
      </w:r>
      <w:r w:rsidR="00680180" w:rsidRPr="00BE51DD">
        <w:instrText xml:space="preserve"> ADDIN EN.CITE.DATA </w:instrText>
      </w:r>
      <w:r w:rsidR="00680180" w:rsidRPr="00BE51DD">
        <w:fldChar w:fldCharType="end"/>
      </w:r>
      <w:r w:rsidR="00680180" w:rsidRPr="00BE51DD">
        <w:fldChar w:fldCharType="separate"/>
      </w:r>
      <w:r w:rsidR="00680180" w:rsidRPr="00BE51DD">
        <w:rPr>
          <w:noProof/>
        </w:rPr>
        <w:t>[4]</w:t>
      </w:r>
      <w:r w:rsidR="00680180" w:rsidRPr="00BE51DD">
        <w:fldChar w:fldCharType="end"/>
      </w:r>
      <w:r w:rsidRPr="00BE51DD">
        <w:t>. The co-expression between each interacted gene pair in the PPI network was calculated by Pearson Correlation Coefficient (PCC). The significant co-expressed interactions (p-values of PCCs lower than 0.05) were kept as edges in the co-expression network with the PCCs as the weights for the edges. Then, the co-ex</w:t>
      </w:r>
      <w:r w:rsidR="00B56C2A" w:rsidRPr="00BE51DD">
        <w:t>pression network was clustered</w:t>
      </w:r>
      <w:r w:rsidRPr="00BE51DD">
        <w:t xml:space="preserve"> using M</w:t>
      </w:r>
      <w:r w:rsidR="007F02EB" w:rsidRPr="00BE51DD">
        <w:t>arkov Cluster Algorithm (MCL)</w:t>
      </w:r>
      <w:r w:rsidR="00B56C2A" w:rsidRPr="00BE51DD">
        <w:t xml:space="preserve"> </w:t>
      </w:r>
      <w:r w:rsidR="00680180" w:rsidRPr="00BE51DD">
        <w:fldChar w:fldCharType="begin"/>
      </w:r>
      <w:r w:rsidR="00680180" w:rsidRPr="00BE51DD">
        <w:instrText xml:space="preserve"> ADDIN EN.CITE &lt;EndNote&gt;&lt;Cite&gt;&lt;Author&gt;Enright&lt;/Author&gt;&lt;Year&gt;2002&lt;/Year&gt;&lt;RecNum&gt;1959&lt;/RecNum&gt;&lt;DisplayText&gt;[5]&lt;/DisplayText&gt;&lt;record&gt;&lt;rec-number&gt;1959&lt;/rec-number&gt;&lt;foreign-keys&gt;&lt;key app="EN" db-id="dfpwwdpp102r5set9d5pztxldwszxxwpa50t" timestamp="1513595596"&gt;1959&lt;/key&gt;&lt;/foreign-keys&gt;&lt;ref-type name="Journal Article"&gt;17&lt;/ref-type&gt;&lt;contributors&gt;&lt;authors&gt;&lt;author&gt;Enright, A. J.&lt;/author&gt;&lt;author&gt;Van Dongen, S.&lt;/author&gt;&lt;author&gt;Ouzounis, C. A.&lt;/author&gt;&lt;/authors&gt;&lt;/contributors&gt;&lt;auth-address&gt;Computational Genomics Group, The European Bioinformatics Institute, EMBL Cambridge Outstation, Cambridge CB10 1SD, UK. anton@ebi.ac.uk&lt;/auth-address&gt;&lt;titles&gt;&lt;title&gt;An efficient algorithm for large-scale detection of protein families&lt;/title&gt;&lt;secondary-title&gt;Nucleic Acids Res&lt;/secondary-title&gt;&lt;alt-title&gt;Nucleic acids research&lt;/alt-title&gt;&lt;/titles&gt;&lt;alt-periodical&gt;&lt;full-title&gt;Nucleic Acids Research&lt;/full-title&gt;&lt;/alt-periodical&gt;&lt;pages&gt;1575-84&lt;/pages&gt;&lt;volume&gt;30&lt;/volume&gt;&lt;number&gt;7&lt;/number&gt;&lt;edition&gt;2002/03/28&lt;/edition&gt;&lt;keywords&gt;&lt;keyword&gt;*Algorithms&lt;/keyword&gt;&lt;keyword&gt;Amino Acid Sequence&lt;/keyword&gt;&lt;keyword&gt;*Databases, Protein&lt;/keyword&gt;&lt;keyword&gt;Genome, Human&lt;/keyword&gt;&lt;keyword&gt;Humans&lt;/keyword&gt;&lt;keyword&gt;Internet&lt;/keyword&gt;&lt;keyword&gt;Molecular Sequence Data&lt;/keyword&gt;&lt;keyword&gt;Proteins/*genetics&lt;/keyword&gt;&lt;keyword&gt;Sequence Alignment&lt;/keyword&gt;&lt;keyword&gt;Sequence Homology, Amino Acid&lt;/keyword&gt;&lt;keyword&gt;Transcription Factor TFIIB&lt;/keyword&gt;&lt;keyword&gt;Transcription Factors/genetics&lt;/keyword&gt;&lt;/keywords&gt;&lt;dates&gt;&lt;year&gt;2002&lt;/year&gt;&lt;pub-dates&gt;&lt;date&gt;Apr 1&lt;/date&gt;&lt;/pub-dates&gt;&lt;/dates&gt;&lt;isbn&gt;0305-1048&lt;/isbn&gt;&lt;accession-num&gt;11917018&lt;/accession-num&gt;&lt;urls&gt;&lt;/urls&gt;&lt;custom2&gt;PMC101833&lt;/custom2&gt;&lt;remote-database-provider&gt;NLM&lt;/remote-database-provider&gt;&lt;language&gt;eng&lt;/language&gt;&lt;/record&gt;&lt;/Cite&gt;&lt;/EndNote&gt;</w:instrText>
      </w:r>
      <w:r w:rsidR="00680180" w:rsidRPr="00BE51DD">
        <w:fldChar w:fldCharType="separate"/>
      </w:r>
      <w:r w:rsidR="00680180" w:rsidRPr="00BE51DD">
        <w:rPr>
          <w:noProof/>
        </w:rPr>
        <w:t>[5]</w:t>
      </w:r>
      <w:r w:rsidR="00680180" w:rsidRPr="00BE51DD">
        <w:fldChar w:fldCharType="end"/>
      </w:r>
      <w:r w:rsidRPr="00BE51DD">
        <w:t xml:space="preserve"> with default parameters, and the clusters, which have more than 10 genes are selected as co-expression functional modules.</w:t>
      </w:r>
    </w:p>
    <w:p w14:paraId="047B3F8F" w14:textId="671A076D" w:rsidR="006B6244" w:rsidRPr="00BE51DD" w:rsidRDefault="006B6244" w:rsidP="006B6244">
      <w:pPr>
        <w:spacing w:after="0" w:line="480" w:lineRule="auto"/>
        <w:jc w:val="both"/>
      </w:pPr>
      <w:r w:rsidRPr="00BE51DD">
        <w:t>To characterize the co-expression functional modules, each co-expression module is e</w:t>
      </w:r>
      <w:r w:rsidR="007F02EB" w:rsidRPr="00BE51DD">
        <w:t xml:space="preserve">nriched </w:t>
      </w:r>
      <w:r w:rsidR="000F4156" w:rsidRPr="00BE51DD">
        <w:t>with</w:t>
      </w:r>
      <w:r w:rsidR="007F02EB" w:rsidRPr="00BE51DD">
        <w:t xml:space="preserve"> Gene Ontology (GO)</w:t>
      </w:r>
      <w:r w:rsidR="00680180" w:rsidRPr="00BE51DD">
        <w:t xml:space="preserve"> </w:t>
      </w:r>
      <w:r w:rsidR="00680180" w:rsidRPr="00BE51DD">
        <w:fldChar w:fldCharType="begin">
          <w:fldData xml:space="preserve">PEVuZE5vdGU+PENpdGU+PEF1dGhvcj5Bc2hidXJuZXI8L0F1dGhvcj48WWVhcj4yMDAwPC9ZZWFy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=
</w:fldData>
        </w:fldChar>
      </w:r>
      <w:r w:rsidR="00680180" w:rsidRPr="00BE51DD">
        <w:instrText xml:space="preserve"> ADDIN EN.CITE </w:instrText>
      </w:r>
      <w:r w:rsidR="00680180" w:rsidRPr="00BE51DD">
        <w:fldChar w:fldCharType="begin">
          <w:fldData xml:space="preserve">PEVuZE5vdGU+PENpdGU+PEF1dGhvcj5Bc2hidXJuZXI8L0F1dGhvcj48WWVhcj4yMDAwPC9ZZWFy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=
</w:fldData>
        </w:fldChar>
      </w:r>
      <w:r w:rsidR="00680180" w:rsidRPr="00BE51DD">
        <w:instrText xml:space="preserve"> ADDIN EN.CITE.DATA </w:instrText>
      </w:r>
      <w:r w:rsidR="00680180" w:rsidRPr="00BE51DD">
        <w:fldChar w:fldCharType="end"/>
      </w:r>
      <w:r w:rsidR="00680180" w:rsidRPr="00BE51DD">
        <w:fldChar w:fldCharType="separate"/>
      </w:r>
      <w:r w:rsidR="00680180" w:rsidRPr="00BE51DD">
        <w:rPr>
          <w:noProof/>
        </w:rPr>
        <w:t>[6]</w:t>
      </w:r>
      <w:r w:rsidR="00680180" w:rsidRPr="00BE51DD">
        <w:fldChar w:fldCharType="end"/>
      </w:r>
      <w:r w:rsidR="00B56C2A" w:rsidRPr="00BE51DD">
        <w:t xml:space="preserve"> biological processes</w:t>
      </w:r>
      <w:r w:rsidRPr="00BE51DD">
        <w:t xml:space="preserve"> using</w:t>
      </w:r>
      <w:r w:rsidR="000F4156" w:rsidRPr="00BE51DD">
        <w:t xml:space="preserve"> the</w:t>
      </w:r>
      <w:r w:rsidRPr="00BE51DD">
        <w:t xml:space="preserve"> hypergeometric test. The GO annotation was downloaded from http://geneontology.org/ on 05-06-2014. The </w:t>
      </w:r>
      <w:r w:rsidR="000F4156" w:rsidRPr="00BE51DD">
        <w:t>enriched p-values of GO terms wer</w:t>
      </w:r>
      <w:r w:rsidRPr="00BE51DD">
        <w:t xml:space="preserve">e adjusted by </w:t>
      </w:r>
      <w:proofErr w:type="spellStart"/>
      <w:r w:rsidR="00B56C2A" w:rsidRPr="00BE51DD">
        <w:t>Benjamini</w:t>
      </w:r>
      <w:proofErr w:type="spellEnd"/>
      <w:r w:rsidR="00B56C2A" w:rsidRPr="00BE51DD">
        <w:t xml:space="preserve">-Hochberg (BH) </w:t>
      </w:r>
      <w:r w:rsidR="000F4156" w:rsidRPr="00BE51DD">
        <w:t>false discovery rate (</w:t>
      </w:r>
      <w:r w:rsidRPr="00BE51DD">
        <w:t>FDR</w:t>
      </w:r>
      <w:r w:rsidR="000F4156" w:rsidRPr="00BE51DD">
        <w:t>) correction</w:t>
      </w:r>
      <w:r w:rsidRPr="00BE51DD">
        <w:t xml:space="preserve"> for multiple testing </w:t>
      </w:r>
      <w:r w:rsidR="00680180" w:rsidRPr="00BE51DD">
        <w:fldChar w:fldCharType="begin"/>
      </w:r>
      <w:r w:rsidR="00680180" w:rsidRPr="00BE51DD">
        <w:instrText xml:space="preserve"> ADDIN EN.CITE &lt;EndNote&gt;&lt;Cite&gt;&lt;Author&gt;Benjamini&lt;/Author&gt;&lt;Year&gt;2001&lt;/Year&gt;&lt;RecNum&gt;544&lt;/RecNum&gt;&lt;DisplayText&gt;[7]&lt;/DisplayText&gt;&lt;record&gt;&lt;rec-number&gt;544&lt;/rec-number&gt;&lt;foreign-keys&gt;&lt;key app="EN" db-id="dfpwwdpp102r5set9d5pztxldwszxxwpa50t" timestamp="0"&gt;544&lt;/key&gt;&lt;/foreign-keys&gt;&lt;ref-type name="Journal Article"&gt;17&lt;/ref-type&gt;&lt;contributors&gt;&lt;authors&gt;&lt;author&gt;Benjamini, Y.&lt;/author&gt;&lt;author&gt;Drai, D.&lt;/author&gt;&lt;author&gt;Elmer, G.&lt;/author&gt;&lt;author&gt;Kafkafi, N.&lt;/author&gt;&lt;author&gt;Golani, I.&lt;/author&gt;&lt;/authors&gt;&lt;/contributors&gt;&lt;auth-address&gt;Department of Statistics and O.R., The Sackler Faculty of Exact Sciences, Tel Aviv University, Tel Aviv, Israel. ybenja@post.tau.ac.il&lt;/auth-address&gt;&lt;titles&gt;&lt;title&gt;Controlling the false discovery rate in behavior genetics research&lt;/title&gt;&lt;secondary-title&gt;Behav Brain Res&lt;/secondary-title&gt;&lt;alt-title&gt;Behavioural brain research&lt;/alt-title&gt;&lt;/titles&gt;&lt;pages&gt;279-84&lt;/pages&gt;&lt;volume&gt;125&lt;/volume&gt;&lt;number&gt;1-2&lt;/number&gt;&lt;edition&gt;2001/10/30&lt;/edition&gt;&lt;keywords&gt;&lt;keyword&gt;Animals&lt;/keyword&gt;&lt;keyword&gt;Bias (Epidemiology)&lt;/keyword&gt;&lt;keyword&gt;Brain/physiology&lt;/keyword&gt;&lt;keyword&gt;Exploratory Behavior/physiology&lt;/keyword&gt;&lt;keyword&gt;*Genetics, Behavioral&lt;/keyword&gt;&lt;keyword&gt;Mice&lt;/keyword&gt;&lt;keyword&gt;Mice, Inbred Strains&lt;/keyword&gt;&lt;keyword&gt;*Phenotype&lt;/keyword&gt;&lt;keyword&gt;Reproducibility of Results&lt;/keyword&gt;&lt;/keywords&gt;&lt;dates&gt;&lt;year&gt;2001&lt;/year&gt;&lt;pub-dates&gt;&lt;date&gt;Nov 01&lt;/date&gt;&lt;/pub-dates&gt;&lt;/dates&gt;&lt;isbn&gt;0166-4328 (Print)&amp;#xD;0166-4328 (Linking)&lt;/isbn&gt;&lt;accession-num&gt;11682119&lt;/accession-num&gt;&lt;work-type&gt;Comment&amp;#xD;Research Support, U.S. Gov&amp;apos;t, P.H.S.&lt;/work-type&gt;&lt;urls&gt;&lt;related-urls&gt;&lt;url&gt;https://www.ncbi.nlm.nih.gov/pubmed/11682119&lt;/url&gt;&lt;/related-urls&gt;&lt;/urls&gt;&lt;language&gt;eng&lt;/language&gt;&lt;/record&gt;&lt;/Cite&gt;&lt;/EndNote&gt;</w:instrText>
      </w:r>
      <w:r w:rsidR="00680180" w:rsidRPr="00BE51DD">
        <w:fldChar w:fldCharType="separate"/>
      </w:r>
      <w:r w:rsidR="00680180" w:rsidRPr="00BE51DD">
        <w:rPr>
          <w:noProof/>
        </w:rPr>
        <w:t>[7]</w:t>
      </w:r>
      <w:r w:rsidR="00680180" w:rsidRPr="00BE51DD">
        <w:fldChar w:fldCharType="end"/>
      </w:r>
      <w:r w:rsidRPr="00BE51DD">
        <w:t>. GO terms with corr</w:t>
      </w:r>
      <w:r w:rsidR="000F4156" w:rsidRPr="00BE51DD">
        <w:t>ected p-values lower than 0.05 we</w:t>
      </w:r>
      <w:r w:rsidRPr="00BE51DD">
        <w:t xml:space="preserve">re selected as significant functions for the modules. </w:t>
      </w:r>
    </w:p>
    <w:p w14:paraId="536A6F1E" w14:textId="1DC98B3B" w:rsidR="006B6244" w:rsidRPr="00BE51DD" w:rsidRDefault="006B6244" w:rsidP="006B6244">
      <w:pPr>
        <w:spacing w:after="0" w:line="480" w:lineRule="auto"/>
        <w:jc w:val="both"/>
      </w:pPr>
      <w:r w:rsidRPr="00BE51DD">
        <w:t>The crosstalk between an inter-module gene and a module is defined as the statistical significance of the interactions between the inter-module gene and the genes within the module. The statistic significances evaluated by hypergeometric test with p-value lower than 0.05 are defined as cross</w:t>
      </w:r>
      <w:r w:rsidR="00BE4BD4" w:rsidRPr="00BE51DD">
        <w:t>-</w:t>
      </w:r>
      <w:r w:rsidRPr="00BE51DD">
        <w:lastRenderedPageBreak/>
        <w:t>talk. In this analysis, only cross</w:t>
      </w:r>
      <w:r w:rsidR="00BE4BD4" w:rsidRPr="00BE51DD">
        <w:t>-</w:t>
      </w:r>
      <w:r w:rsidR="000F4156" w:rsidRPr="00BE51DD">
        <w:t>talk</w:t>
      </w:r>
      <w:r w:rsidRPr="00BE51DD">
        <w:t xml:space="preserve"> between inter-module hubs and modules were considered. The inter-module hubs were defined as a gene with more than 10 edges in t</w:t>
      </w:r>
      <w:r w:rsidR="000F4156" w:rsidRPr="00BE51DD">
        <w:t>he co-expression network which wa</w:t>
      </w:r>
      <w:r w:rsidRPr="00BE51DD">
        <w:t>s located out of all the gene functional modules. If an inter-module hub ha</w:t>
      </w:r>
      <w:r w:rsidR="000F4156" w:rsidRPr="00BE51DD">
        <w:t>d</w:t>
      </w:r>
      <w:r w:rsidRPr="00BE51DD">
        <w:t xml:space="preserve"> cross</w:t>
      </w:r>
      <w:r w:rsidR="00BE4BD4" w:rsidRPr="00BE51DD">
        <w:t>-</w:t>
      </w:r>
      <w:r w:rsidR="000F4156" w:rsidRPr="00BE51DD">
        <w:t xml:space="preserve">talk </w:t>
      </w:r>
      <w:r w:rsidRPr="00BE51DD">
        <w:t>with</w:t>
      </w:r>
      <w:r w:rsidR="000F4156" w:rsidRPr="00BE51DD">
        <w:t xml:space="preserve"> more than one module, the hub wa</w:t>
      </w:r>
      <w:r w:rsidRPr="00BE51DD">
        <w:t>s defined as a pivot.</w:t>
      </w:r>
    </w:p>
    <w:p w14:paraId="3535BF72" w14:textId="77777777" w:rsidR="006B6244" w:rsidRPr="00BE51DD" w:rsidRDefault="006B6244" w:rsidP="006B6244">
      <w:pPr>
        <w:spacing w:after="0" w:line="480" w:lineRule="auto"/>
        <w:jc w:val="both"/>
      </w:pPr>
    </w:p>
    <w:p w14:paraId="069BD10C" w14:textId="118B18C1" w:rsidR="006B6244" w:rsidRPr="00BE51DD" w:rsidRDefault="006B6244" w:rsidP="006B6244">
      <w:pPr>
        <w:spacing w:after="0" w:line="480" w:lineRule="auto"/>
        <w:jc w:val="both"/>
        <w:rPr>
          <w:b/>
        </w:rPr>
      </w:pPr>
      <w:r w:rsidRPr="00BE51DD">
        <w:rPr>
          <w:b/>
        </w:rPr>
        <w:t>Evaluation of the robustness of the modules and pivot genes</w:t>
      </w:r>
    </w:p>
    <w:p w14:paraId="226B0D54" w14:textId="0C1C0938" w:rsidR="00315E31" w:rsidRPr="00BE51DD" w:rsidRDefault="006B6244" w:rsidP="006B6244">
      <w:pPr>
        <w:spacing w:after="0" w:line="480" w:lineRule="auto"/>
        <w:jc w:val="both"/>
      </w:pPr>
      <w:r w:rsidRPr="00BE51DD">
        <w:t>To evaluate the robustness and the reproducibility of the functional modules, we used three different cut</w:t>
      </w:r>
      <w:r w:rsidR="00B56C2A" w:rsidRPr="00BE51DD">
        <w:t>-</w:t>
      </w:r>
      <w:r w:rsidRPr="00BE51DD">
        <w:t>offs (I=2, 3, 4) for MCL as well as two ad</w:t>
      </w:r>
      <w:r w:rsidR="00680180" w:rsidRPr="00BE51DD">
        <w:t>ditional clustering methods</w:t>
      </w:r>
      <w:r w:rsidR="00315E31" w:rsidRPr="00BE51DD">
        <w:t>,</w:t>
      </w:r>
      <w:r w:rsidR="007F02EB" w:rsidRPr="00BE51DD">
        <w:t xml:space="preserve"> </w:t>
      </w:r>
      <w:proofErr w:type="spellStart"/>
      <w:r w:rsidR="007F02EB" w:rsidRPr="00BE51DD">
        <w:t>Moduland</w:t>
      </w:r>
      <w:proofErr w:type="spellEnd"/>
      <w:r w:rsidR="00680180" w:rsidRPr="00BE51DD">
        <w:t xml:space="preserve"> </w:t>
      </w:r>
      <w:r w:rsidR="00680180" w:rsidRPr="00BE51DD">
        <w:fldChar w:fldCharType="begin">
          <w:fldData xml:space="preserve">PEVuZE5vdGU+PENpdGU+PEF1dGhvcj5Lb3ZhY3M8L0F1dGhvcj48WWVhcj4yMDEwPC9ZZWFyPjxS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</w:fldData>
        </w:fldChar>
      </w:r>
      <w:r w:rsidR="00680180" w:rsidRPr="00BE51DD">
        <w:instrText xml:space="preserve"> ADDIN EN.CITE </w:instrText>
      </w:r>
      <w:r w:rsidR="00680180" w:rsidRPr="00BE51DD">
        <w:fldChar w:fldCharType="begin">
          <w:fldData xml:space="preserve">PEVuZE5vdGU+PENpdGU+PEF1dGhvcj5Lb3ZhY3M8L0F1dGhvcj48WWVhcj4yMDEwPC9ZZWFyPjxS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</w:fldData>
        </w:fldChar>
      </w:r>
      <w:r w:rsidR="00680180" w:rsidRPr="00BE51DD">
        <w:instrText xml:space="preserve"> ADDIN EN.CITE.DATA </w:instrText>
      </w:r>
      <w:r w:rsidR="00680180" w:rsidRPr="00BE51DD">
        <w:fldChar w:fldCharType="end"/>
      </w:r>
      <w:r w:rsidR="00680180" w:rsidRPr="00BE51DD">
        <w:fldChar w:fldCharType="separate"/>
      </w:r>
      <w:r w:rsidR="00680180" w:rsidRPr="00BE51DD">
        <w:rPr>
          <w:noProof/>
        </w:rPr>
        <w:t>[8, 9]</w:t>
      </w:r>
      <w:r w:rsidR="00680180" w:rsidRPr="00BE51DD">
        <w:fldChar w:fldCharType="end"/>
      </w:r>
      <w:r w:rsidR="00680180" w:rsidRPr="00BE51DD">
        <w:t xml:space="preserve"> </w:t>
      </w:r>
      <w:r w:rsidRPr="00BE51DD">
        <w:t>and Weighted Gene Co-expression Network Analysis (WGCNA)</w:t>
      </w:r>
      <w:r w:rsidR="00680180" w:rsidRPr="00BE51DD">
        <w:t xml:space="preserve"> </w:t>
      </w:r>
      <w:r w:rsidR="00680180" w:rsidRPr="00BE51DD">
        <w:fldChar w:fldCharType="begin"/>
      </w:r>
      <w:r w:rsidR="00680180" w:rsidRPr="00BE51DD">
        <w:instrText xml:space="preserve"> ADDIN EN.CITE &lt;EndNote&gt;&lt;Cite&gt;&lt;Author&gt;Langfelder&lt;/Author&gt;&lt;Year&gt;2008&lt;/Year&gt;&lt;RecNum&gt;748&lt;/RecNum&gt;&lt;DisplayText&gt;[10]&lt;/DisplayText&gt;&lt;record&gt;&lt;rec-number&gt;748&lt;/rec-number&gt;&lt;foreign-keys&gt;&lt;key app="EN" db-id="dfpwwdpp102r5set9d5pztxldwszxxwpa50t" timestamp="0"&gt;748&lt;/key&gt;&lt;/foreign-keys&gt;&lt;ref-type name="Journal Article"&gt;17&lt;/ref-type&gt;&lt;contributors&gt;&lt;authors&gt;&lt;author&gt;Langfelder, P.&lt;/author&gt;&lt;author&gt;Horvath, S.&lt;/author&gt;&lt;/authors&gt;&lt;/contributors&gt;&lt;auth-address&gt;Department of Human Genetics and Department of Biostatistics, University of California, Los Angeles, CA 90095, USA. Peter.Langfelder@gmail.com&lt;/auth-address&gt;&lt;titles&gt;&lt;title&gt;WGCNA: an R package for weighted correlation network analysis&lt;/title&gt;&lt;secondary-title&gt;BMC Bioinformatics&lt;/secondary-title&gt;&lt;alt-title&gt;BMC bioinformatics&lt;/alt-title&gt;&lt;/titles&gt;&lt;periodical&gt;&lt;full-title&gt;BMC Bioinformatics&lt;/full-title&gt;&lt;/periodical&gt;&lt;alt-periodical&gt;&lt;full-title&gt;BMC Bioinformatics&lt;/full-title&gt;&lt;/alt-periodical&gt;&lt;pages&gt;559&lt;/pages&gt;&lt;volume&gt;9&lt;/volume&gt;&lt;edition&gt;2008/12/31&lt;/edition&gt;&lt;keywords&gt;&lt;keyword&gt;Algorithms&lt;/keyword&gt;&lt;keyword&gt;Animals&lt;/keyword&gt;&lt;keyword&gt;Computational Biology/*methods&lt;/keyword&gt;&lt;keyword&gt;Computer Graphics&lt;/keyword&gt;&lt;keyword&gt;*Computing Methodologies&lt;/keyword&gt;&lt;keyword&gt;Databases, Genetic&lt;/keyword&gt;&lt;keyword&gt;Gene Expression Profiling/methods&lt;/keyword&gt;&lt;keyword&gt;Humans&lt;/keyword&gt;&lt;keyword&gt;Mice&lt;/keyword&gt;&lt;keyword&gt;Oligonucleotide Array Sequence Analysis/*methods&lt;/keyword&gt;&lt;keyword&gt;Pattern Recognition, Automated&lt;/keyword&gt;&lt;keyword&gt;Programming Languages&lt;/keyword&gt;&lt;keyword&gt;*Software&lt;/keyword&gt;&lt;keyword&gt;Systems Biology&lt;/keyword&gt;&lt;/keywords&gt;&lt;dates&gt;&lt;year&gt;2008&lt;/year&gt;&lt;pub-dates&gt;&lt;date&gt;Dec 29&lt;/date&gt;&lt;/pub-dates&gt;&lt;/dates&gt;&lt;isbn&gt;1471-2105 (Electronic)&amp;#xD;1471-2105 (Linking)&lt;/isbn&gt;&lt;accession-num&gt;19114008&lt;/accession-num&gt;&lt;urls&gt;&lt;related-urls&gt;&lt;url&gt;https://www.ncbi.nlm.nih.gov/pubmed/19114008&lt;/url&gt;&lt;/related-urls&gt;&lt;/urls&gt;&lt;custom2&gt;PMC2631488&lt;/custom2&gt;&lt;electronic-resource-num&gt;10.1186/1471-2105-9-559&lt;/electronic-resource-num&gt;&lt;remote-database-provider&gt;NLM&lt;/remote-database-provider&gt;&lt;language&gt;eng&lt;/language&gt;&lt;/record&gt;&lt;/Cite&gt;&lt;/EndNote&gt;</w:instrText>
      </w:r>
      <w:r w:rsidR="00680180" w:rsidRPr="00BE51DD">
        <w:fldChar w:fldCharType="separate"/>
      </w:r>
      <w:r w:rsidR="00680180" w:rsidRPr="00BE51DD">
        <w:rPr>
          <w:noProof/>
        </w:rPr>
        <w:t>[10]</w:t>
      </w:r>
      <w:r w:rsidR="00680180" w:rsidRPr="00BE51DD">
        <w:fldChar w:fldCharType="end"/>
      </w:r>
      <w:r w:rsidRPr="00BE51DD">
        <w:t xml:space="preserve"> to extract the co-expression modules and identify the pivot genes based on the respective modules. </w:t>
      </w:r>
    </w:p>
    <w:p w14:paraId="624F76F3" w14:textId="6907B44D" w:rsidR="00E9390F" w:rsidRPr="00BE51DD" w:rsidRDefault="00E9390F" w:rsidP="00E9390F">
      <w:pPr>
        <w:spacing w:after="0" w:line="480" w:lineRule="auto"/>
        <w:jc w:val="both"/>
      </w:pPr>
      <w:r w:rsidRPr="00BE51DD">
        <w:t xml:space="preserve">The </w:t>
      </w:r>
      <w:proofErr w:type="spellStart"/>
      <w:r w:rsidRPr="00BE51DD">
        <w:t>Moduland</w:t>
      </w:r>
      <w:proofErr w:type="spellEnd"/>
      <w:r w:rsidRPr="00BE51DD">
        <w:t xml:space="preserve"> plug-in was applied in </w:t>
      </w:r>
      <w:proofErr w:type="spellStart"/>
      <w:r w:rsidRPr="00BE51DD">
        <w:t>Cytoscape</w:t>
      </w:r>
      <w:proofErr w:type="spellEnd"/>
      <w:r w:rsidRPr="00BE51DD">
        <w:t xml:space="preserve"> on the co-expression </w:t>
      </w:r>
      <w:r w:rsidR="00B56C2A" w:rsidRPr="00BE51DD">
        <w:t xml:space="preserve">network. </w:t>
      </w:r>
      <w:r w:rsidRPr="00BE51DD">
        <w:t>WGCNA was implemented in R, the gene co-expression clusters were extracted based on gene expression data with the most important cut</w:t>
      </w:r>
      <w:r w:rsidR="00B56C2A" w:rsidRPr="00BE51DD">
        <w:t>-</w:t>
      </w:r>
      <w:r w:rsidRPr="00BE51DD">
        <w:t>off “power” for clustering was selected by soft threshold estimation (power=8). Then the protein-protein interactions were combined with each gene cluster to extract all the connected components which were defined as the co-expression modules.</w:t>
      </w:r>
    </w:p>
    <w:p w14:paraId="22AF7B60" w14:textId="325EA89C" w:rsidR="006B6244" w:rsidRPr="00BE51DD" w:rsidRDefault="006B6244" w:rsidP="006B6244">
      <w:pPr>
        <w:spacing w:after="0" w:line="480" w:lineRule="auto"/>
        <w:jc w:val="both"/>
      </w:pPr>
      <w:r w:rsidRPr="00BE51DD">
        <w:t xml:space="preserve">In order to have enough genes for the comparison between different methods, all the co-expression modules for the robustness evaluation were selected by including more than 5 genes. </w:t>
      </w:r>
      <w:r w:rsidR="000F4156" w:rsidRPr="00BE51DD">
        <w:t>The h</w:t>
      </w:r>
      <w:r w:rsidRPr="00BE51DD">
        <w:t>ypergeometric test was used to evaluate the significance of the overlaps of module genes and pivot genes between different methods.</w:t>
      </w:r>
    </w:p>
    <w:p w14:paraId="6DDE5AA1" w14:textId="77777777" w:rsidR="00E9390F" w:rsidRPr="00BE51DD" w:rsidRDefault="00E9390F" w:rsidP="00794731">
      <w:pPr>
        <w:spacing w:after="0" w:line="480" w:lineRule="auto"/>
        <w:jc w:val="both"/>
        <w:rPr>
          <w:b/>
        </w:rPr>
      </w:pPr>
    </w:p>
    <w:p w14:paraId="200E3229" w14:textId="77777777" w:rsidR="00D80463" w:rsidRPr="00BE51DD" w:rsidRDefault="00D80463" w:rsidP="00794731">
      <w:pPr>
        <w:spacing w:after="0" w:line="480" w:lineRule="auto"/>
        <w:jc w:val="both"/>
        <w:rPr>
          <w:b/>
        </w:rPr>
      </w:pPr>
      <w:r w:rsidRPr="00BE51DD">
        <w:rPr>
          <w:b/>
        </w:rPr>
        <w:t xml:space="preserve">Supplementary results </w:t>
      </w:r>
    </w:p>
    <w:p w14:paraId="48F92D49" w14:textId="77777777" w:rsidR="00BE4BD4" w:rsidRPr="00BE51DD" w:rsidRDefault="00BE4BD4" w:rsidP="00794731">
      <w:pPr>
        <w:spacing w:after="0" w:line="480" w:lineRule="auto"/>
        <w:jc w:val="both"/>
        <w:rPr>
          <w:b/>
        </w:rPr>
      </w:pPr>
    </w:p>
    <w:p w14:paraId="5BA711A7" w14:textId="77777777" w:rsidR="0029179B" w:rsidRPr="00BE51DD" w:rsidRDefault="0029179B" w:rsidP="00794731">
      <w:pPr>
        <w:spacing w:after="0" w:line="480" w:lineRule="auto"/>
        <w:jc w:val="both"/>
        <w:rPr>
          <w:b/>
        </w:rPr>
      </w:pPr>
      <w:r w:rsidRPr="00BE51DD">
        <w:rPr>
          <w:b/>
        </w:rPr>
        <w:t xml:space="preserve">Array Quality Metrics </w:t>
      </w:r>
    </w:p>
    <w:p w14:paraId="335D2DCD" w14:textId="181A2AFA" w:rsidR="0029179B" w:rsidRPr="00BE51DD" w:rsidRDefault="0029179B" w:rsidP="00794731">
      <w:pPr>
        <w:spacing w:after="0" w:line="480" w:lineRule="auto"/>
        <w:jc w:val="both"/>
        <w:rPr>
          <w:rFonts w:eastAsia="Times New Roman" w:cstheme="minorHAnsi"/>
          <w:color w:val="000000"/>
        </w:rPr>
      </w:pPr>
      <w:r w:rsidRPr="00BE51DD">
        <w:t xml:space="preserve">Before normalisation, the Array Quality Metric (AQM) report was performed, comprising of ten different quality metrics, where in at least 8 out of the 10 metrics no sample was identified as an outlier. Boxplots represent the signal intensity distributions for each array, which should have similar </w:t>
      </w:r>
      <w:r w:rsidRPr="00BE51DD">
        <w:lastRenderedPageBreak/>
        <w:t>widths and positions (</w:t>
      </w:r>
      <w:r w:rsidR="00794731" w:rsidRPr="00BE51DD">
        <w:rPr>
          <w:rFonts w:eastAsia="Times New Roman" w:cstheme="minorHAnsi"/>
          <w:b/>
          <w:color w:val="000000"/>
        </w:rPr>
        <w:t xml:space="preserve">Supplementary Figure </w:t>
      </w:r>
      <w:r w:rsidRPr="00BE51DD">
        <w:rPr>
          <w:b/>
        </w:rPr>
        <w:t>1A</w:t>
      </w:r>
      <w:r w:rsidRPr="00BE51DD">
        <w:t xml:space="preserve">), and the outlier detection Kolmogorov-Smirnov statistic </w:t>
      </w:r>
      <w:proofErr w:type="spellStart"/>
      <w:r w:rsidRPr="00BE51DD">
        <w:t>Ka</w:t>
      </w:r>
      <w:proofErr w:type="spellEnd"/>
      <w:r w:rsidR="000F4156" w:rsidRPr="00BE51DD">
        <w:t xml:space="preserve"> confirmed none of the samples wer</w:t>
      </w:r>
      <w:r w:rsidRPr="00BE51DD">
        <w:t>e outliers (</w:t>
      </w:r>
      <w:r w:rsidR="00794731" w:rsidRPr="00BE51DD">
        <w:rPr>
          <w:rFonts w:eastAsia="Times New Roman" w:cstheme="minorHAnsi"/>
          <w:b/>
          <w:color w:val="000000"/>
        </w:rPr>
        <w:t xml:space="preserve">Supplementary Figure </w:t>
      </w:r>
      <w:r w:rsidRPr="00BE51DD">
        <w:rPr>
          <w:b/>
        </w:rPr>
        <w:t>1B</w:t>
      </w:r>
      <w:r w:rsidRPr="00BE51DD">
        <w:t>). The miss-match (MM)/perfect-match (PM) plot show</w:t>
      </w:r>
      <w:r w:rsidR="000F4156" w:rsidRPr="00BE51DD">
        <w:t>ed</w:t>
      </w:r>
      <w:r w:rsidRPr="00BE51DD">
        <w:t xml:space="preserve"> the density distributions of intensities grouped by matching probe type. The plots show the correct distributions, with the perfect-match probes binding more efficiently and therefore shifted slightly to the right of the miss-match probes (</w:t>
      </w:r>
      <w:r w:rsidR="00794731" w:rsidRPr="00BE51DD">
        <w:rPr>
          <w:rFonts w:eastAsia="Times New Roman" w:cstheme="minorHAnsi"/>
          <w:b/>
          <w:color w:val="000000"/>
        </w:rPr>
        <w:t xml:space="preserve">Supplementary Figure </w:t>
      </w:r>
      <w:r w:rsidR="00794731" w:rsidRPr="00BE51DD">
        <w:rPr>
          <w:b/>
        </w:rPr>
        <w:t>1C</w:t>
      </w:r>
      <w:r w:rsidRPr="00BE51DD">
        <w:t>). RNA d</w:t>
      </w:r>
      <w:r w:rsidR="00B56C2A" w:rsidRPr="00BE51DD">
        <w:t xml:space="preserve">igestion plot shows values </w:t>
      </w:r>
      <w:r w:rsidRPr="00BE51DD">
        <w:t>comput</w:t>
      </w:r>
      <w:r w:rsidR="00B56C2A" w:rsidRPr="00BE51DD">
        <w:t xml:space="preserve">ed from the pre-processed data, with each array </w:t>
      </w:r>
      <w:r w:rsidRPr="00BE51DD">
        <w:t>represented by a single line (</w:t>
      </w:r>
      <w:r w:rsidR="00794731" w:rsidRPr="00BE51DD">
        <w:rPr>
          <w:rFonts w:eastAsia="Times New Roman" w:cstheme="minorHAnsi"/>
          <w:b/>
          <w:color w:val="000000"/>
        </w:rPr>
        <w:t xml:space="preserve">Supplementary Figure </w:t>
      </w:r>
      <w:r w:rsidRPr="00BE51DD">
        <w:rPr>
          <w:rFonts w:cstheme="minorHAnsi"/>
          <w:b/>
        </w:rPr>
        <w:t>1D</w:t>
      </w:r>
      <w:r w:rsidRPr="00BE51DD">
        <w:rPr>
          <w:rFonts w:cstheme="minorHAnsi"/>
        </w:rPr>
        <w:t xml:space="preserve">). </w:t>
      </w:r>
      <w:r w:rsidRPr="00BE51DD">
        <w:rPr>
          <w:rFonts w:eastAsia="Times New Roman" w:cstheme="minorHAnsi"/>
        </w:rPr>
        <w:t>MA plots for several of the arrays demonstrated a trend in the upper range of M which can indicate a higher background level; this can be addressed by normalisation (</w:t>
      </w:r>
      <w:r w:rsidR="00794731" w:rsidRPr="00BE51DD">
        <w:rPr>
          <w:rFonts w:eastAsia="Times New Roman" w:cstheme="minorHAnsi"/>
          <w:b/>
          <w:color w:val="000000"/>
        </w:rPr>
        <w:t xml:space="preserve">Supplementary Figure </w:t>
      </w:r>
      <w:r w:rsidRPr="00BE51DD">
        <w:rPr>
          <w:rFonts w:eastAsia="Times New Roman" w:cstheme="minorHAnsi"/>
          <w:b/>
        </w:rPr>
        <w:t>1E</w:t>
      </w:r>
      <w:r w:rsidRPr="00BE51DD">
        <w:rPr>
          <w:rFonts w:eastAsia="Times New Roman" w:cstheme="minorHAnsi"/>
        </w:rPr>
        <w:t xml:space="preserve">). False </w:t>
      </w:r>
      <w:r w:rsidR="00794731" w:rsidRPr="00BE51DD">
        <w:rPr>
          <w:rFonts w:eastAsia="Times New Roman" w:cstheme="minorHAnsi"/>
        </w:rPr>
        <w:t>colour</w:t>
      </w:r>
      <w:r w:rsidRPr="00BE51DD">
        <w:rPr>
          <w:rFonts w:eastAsia="Times New Roman" w:cstheme="minorHAnsi"/>
        </w:rPr>
        <w:t xml:space="preserve"> feature intensities, demonstrated features are distributed randomly and no technical errors such as air bubbles affect the arrays (</w:t>
      </w:r>
      <w:r w:rsidR="00794731" w:rsidRPr="00BE51DD">
        <w:rPr>
          <w:rFonts w:eastAsia="Times New Roman" w:cstheme="minorHAnsi"/>
          <w:b/>
          <w:color w:val="000000"/>
        </w:rPr>
        <w:t xml:space="preserve">Supplementary Figure </w:t>
      </w:r>
      <w:r w:rsidRPr="00BE51DD">
        <w:rPr>
          <w:rFonts w:eastAsia="Times New Roman" w:cstheme="minorHAnsi"/>
          <w:b/>
        </w:rPr>
        <w:t>1F</w:t>
      </w:r>
      <w:r w:rsidRPr="00BE51DD">
        <w:rPr>
          <w:rFonts w:eastAsia="Times New Roman" w:cstheme="minorHAnsi"/>
        </w:rPr>
        <w:t xml:space="preserve">). The data were </w:t>
      </w:r>
      <w:r w:rsidR="00794731" w:rsidRPr="00BE51DD">
        <w:rPr>
          <w:rFonts w:eastAsia="Times New Roman" w:cstheme="minorHAnsi"/>
        </w:rPr>
        <w:t>normalized</w:t>
      </w:r>
      <w:r w:rsidRPr="00BE51DD">
        <w:rPr>
          <w:rFonts w:eastAsia="Times New Roman" w:cstheme="minorHAnsi"/>
        </w:rPr>
        <w:t xml:space="preserve"> using several different algorithms and the post-</w:t>
      </w:r>
      <w:r w:rsidR="00794731" w:rsidRPr="00BE51DD">
        <w:rPr>
          <w:rFonts w:eastAsia="Times New Roman" w:cstheme="minorHAnsi"/>
        </w:rPr>
        <w:t>normalization</w:t>
      </w:r>
      <w:r w:rsidRPr="00BE51DD">
        <w:rPr>
          <w:rFonts w:eastAsia="Times New Roman" w:cstheme="minorHAnsi"/>
        </w:rPr>
        <w:t xml:space="preserve"> AQM reports generated, from which we deemed Mas5 to be the most appropriate normalization technique for the developmental series, oocytes thro</w:t>
      </w:r>
      <w:r w:rsidR="001B2EA3" w:rsidRPr="00BE51DD">
        <w:rPr>
          <w:rFonts w:eastAsia="Times New Roman" w:cstheme="minorHAnsi"/>
        </w:rPr>
        <w:t>ugh to blastocyst stage embryos.</w:t>
      </w:r>
      <w:r w:rsidRPr="00BE51DD">
        <w:rPr>
          <w:rFonts w:eastAsia="Times New Roman" w:cstheme="minorHAnsi"/>
          <w:color w:val="000000"/>
        </w:rPr>
        <w:t xml:space="preserve"> </w:t>
      </w:r>
    </w:p>
    <w:p w14:paraId="18B2EE29" w14:textId="77777777" w:rsidR="0029179B" w:rsidRPr="00BE51DD" w:rsidRDefault="0029179B" w:rsidP="00794731">
      <w:pPr>
        <w:spacing w:after="0" w:line="480" w:lineRule="auto"/>
        <w:jc w:val="both"/>
        <w:rPr>
          <w:b/>
        </w:rPr>
      </w:pPr>
    </w:p>
    <w:p w14:paraId="236768D2" w14:textId="1CFBC317" w:rsidR="00F73FDF" w:rsidRPr="00BE51DD" w:rsidRDefault="00F73FDF" w:rsidP="00794731">
      <w:pPr>
        <w:spacing w:after="0" w:line="480" w:lineRule="auto"/>
        <w:jc w:val="both"/>
        <w:rPr>
          <w:b/>
          <w:noProof/>
          <w:lang w:eastAsia="en-GB"/>
        </w:rPr>
      </w:pPr>
      <w:r w:rsidRPr="00BE51DD">
        <w:rPr>
          <w:b/>
          <w:noProof/>
          <w:lang w:eastAsia="en-GB"/>
        </w:rPr>
        <w:t>Hierarchy of Network Mo</w:t>
      </w:r>
      <w:r w:rsidR="00680180" w:rsidRPr="00BE51DD">
        <w:rPr>
          <w:b/>
          <w:noProof/>
          <w:lang w:eastAsia="en-GB"/>
        </w:rPr>
        <w:t>dules across Embryo Development</w:t>
      </w:r>
    </w:p>
    <w:p w14:paraId="512D1688" w14:textId="13339813" w:rsidR="00F73FDF" w:rsidRPr="00BE51DD" w:rsidRDefault="00F73FDF" w:rsidP="00794731">
      <w:pPr>
        <w:spacing w:after="0" w:line="480" w:lineRule="auto"/>
        <w:contextualSpacing/>
        <w:jc w:val="both"/>
        <w:rPr>
          <w:rFonts w:ascii="Calibri" w:eastAsia="Times New Roman" w:hAnsi="Calibri" w:cs="Times New Roman"/>
          <w:color w:val="000000"/>
          <w:lang w:eastAsia="en-GB"/>
        </w:rPr>
      </w:pPr>
      <w:r w:rsidRPr="00BE51DD">
        <w:rPr>
          <w:rFonts w:ascii="Calibri" w:eastAsia="Times New Roman" w:hAnsi="Calibri" w:cs="Times New Roman"/>
          <w:color w:val="000000"/>
          <w:lang w:eastAsia="en-GB"/>
        </w:rPr>
        <w:t xml:space="preserve">Genes from each of the 7 </w:t>
      </w:r>
      <w:r w:rsidR="00B56C2A" w:rsidRPr="00BE51DD">
        <w:rPr>
          <w:rFonts w:ascii="Calibri" w:eastAsia="Times New Roman" w:hAnsi="Calibri" w:cs="Times New Roman"/>
          <w:color w:val="000000"/>
          <w:lang w:eastAsia="en-GB"/>
        </w:rPr>
        <w:t>change point</w:t>
      </w:r>
      <w:r w:rsidRPr="00BE51DD">
        <w:rPr>
          <w:rFonts w:ascii="Calibri" w:eastAsia="Times New Roman" w:hAnsi="Calibri" w:cs="Times New Roman"/>
          <w:color w:val="000000"/>
          <w:lang w:eastAsia="en-GB"/>
        </w:rPr>
        <w:t xml:space="preserve"> analysis groups were analysed for Gene Ontology and Canonical pathway enrichment; </w:t>
      </w:r>
      <w:r w:rsidR="004C1885" w:rsidRPr="00BE51DD">
        <w:t>CP1 wa</w:t>
      </w:r>
      <w:r w:rsidRPr="00BE51DD">
        <w:t>s highly enriched for essential housekeeping pathways involved in cell adhesion, cell junction processes and extracel</w:t>
      </w:r>
      <w:r w:rsidR="00B56C2A" w:rsidRPr="00BE51DD">
        <w:t>lular protein assembly while CP</w:t>
      </w:r>
      <w:r w:rsidR="004C1885" w:rsidRPr="00BE51DD">
        <w:t>2 genes we</w:t>
      </w:r>
      <w:r w:rsidRPr="00BE51DD">
        <w:t>re mainly involved in cellular metabolic processes (</w:t>
      </w:r>
      <w:r w:rsidRPr="00BE51DD">
        <w:rPr>
          <w:b/>
        </w:rPr>
        <w:t>Figure 2</w:t>
      </w:r>
      <w:r w:rsidR="00680180" w:rsidRPr="00BE51DD">
        <w:rPr>
          <w:b/>
        </w:rPr>
        <w:t>B</w:t>
      </w:r>
      <w:r w:rsidRPr="00BE51DD">
        <w:rPr>
          <w:b/>
        </w:rPr>
        <w:t xml:space="preserve"> and Supplementary Table 2</w:t>
      </w:r>
      <w:r w:rsidRPr="00BE51DD">
        <w:t xml:space="preserve">), </w:t>
      </w:r>
      <w:r w:rsidR="004C1885" w:rsidRPr="00BE51DD">
        <w:rPr>
          <w:rFonts w:cstheme="minorHAnsi"/>
          <w:noProof/>
          <w:lang w:eastAsia="en-GB"/>
        </w:rPr>
        <w:t>CP4 and CP5 we</w:t>
      </w:r>
      <w:r w:rsidRPr="00BE51DD">
        <w:rPr>
          <w:rFonts w:cstheme="minorHAnsi"/>
          <w:noProof/>
          <w:lang w:eastAsia="en-GB"/>
        </w:rPr>
        <w:t>re enriched in mitochondrial processes, mRNAsplicing, auto</w:t>
      </w:r>
      <w:r w:rsidR="004C1885" w:rsidRPr="00BE51DD">
        <w:rPr>
          <w:rFonts w:cstheme="minorHAnsi"/>
          <w:noProof/>
          <w:lang w:eastAsia="en-GB"/>
        </w:rPr>
        <w:t>phagy and mitophagy. CP7 genes we</w:t>
      </w:r>
      <w:r w:rsidRPr="00BE51DD">
        <w:rPr>
          <w:rFonts w:cstheme="minorHAnsi"/>
          <w:noProof/>
          <w:lang w:eastAsia="en-GB"/>
        </w:rPr>
        <w:t xml:space="preserve">re enriched in pathways involved in junction adhesion and junction interactions, while CP3 and CP6 </w:t>
      </w:r>
      <w:r w:rsidRPr="00BE51DD">
        <w:t>genes provide</w:t>
      </w:r>
      <w:r w:rsidR="004C1885" w:rsidRPr="00BE51DD">
        <w:t>d</w:t>
      </w:r>
      <w:r w:rsidRPr="00BE51DD">
        <w:t xml:space="preserve"> poorer levels of pathway enrichment (</w:t>
      </w:r>
      <w:r w:rsidRPr="00BE51DD">
        <w:rPr>
          <w:b/>
        </w:rPr>
        <w:t>Figure 2</w:t>
      </w:r>
      <w:r w:rsidR="001A6E06" w:rsidRPr="00BE51DD">
        <w:rPr>
          <w:b/>
        </w:rPr>
        <w:t>B</w:t>
      </w:r>
      <w:r w:rsidRPr="00BE51DD">
        <w:rPr>
          <w:b/>
        </w:rPr>
        <w:t xml:space="preserve"> and Supplementary Table 2</w:t>
      </w:r>
      <w:r w:rsidRPr="00BE51DD">
        <w:t>)</w:t>
      </w:r>
      <w:r w:rsidRPr="00BE51DD">
        <w:rPr>
          <w:rFonts w:ascii="Calibri" w:eastAsia="Times New Roman" w:hAnsi="Calibri" w:cs="Times New Roman"/>
          <w:color w:val="000000"/>
          <w:lang w:eastAsia="en-GB"/>
        </w:rPr>
        <w:t>.</w:t>
      </w:r>
    </w:p>
    <w:p w14:paraId="49C63BDE" w14:textId="77777777" w:rsidR="00F73FDF" w:rsidRPr="00BE51DD" w:rsidRDefault="00F73FDF" w:rsidP="00794731">
      <w:pPr>
        <w:spacing w:after="0" w:line="480" w:lineRule="auto"/>
        <w:jc w:val="both"/>
        <w:rPr>
          <w:noProof/>
          <w:lang w:eastAsia="en-GB"/>
        </w:rPr>
      </w:pPr>
    </w:p>
    <w:p w14:paraId="54F39308" w14:textId="71AF0B0E" w:rsidR="00D80463" w:rsidRPr="00BE51DD" w:rsidRDefault="00F73FDF" w:rsidP="00794731">
      <w:pPr>
        <w:spacing w:after="0" w:line="480" w:lineRule="auto"/>
        <w:jc w:val="both"/>
      </w:pPr>
      <w:r w:rsidRPr="00BE51DD">
        <w:rPr>
          <w:noProof/>
          <w:lang w:eastAsia="en-GB"/>
        </w:rPr>
        <w:lastRenderedPageBreak/>
        <w:t>Overlaping network modules with</w:t>
      </w:r>
      <w:r w:rsidR="004C1885" w:rsidRPr="00BE51DD">
        <w:rPr>
          <w:noProof/>
          <w:lang w:eastAsia="en-GB"/>
        </w:rPr>
        <w:t xml:space="preserve"> causal network analysis revealed</w:t>
      </w:r>
      <w:r w:rsidRPr="00BE51DD">
        <w:rPr>
          <w:noProof/>
          <w:lang w:eastAsia="en-GB"/>
        </w:rPr>
        <w:t xml:space="preserve"> relationships between </w:t>
      </w:r>
      <w:r w:rsidRPr="00BE51DD">
        <w:rPr>
          <w:i/>
          <w:noProof/>
          <w:lang w:eastAsia="en-GB"/>
        </w:rPr>
        <w:t>TRIM28/KAP1, MDM2, HDAC2</w:t>
      </w:r>
      <w:r w:rsidRPr="00BE51DD">
        <w:rPr>
          <w:noProof/>
          <w:lang w:eastAsia="en-GB"/>
        </w:rPr>
        <w:t xml:space="preserve"> and TP53</w:t>
      </w:r>
      <w:r w:rsidR="00505F64" w:rsidRPr="00BE51DD">
        <w:rPr>
          <w:noProof/>
          <w:lang w:eastAsia="en-GB"/>
        </w:rPr>
        <w:t xml:space="preserve">. </w:t>
      </w:r>
      <w:r w:rsidRPr="00BE51DD">
        <w:rPr>
          <w:noProof/>
          <w:lang w:eastAsia="en-GB"/>
        </w:rPr>
        <w:t xml:space="preserve"> </w:t>
      </w:r>
      <w:r w:rsidR="00D80463" w:rsidRPr="00BE51DD">
        <w:t xml:space="preserve">In blastocysts, </w:t>
      </w:r>
      <w:r w:rsidR="00D80463" w:rsidRPr="00BE51DD">
        <w:rPr>
          <w:i/>
        </w:rPr>
        <w:t>TRIM28</w:t>
      </w:r>
      <w:r w:rsidR="00D80463" w:rsidRPr="00BE51DD">
        <w:t xml:space="preserve"> was identified as a key transcription factor regulating a network of 46 genes including other master regulators such as </w:t>
      </w:r>
      <w:r w:rsidR="00D80463" w:rsidRPr="00BE51DD">
        <w:rPr>
          <w:i/>
        </w:rPr>
        <w:t>c-MYC</w:t>
      </w:r>
      <w:r w:rsidR="00D80463" w:rsidRPr="00BE51DD">
        <w:t xml:space="preserve"> and </w:t>
      </w:r>
      <w:r w:rsidR="00D80463" w:rsidRPr="00BE51DD">
        <w:rPr>
          <w:i/>
        </w:rPr>
        <w:t>TP53</w:t>
      </w:r>
      <w:r w:rsidR="00D80463" w:rsidRPr="00BE51DD">
        <w:t xml:space="preserve">. </w:t>
      </w:r>
      <w:r w:rsidR="00D80463" w:rsidRPr="00BE51DD">
        <w:rPr>
          <w:i/>
        </w:rPr>
        <w:t>TRIM28</w:t>
      </w:r>
      <w:r w:rsidR="00D80463" w:rsidRPr="00BE51DD">
        <w:t xml:space="preserve"> </w:t>
      </w:r>
      <w:r w:rsidR="004C1885" w:rsidRPr="00BE51DD">
        <w:t>wa</w:t>
      </w:r>
      <w:r w:rsidR="00D80463" w:rsidRPr="00BE51DD">
        <w:t xml:space="preserve">s predicted by downstream expression patterns to be inhibited, and since this protein contributes to the </w:t>
      </w:r>
      <w:r w:rsidR="004C1885" w:rsidRPr="00BE51DD">
        <w:t>generation</w:t>
      </w:r>
      <w:r w:rsidR="00D80463" w:rsidRPr="00BE51DD">
        <w:t xml:space="preserve"> of repressive epigenetic states, its inhibition is predicted to release transcriptional repression on </w:t>
      </w:r>
      <w:r w:rsidR="00D80463" w:rsidRPr="00BE51DD">
        <w:rPr>
          <w:i/>
        </w:rPr>
        <w:t>c-MYC</w:t>
      </w:r>
      <w:r w:rsidR="00D80463" w:rsidRPr="00BE51DD">
        <w:t xml:space="preserve"> and </w:t>
      </w:r>
      <w:r w:rsidR="00D80463" w:rsidRPr="00BE51DD">
        <w:rPr>
          <w:i/>
        </w:rPr>
        <w:t>TP53</w:t>
      </w:r>
      <w:r w:rsidR="00D80463" w:rsidRPr="00BE51DD">
        <w:t xml:space="preserve">. Interestingly, the </w:t>
      </w:r>
      <w:r w:rsidR="00D80463" w:rsidRPr="00BE51DD">
        <w:rPr>
          <w:i/>
        </w:rPr>
        <w:t>TRIM28</w:t>
      </w:r>
      <w:r w:rsidR="00D80463" w:rsidRPr="00BE51DD">
        <w:t xml:space="preserve"> causal network regulates the expression of </w:t>
      </w:r>
      <w:r w:rsidR="00D80463" w:rsidRPr="00BE51DD">
        <w:rPr>
          <w:i/>
        </w:rPr>
        <w:t>MDM2, HDAC2, EIF4E, EIFE2 and EIFG3</w:t>
      </w:r>
      <w:r w:rsidR="00D80463" w:rsidRPr="00BE51DD">
        <w:t xml:space="preserve"> (</w:t>
      </w:r>
      <w:r w:rsidR="00D80463" w:rsidRPr="00BE51DD">
        <w:rPr>
          <w:b/>
        </w:rPr>
        <w:t>Supplementary Figure 3A</w:t>
      </w:r>
      <w:r w:rsidR="00D80463" w:rsidRPr="00BE51DD">
        <w:t xml:space="preserve">), the same </w:t>
      </w:r>
      <w:r w:rsidR="00D80463" w:rsidRPr="00BE51DD">
        <w:rPr>
          <w:rFonts w:cs="Calibri"/>
          <w:color w:val="000000"/>
          <w:kern w:val="24"/>
        </w:rPr>
        <w:t>eukaryotic initiation factors (</w:t>
      </w:r>
      <w:r w:rsidR="00D80463" w:rsidRPr="00BE51DD">
        <w:t xml:space="preserve">EIFs) identified in the blastocyst by ontology (see </w:t>
      </w:r>
      <w:r w:rsidR="00FA77E4" w:rsidRPr="00BE51DD">
        <w:t>Expression of Eukaryotic Initiation Factors (EIFs) at the time of EGA</w:t>
      </w:r>
      <w:r w:rsidR="00D80463" w:rsidRPr="00BE51DD">
        <w:rPr>
          <w:rFonts w:cs="Calibri"/>
          <w:color w:val="000000"/>
          <w:kern w:val="24"/>
        </w:rPr>
        <w:t>,</w:t>
      </w:r>
      <w:r w:rsidR="00D80463" w:rsidRPr="00BE51DD">
        <w:t xml:space="preserve"> </w:t>
      </w:r>
      <w:r w:rsidR="00FA77E4" w:rsidRPr="00BE51DD">
        <w:t>main manuscript</w:t>
      </w:r>
      <w:r w:rsidR="00D80463" w:rsidRPr="00BE51DD">
        <w:t xml:space="preserve">). </w:t>
      </w:r>
      <w:r w:rsidR="00D80463" w:rsidRPr="00BE51DD">
        <w:rPr>
          <w:i/>
        </w:rPr>
        <w:t>MDM2</w:t>
      </w:r>
      <w:r w:rsidR="00D80463" w:rsidRPr="00BE51DD">
        <w:t xml:space="preserve"> regulate</w:t>
      </w:r>
      <w:r w:rsidR="004C1885" w:rsidRPr="00BE51DD">
        <w:t>d</w:t>
      </w:r>
      <w:r w:rsidR="00D80463" w:rsidRPr="00BE51DD">
        <w:t xml:space="preserve"> 93 further differentially expressed genes. </w:t>
      </w:r>
      <w:r w:rsidR="00D80463" w:rsidRPr="00BE51DD">
        <w:rPr>
          <w:rFonts w:cstheme="minorHAnsi"/>
          <w:i/>
        </w:rPr>
        <w:t>HDAC2</w:t>
      </w:r>
      <w:r w:rsidR="00D80463" w:rsidRPr="00BE51DD">
        <w:rPr>
          <w:rFonts w:cstheme="minorHAnsi"/>
        </w:rPr>
        <w:t xml:space="preserve"> display</w:t>
      </w:r>
      <w:r w:rsidR="004C1885" w:rsidRPr="00BE51DD">
        <w:rPr>
          <w:rFonts w:cstheme="minorHAnsi"/>
        </w:rPr>
        <w:t>ed</w:t>
      </w:r>
      <w:r w:rsidR="00D80463" w:rsidRPr="00BE51DD">
        <w:rPr>
          <w:rFonts w:cstheme="minorHAnsi"/>
        </w:rPr>
        <w:t xml:space="preserve"> the highest expression of all HDACs in our dataset and </w:t>
      </w:r>
      <w:r w:rsidR="004C1885" w:rsidRPr="00BE51DD">
        <w:rPr>
          <w:rFonts w:cstheme="minorHAnsi"/>
        </w:rPr>
        <w:t>wa</w:t>
      </w:r>
      <w:r w:rsidR="00D80463" w:rsidRPr="00BE51DD">
        <w:rPr>
          <w:rFonts w:cstheme="minorHAnsi"/>
        </w:rPr>
        <w:t>s the only HDAC up</w:t>
      </w:r>
      <w:r w:rsidR="004C1885" w:rsidRPr="00BE51DD">
        <w:rPr>
          <w:rFonts w:cstheme="minorHAnsi"/>
        </w:rPr>
        <w:t>-</w:t>
      </w:r>
      <w:r w:rsidR="00D80463" w:rsidRPr="00BE51DD">
        <w:rPr>
          <w:rFonts w:cstheme="minorHAnsi"/>
        </w:rPr>
        <w:t xml:space="preserve">regulated in both the 8-cell embryo and blastocyst in our two independent analyses. </w:t>
      </w:r>
      <w:r w:rsidR="00D80463" w:rsidRPr="00BE51DD">
        <w:t xml:space="preserve">The expression of key </w:t>
      </w:r>
      <w:r w:rsidR="00D80463" w:rsidRPr="00BE51DD">
        <w:rPr>
          <w:i/>
        </w:rPr>
        <w:t>TRIM28</w:t>
      </w:r>
      <w:r w:rsidR="00D80463" w:rsidRPr="00BE51DD">
        <w:t xml:space="preserve"> causal network members was validated </w:t>
      </w:r>
      <w:r w:rsidR="00D80463" w:rsidRPr="00BE51DD">
        <w:rPr>
          <w:noProof/>
          <w:lang w:eastAsia="en-GB"/>
        </w:rPr>
        <w:t>in two additional single human embryo microarray datasets, a publicly available study</w:t>
      </w:r>
      <w:r w:rsidR="00676339" w:rsidRPr="00BE51DD">
        <w:rPr>
          <w:noProof/>
          <w:lang w:eastAsia="en-GB"/>
        </w:rPr>
        <w:t xml:space="preserve"> </w:t>
      </w:r>
      <w:r w:rsidR="00676339" w:rsidRPr="00BE51DD">
        <w:rPr>
          <w:noProof/>
          <w:lang w:eastAsia="en-GB"/>
        </w:rPr>
        <w:fldChar w:fldCharType="begin"/>
      </w:r>
      <w:r w:rsidR="00676339" w:rsidRPr="00BE51DD">
        <w:rPr>
          <w:noProof/>
          <w:lang w:eastAsia="en-GB"/>
        </w:rPr>
        <w:instrText xml:space="preserve"> ADDIN EN.CITE &lt;EndNote&gt;&lt;Cite&gt;&lt;Author&gt;Xie&lt;/Author&gt;&lt;Year&gt;2010&lt;/Year&gt;&lt;RecNum&gt;557&lt;/RecNum&gt;&lt;DisplayText&gt;[11]&lt;/DisplayText&gt;&lt;record&gt;&lt;rec-number&gt;557&lt;/rec-number&gt;&lt;foreign-keys&gt;&lt;key app="EN" db-id="dfpwwdpp102r5set9d5pztxldwszxxwpa50t" timestamp="0"&gt;557&lt;/key&gt;&lt;/foreign-keys&gt;&lt;ref-type name="Journal Article"&gt;17&lt;/ref-type&gt;&lt;contributors&gt;&lt;authors&gt;&lt;author&gt;Xie, D.&lt;/author&gt;&lt;author&gt;Chen, C. C.&lt;/author&gt;&lt;author&gt;Ptaszek, L. M.&lt;/author&gt;&lt;author&gt;Xiao, S.&lt;/author&gt;&lt;author&gt;Cao, X.&lt;/author&gt;&lt;author&gt;Fang, F.&lt;/author&gt;&lt;author&gt;Ng, H. H.&lt;/author&gt;&lt;author&gt;Lewin, H. A.&lt;/author&gt;&lt;author&gt;Cowan, C.&lt;/author&gt;&lt;author&gt;Zhong, S.&lt;/author&gt;&lt;/authors&gt;&lt;/contributors&gt;&lt;auth-address&gt;Department of Bioengineering, University of Illinois at Urbana-Champaign, Urbana, Illinois 61801, USA.&lt;/auth-address&gt;&lt;titles&gt;&lt;title&gt;Rewirable gene regulatory networks in the preimplantation embryonic development of three mammalian species&lt;/title&gt;&lt;secondary-title&gt;Genome Res&lt;/secondary-title&gt;&lt;/titles&gt;&lt;periodical&gt;&lt;full-title&gt;Genome Res&lt;/full-title&gt;&lt;/periodical&gt;&lt;pages&gt;804-15&lt;/pages&gt;&lt;volume&gt;20&lt;/volume&gt;&lt;number&gt;6&lt;/number&gt;&lt;edition&gt;2010/03/12&lt;/edition&gt;&lt;keywords&gt;&lt;keyword&gt;Animals&lt;/keyword&gt;&lt;keyword&gt;Base Sequence&lt;/keyword&gt;&lt;keyword&gt;*Blastocyst&lt;/keyword&gt;&lt;keyword&gt;Cattle&lt;/keyword&gt;&lt;keyword&gt;Dna&lt;/keyword&gt;&lt;keyword&gt;DNA Transposable Elements&lt;/keyword&gt;&lt;keyword&gt;*Embryonic Development&lt;/keyword&gt;&lt;keyword&gt;*Gene Regulatory Networks&lt;/keyword&gt;&lt;keyword&gt;Humans&lt;/keyword&gt;&lt;keyword&gt;Mice&lt;/keyword&gt;&lt;keyword&gt;Molecular Sequence Data&lt;/keyword&gt;&lt;keyword&gt;Point Mutation&lt;/keyword&gt;&lt;keyword&gt;Sequence Homology, Nucleic Acid&lt;/keyword&gt;&lt;keyword&gt;Species Specificity&lt;/keyword&gt;&lt;/keywords&gt;&lt;dates&gt;&lt;year&gt;2010&lt;/year&gt;&lt;pub-dates&gt;&lt;date&gt;Jun&lt;/date&gt;&lt;/pub-dates&gt;&lt;/dates&gt;&lt;isbn&gt;1549-5469 (Electronic)&amp;#xD;1088-9051 (Linking)&lt;/isbn&gt;&lt;accession-num&gt;20219939&lt;/accession-num&gt;&lt;urls&gt;&lt;related-urls&gt;&lt;url&gt;https://www.ncbi.nlm.nih.gov/pubmed/20219939&lt;/url&gt;&lt;/related-urls&gt;&lt;/urls&gt;&lt;custom2&gt;PMC2877577&lt;/custom2&gt;&lt;electronic-resource-num&gt;10.1101/gr.100594.109&lt;/electronic-resource-num&gt;&lt;language&gt;eng&lt;/language&gt;&lt;/record&gt;&lt;/Cite&gt;&lt;/EndNote&gt;</w:instrText>
      </w:r>
      <w:r w:rsidR="00676339" w:rsidRPr="00BE51DD">
        <w:rPr>
          <w:noProof/>
          <w:lang w:eastAsia="en-GB"/>
        </w:rPr>
        <w:fldChar w:fldCharType="separate"/>
      </w:r>
      <w:r w:rsidR="00676339" w:rsidRPr="00BE51DD">
        <w:rPr>
          <w:noProof/>
          <w:lang w:eastAsia="en-GB"/>
        </w:rPr>
        <w:t>[11]</w:t>
      </w:r>
      <w:r w:rsidR="00676339" w:rsidRPr="00BE51DD">
        <w:rPr>
          <w:noProof/>
          <w:lang w:eastAsia="en-GB"/>
        </w:rPr>
        <w:fldChar w:fldCharType="end"/>
      </w:r>
      <w:r w:rsidR="00D80463" w:rsidRPr="00BE51DD">
        <w:rPr>
          <w:noProof/>
          <w:lang w:eastAsia="en-GB"/>
        </w:rPr>
        <w:t xml:space="preserve"> and an additional set of ten blastocysts (Helen Smith, unpublished data)</w:t>
      </w:r>
      <w:r w:rsidR="00D80463" w:rsidRPr="00BE51DD">
        <w:t xml:space="preserve"> (</w:t>
      </w:r>
      <w:r w:rsidR="00D80463" w:rsidRPr="00BE51DD">
        <w:rPr>
          <w:b/>
        </w:rPr>
        <w:t xml:space="preserve">Supplementary </w:t>
      </w:r>
      <w:r w:rsidR="00B4654E" w:rsidRPr="00BE51DD">
        <w:rPr>
          <w:b/>
        </w:rPr>
        <w:t xml:space="preserve">Results </w:t>
      </w:r>
      <w:r w:rsidR="00D80463" w:rsidRPr="00BE51DD">
        <w:rPr>
          <w:b/>
        </w:rPr>
        <w:t xml:space="preserve">Figure </w:t>
      </w:r>
      <w:r w:rsidR="00B4654E" w:rsidRPr="00BE51DD">
        <w:rPr>
          <w:b/>
        </w:rPr>
        <w:t>1</w:t>
      </w:r>
      <w:r w:rsidR="00D80463" w:rsidRPr="00BE51DD">
        <w:t>)</w:t>
      </w:r>
      <w:r w:rsidR="00D80463" w:rsidRPr="00BE51DD">
        <w:rPr>
          <w:b/>
        </w:rPr>
        <w:t>.</w:t>
      </w:r>
      <w:r w:rsidR="00D80463" w:rsidRPr="00BE51DD">
        <w:t xml:space="preserve"> </w:t>
      </w:r>
      <w:r w:rsidR="00D80463" w:rsidRPr="00BE51DD">
        <w:rPr>
          <w:i/>
        </w:rPr>
        <w:t>TRIM28</w:t>
      </w:r>
      <w:r w:rsidR="00D80463" w:rsidRPr="00BE51DD">
        <w:t xml:space="preserve"> was shown to be positively expressed in all stages of pre-implantation embryonic development, whilst </w:t>
      </w:r>
      <w:r w:rsidR="00D80463" w:rsidRPr="00BE51DD">
        <w:rPr>
          <w:i/>
        </w:rPr>
        <w:t>c-MYC</w:t>
      </w:r>
      <w:r w:rsidR="00D80463" w:rsidRPr="00BE51DD">
        <w:t xml:space="preserve"> was expressed only in the 8-cell embryo and blastocyst. </w:t>
      </w:r>
    </w:p>
    <w:p w14:paraId="1F5C7C84" w14:textId="77777777" w:rsidR="00D80463" w:rsidRPr="00BE51DD" w:rsidRDefault="00D80463" w:rsidP="00794731">
      <w:pPr>
        <w:spacing w:after="0" w:line="480" w:lineRule="auto"/>
        <w:jc w:val="both"/>
        <w:rPr>
          <w:b/>
        </w:rPr>
      </w:pPr>
    </w:p>
    <w:p w14:paraId="3A2188EE" w14:textId="77777777" w:rsidR="00D80463" w:rsidRPr="00BE51DD" w:rsidRDefault="00D80463" w:rsidP="00794731">
      <w:pPr>
        <w:spacing w:after="0" w:line="480" w:lineRule="auto"/>
        <w:jc w:val="both"/>
        <w:rPr>
          <w:b/>
        </w:rPr>
      </w:pPr>
      <w:r w:rsidRPr="00BE51DD">
        <w:rPr>
          <w:b/>
        </w:rPr>
        <w:t xml:space="preserve">Mapping developmental transitions in gene expression to blastomere identity </w:t>
      </w:r>
    </w:p>
    <w:p w14:paraId="338ED60C" w14:textId="314B4BB2" w:rsidR="00D80463" w:rsidRPr="00BE51DD" w:rsidRDefault="00917A3D" w:rsidP="00794731">
      <w:pPr>
        <w:spacing w:after="0" w:line="480" w:lineRule="auto"/>
        <w:jc w:val="both"/>
        <w:rPr>
          <w:b/>
        </w:rPr>
      </w:pPr>
      <w:r>
        <w:t>W</w:t>
      </w:r>
      <w:r w:rsidR="00D80463" w:rsidRPr="00917A3D">
        <w:t>e have established that important changes in gene networks take place in tim</w:t>
      </w:r>
      <w:r w:rsidR="00F91E20" w:rsidRPr="00917A3D">
        <w:t xml:space="preserve">e </w:t>
      </w:r>
      <w:r w:rsidR="00D80463" w:rsidRPr="00917A3D">
        <w:t xml:space="preserve">and also in space (the diverging transcriptional identities of 8-cell blastomeres) </w:t>
      </w:r>
      <w:r>
        <w:t>a</w:t>
      </w:r>
      <w:r w:rsidRPr="00917A3D">
        <w:t>s a result of EGA</w:t>
      </w:r>
      <w:r>
        <w:t>.</w:t>
      </w:r>
      <w:r w:rsidRPr="00917A3D">
        <w:t xml:space="preserve"> </w:t>
      </w:r>
      <w:r w:rsidR="00D80463" w:rsidRPr="00917A3D">
        <w:t>We</w:t>
      </w:r>
      <w:r w:rsidR="00D80463" w:rsidRPr="00BE51DD">
        <w:t xml:space="preserve"> next sought to determine whether developmental changes driven by EGA map directly onto the blastomeres, i.e. </w:t>
      </w:r>
      <w:proofErr w:type="gramStart"/>
      <w:r w:rsidR="00D80463" w:rsidRPr="00BE51DD">
        <w:t>is blastomere transcriptional identity</w:t>
      </w:r>
      <w:proofErr w:type="gramEnd"/>
      <w:r w:rsidR="00D80463" w:rsidRPr="00BE51DD">
        <w:t xml:space="preserve"> driven by EGA?</w:t>
      </w:r>
      <w:r w:rsidR="00D80463" w:rsidRPr="00BE51DD">
        <w:rPr>
          <w:rFonts w:ascii="Calibri" w:eastAsia="Times New Roman" w:hAnsi="Calibri" w:cs="Times New Roman"/>
          <w:color w:val="000000"/>
          <w:lang w:eastAsia="en-GB"/>
        </w:rPr>
        <w:t xml:space="preserve">  </w:t>
      </w:r>
      <w:r w:rsidR="00D80463" w:rsidRPr="00BE51DD">
        <w:rPr>
          <w:rFonts w:cstheme="minorHAnsi"/>
        </w:rPr>
        <w:t xml:space="preserve"> </w:t>
      </w:r>
    </w:p>
    <w:p w14:paraId="09B65E0F" w14:textId="593A8AB1" w:rsidR="00D80463" w:rsidRPr="00BE51DD" w:rsidRDefault="00D80463" w:rsidP="00794731">
      <w:pPr>
        <w:spacing w:after="0" w:line="480" w:lineRule="auto"/>
        <w:jc w:val="both"/>
      </w:pPr>
      <w:r w:rsidRPr="00BE51DD">
        <w:t>We mapped the 7 groups of change point genes (</w:t>
      </w:r>
      <w:r w:rsidRPr="00BE51DD">
        <w:rPr>
          <w:b/>
        </w:rPr>
        <w:t>Figure</w:t>
      </w:r>
      <w:r w:rsidR="001A6E06" w:rsidRPr="00BE51DD">
        <w:rPr>
          <w:b/>
        </w:rPr>
        <w:t xml:space="preserve"> 2B</w:t>
      </w:r>
      <w:r w:rsidRPr="00BE51DD">
        <w:t>) onto our 8-cell blastomere network modules (</w:t>
      </w:r>
      <w:r w:rsidRPr="00BE51DD">
        <w:rPr>
          <w:b/>
        </w:rPr>
        <w:t>Supplementary</w:t>
      </w:r>
      <w:r w:rsidR="00686997" w:rsidRPr="00BE51DD">
        <w:rPr>
          <w:b/>
        </w:rPr>
        <w:t xml:space="preserve"> Results</w:t>
      </w:r>
      <w:r w:rsidRPr="00BE51DD">
        <w:rPr>
          <w:b/>
        </w:rPr>
        <w:t xml:space="preserve"> Figure</w:t>
      </w:r>
      <w:r w:rsidR="001A6E06" w:rsidRPr="00BE51DD">
        <w:rPr>
          <w:b/>
        </w:rPr>
        <w:t xml:space="preserve"> </w:t>
      </w:r>
      <w:r w:rsidR="00B4654E" w:rsidRPr="00BE51DD">
        <w:rPr>
          <w:b/>
        </w:rPr>
        <w:t>2</w:t>
      </w:r>
      <w:r w:rsidRPr="00BE51DD">
        <w:t>).  Maternall</w:t>
      </w:r>
      <w:r w:rsidR="006D0EE5" w:rsidRPr="00BE51DD">
        <w:t>y expressed-only genes (CP</w:t>
      </w:r>
      <w:r w:rsidRPr="00BE51DD">
        <w:t xml:space="preserve">7) did not map strongly to any 8-cell blastomeres, as expected, however maternal genes which were then re-expressed following EGA fell into 2 distinct subgroups, those which also did not map to  blastomeres </w:t>
      </w:r>
      <w:r w:rsidRPr="00BE51DD">
        <w:lastRenderedPageBreak/>
        <w:t xml:space="preserve">(CP6), and those which despite only weak expression at the 8 cell stage, showed clear mapping to blastomeres </w:t>
      </w:r>
      <w:r w:rsidR="00BE51DD" w:rsidRPr="00BE51DD">
        <w:t>(CP1).  CP 2, 3, 4 and 5 genes we</w:t>
      </w:r>
      <w:r w:rsidRPr="00BE51DD">
        <w:t xml:space="preserve">re activated exclusively following EGA, with early EGA (CP3) mapping most strongly and mid EGA (CP4 and 5) and late EGA (CP2) mapping less strongly to </w:t>
      </w:r>
      <w:r w:rsidR="000B64FA" w:rsidRPr="00BE51DD">
        <w:t>blastomeres.</w:t>
      </w:r>
      <w:r w:rsidR="00BE51DD" w:rsidRPr="00BE51DD">
        <w:t xml:space="preserve"> B5 </w:t>
      </w:r>
      <w:r w:rsidR="00917A3D" w:rsidRPr="00BE51DD">
        <w:t>mapped</w:t>
      </w:r>
      <w:r w:rsidRPr="00BE51DD">
        <w:t xml:space="preserve"> to all 3 CP groups which are not expressed at the 8-cell stage, and not to the other 4 CP groups.  Conversely, B8 maps to CP groups expressed at 8-cell, with B6 mapping to no CP group (</w:t>
      </w:r>
      <w:r w:rsidR="00686997" w:rsidRPr="00BE51DD">
        <w:rPr>
          <w:b/>
        </w:rPr>
        <w:t>Supplementary Results Figure</w:t>
      </w:r>
      <w:r w:rsidR="00CB7FDA" w:rsidRPr="00BE51DD">
        <w:rPr>
          <w:b/>
        </w:rPr>
        <w:t xml:space="preserve"> 2</w:t>
      </w:r>
      <w:r w:rsidRPr="00BE51DD">
        <w:t xml:space="preserve">).  </w:t>
      </w:r>
    </w:p>
    <w:p w14:paraId="344314CE" w14:textId="77777777" w:rsidR="00F73FDF" w:rsidRPr="00BE51DD" w:rsidRDefault="00F73FDF" w:rsidP="00794731">
      <w:pPr>
        <w:spacing w:after="0" w:line="480" w:lineRule="auto"/>
        <w:jc w:val="both"/>
      </w:pPr>
    </w:p>
    <w:p w14:paraId="0C81F4E3" w14:textId="77777777" w:rsidR="00F73FDF" w:rsidRPr="00BE51DD" w:rsidRDefault="00F73FDF" w:rsidP="00794731">
      <w:pPr>
        <w:spacing w:after="0" w:line="480" w:lineRule="auto"/>
        <w:jc w:val="both"/>
        <w:rPr>
          <w:b/>
        </w:rPr>
      </w:pPr>
      <w:r w:rsidRPr="00BE51DD">
        <w:rPr>
          <w:b/>
        </w:rPr>
        <w:t>Co-expression functional modules</w:t>
      </w:r>
    </w:p>
    <w:p w14:paraId="709C57F7" w14:textId="2893CED8" w:rsidR="00D80463" w:rsidRPr="00BE51DD" w:rsidRDefault="00F73FDF" w:rsidP="00794731">
      <w:pPr>
        <w:spacing w:after="0" w:line="480" w:lineRule="auto"/>
        <w:jc w:val="both"/>
      </w:pPr>
      <w:r w:rsidRPr="00BE51DD">
        <w:t xml:space="preserve">In order to provide another independent approach to our analysis, we constructed gene co-expression networks.  These </w:t>
      </w:r>
      <w:r w:rsidR="00BE51DD">
        <w:t>we</w:t>
      </w:r>
      <w:r w:rsidRPr="00BE51DD">
        <w:t>re constructed from genes shar</w:t>
      </w:r>
      <w:r w:rsidR="00BE51DD">
        <w:t>ing similar expression profiles.</w:t>
      </w:r>
      <w:r w:rsidRPr="00BE51DD">
        <w:t xml:space="preserve"> </w:t>
      </w:r>
      <w:r w:rsidR="00BE51DD">
        <w:t>I</w:t>
      </w:r>
      <w:r w:rsidRPr="00BE51DD">
        <w:t>t has been suggested that common transcriptional regulators may control co-expressed gene clusters (12). Our gene co-expression network contains 8127 nodes (genes) and 22510 edges (co-expressed interactions). The distribution of the degrees (the numbers of the edges connected to the nodes) follo</w:t>
      </w:r>
      <w:r w:rsidR="00680180" w:rsidRPr="00BE51DD">
        <w:t xml:space="preserve">ws the power-law distribution </w:t>
      </w:r>
      <w:r w:rsidR="00A341F9" w:rsidRPr="00BE51DD">
        <w:t xml:space="preserve">with the estimated </w:t>
      </w:r>
      <w:r w:rsidR="00FF70B7" w:rsidRPr="00BE51DD">
        <w:t>γ=</w:t>
      </w:r>
      <w:r w:rsidRPr="00BE51DD">
        <w:t>2.73</w:t>
      </w:r>
      <w:r w:rsidR="00FF70B7" w:rsidRPr="00BE51DD">
        <w:rPr>
          <w:rFonts w:ascii="Calibri" w:hAnsi="Calibri" w:cs="Tahoma"/>
          <w:iCs/>
        </w:rPr>
        <w:t>, which suggests that the co-expression network is a scale free network whose degrees follow a power-law distribution with the parameter γ in the range 2&lt;γ&lt;3</w:t>
      </w:r>
      <w:r w:rsidR="00627E9E" w:rsidRPr="00BE51DD">
        <w:rPr>
          <w:rFonts w:ascii="Calibri" w:hAnsi="Calibri" w:cs="Tahoma"/>
          <w:iCs/>
        </w:rPr>
        <w:t xml:space="preserve"> </w:t>
      </w:r>
      <w:r w:rsidR="00627E9E" w:rsidRPr="00BE51DD">
        <w:rPr>
          <w:rFonts w:ascii="Calibri" w:hAnsi="Calibri" w:cs="Tahoma"/>
          <w:iCs/>
        </w:rPr>
        <w:fldChar w:fldCharType="begin">
          <w:fldData xml:space="preserve">PEVuZE5vdGU+PENpdGU+PEF1dGhvcj5CYXJhYmFzaTwvQXV0aG9yPjxZZWFyPjIwMDk8L1llYXI+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</w:fldData>
        </w:fldChar>
      </w:r>
      <w:r w:rsidR="00627E9E" w:rsidRPr="00BE51DD">
        <w:rPr>
          <w:rFonts w:ascii="Calibri" w:hAnsi="Calibri" w:cs="Tahoma"/>
          <w:iCs/>
        </w:rPr>
        <w:instrText xml:space="preserve"> ADDIN EN.CITE </w:instrText>
      </w:r>
      <w:r w:rsidR="00627E9E" w:rsidRPr="00BE51DD">
        <w:rPr>
          <w:rFonts w:ascii="Calibri" w:hAnsi="Calibri" w:cs="Tahoma"/>
          <w:iCs/>
        </w:rPr>
        <w:fldChar w:fldCharType="begin">
          <w:fldData xml:space="preserve">PEVuZE5vdGU+PENpdGU+PEF1dGhvcj5CYXJhYmFzaTwvQXV0aG9yPjxZZWFyPjIwMDk8L1llYXI+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</w:fldData>
        </w:fldChar>
      </w:r>
      <w:r w:rsidR="00627E9E" w:rsidRPr="00BE51DD">
        <w:rPr>
          <w:rFonts w:ascii="Calibri" w:hAnsi="Calibri" w:cs="Tahoma"/>
          <w:iCs/>
        </w:rPr>
        <w:instrText xml:space="preserve"> ADDIN EN.CITE.DATA </w:instrText>
      </w:r>
      <w:r w:rsidR="00627E9E" w:rsidRPr="00BE51DD">
        <w:rPr>
          <w:rFonts w:ascii="Calibri" w:hAnsi="Calibri" w:cs="Tahoma"/>
          <w:iCs/>
        </w:rPr>
      </w:r>
      <w:r w:rsidR="00627E9E" w:rsidRPr="00BE51DD">
        <w:rPr>
          <w:rFonts w:ascii="Calibri" w:hAnsi="Calibri" w:cs="Tahoma"/>
          <w:iCs/>
        </w:rPr>
        <w:fldChar w:fldCharType="end"/>
      </w:r>
      <w:r w:rsidR="00627E9E" w:rsidRPr="00BE51DD">
        <w:rPr>
          <w:rFonts w:ascii="Calibri" w:hAnsi="Calibri" w:cs="Tahoma"/>
          <w:iCs/>
        </w:rPr>
      </w:r>
      <w:r w:rsidR="00627E9E" w:rsidRPr="00BE51DD">
        <w:rPr>
          <w:rFonts w:ascii="Calibri" w:hAnsi="Calibri" w:cs="Tahoma"/>
          <w:iCs/>
        </w:rPr>
        <w:fldChar w:fldCharType="separate"/>
      </w:r>
      <w:r w:rsidR="00627E9E" w:rsidRPr="00BE51DD">
        <w:rPr>
          <w:rFonts w:ascii="Calibri" w:hAnsi="Calibri" w:cs="Tahoma"/>
          <w:iCs/>
          <w:noProof/>
        </w:rPr>
        <w:t>[12-14]</w:t>
      </w:r>
      <w:r w:rsidR="00627E9E" w:rsidRPr="00BE51DD">
        <w:rPr>
          <w:rFonts w:ascii="Calibri" w:hAnsi="Calibri" w:cs="Tahoma"/>
          <w:iCs/>
        </w:rPr>
        <w:fldChar w:fldCharType="end"/>
      </w:r>
      <w:r w:rsidRPr="00BE51DD">
        <w:t>. One hundred and seven co-expression modules containing more than 10 genes each were extracted from the co-expression network using the MCL clustering algorithm (</w:t>
      </w:r>
      <w:r w:rsidRPr="00BE51DD">
        <w:rPr>
          <w:b/>
        </w:rPr>
        <w:t xml:space="preserve">Supplementary Figure </w:t>
      </w:r>
      <w:r w:rsidR="00A77DD7" w:rsidRPr="00BE51DD">
        <w:rPr>
          <w:b/>
        </w:rPr>
        <w:t>4</w:t>
      </w:r>
      <w:r w:rsidRPr="00BE51DD">
        <w:rPr>
          <w:b/>
        </w:rPr>
        <w:t>A</w:t>
      </w:r>
      <w:r w:rsidRPr="00BE51DD">
        <w:t>). The biggest module includes 114 genes (</w:t>
      </w:r>
      <w:r w:rsidRPr="00BE51DD">
        <w:rPr>
          <w:b/>
        </w:rPr>
        <w:t xml:space="preserve">Supplementary Figure </w:t>
      </w:r>
      <w:r w:rsidR="00A77DD7" w:rsidRPr="00BE51DD">
        <w:rPr>
          <w:b/>
        </w:rPr>
        <w:t>4</w:t>
      </w:r>
      <w:r w:rsidRPr="00BE51DD">
        <w:rPr>
          <w:b/>
        </w:rPr>
        <w:t>B</w:t>
      </w:r>
      <w:r w:rsidRPr="00BE51DD">
        <w:t>). Thirty two out of the 107 modules are significantly enriched in biological processes defined by gene ontology (</w:t>
      </w:r>
      <w:r w:rsidRPr="00BE51DD">
        <w:rPr>
          <w:b/>
        </w:rPr>
        <w:t>Sup</w:t>
      </w:r>
      <w:r w:rsidR="00686997" w:rsidRPr="00BE51DD">
        <w:rPr>
          <w:b/>
        </w:rPr>
        <w:t>plementary Results</w:t>
      </w:r>
      <w:r w:rsidRPr="00BE51DD">
        <w:rPr>
          <w:b/>
        </w:rPr>
        <w:t xml:space="preserve"> Table </w:t>
      </w:r>
      <w:r w:rsidR="00686997" w:rsidRPr="00BE51DD">
        <w:rPr>
          <w:b/>
        </w:rPr>
        <w:t>1</w:t>
      </w:r>
      <w:r w:rsidRPr="00BE51DD">
        <w:t>). Comparing intra-modular hubs using our two approaches of protein-protein interaction network</w:t>
      </w:r>
      <w:r w:rsidR="00BE51DD">
        <w:t>s and co-expression networks</w:t>
      </w:r>
      <w:r w:rsidRPr="00BE51DD">
        <w:t xml:space="preserve"> revealed statistically significant levels of overlap (</w:t>
      </w:r>
      <w:r w:rsidRPr="00BE51DD">
        <w:rPr>
          <w:b/>
        </w:rPr>
        <w:t xml:space="preserve">Supplementary Figure </w:t>
      </w:r>
      <w:r w:rsidR="00A77DD7" w:rsidRPr="00BE51DD">
        <w:rPr>
          <w:b/>
        </w:rPr>
        <w:t>4</w:t>
      </w:r>
      <w:r w:rsidRPr="00BE51DD">
        <w:rPr>
          <w:b/>
        </w:rPr>
        <w:t>C</w:t>
      </w:r>
      <w:r w:rsidRPr="00BE51DD">
        <w:t xml:space="preserve">), providing independent confirmation that we have detected unbiased modules.  </w:t>
      </w:r>
    </w:p>
    <w:p w14:paraId="38E7A514" w14:textId="77777777" w:rsidR="00D80463" w:rsidRDefault="00D80463" w:rsidP="00794731">
      <w:pPr>
        <w:spacing w:after="0" w:line="480" w:lineRule="auto"/>
        <w:jc w:val="both"/>
      </w:pPr>
    </w:p>
    <w:p w14:paraId="49730D69" w14:textId="77777777" w:rsidR="00BE51DD" w:rsidRDefault="00BE51DD" w:rsidP="00794731">
      <w:pPr>
        <w:spacing w:after="0" w:line="480" w:lineRule="auto"/>
        <w:jc w:val="both"/>
      </w:pPr>
    </w:p>
    <w:p w14:paraId="5DD63FEC" w14:textId="77777777" w:rsidR="00BE51DD" w:rsidRPr="00BE51DD" w:rsidRDefault="00BE51DD" w:rsidP="00794731">
      <w:pPr>
        <w:spacing w:after="0" w:line="480" w:lineRule="auto"/>
        <w:jc w:val="both"/>
      </w:pPr>
    </w:p>
    <w:p w14:paraId="29B4BDF8" w14:textId="77777777" w:rsidR="00D80463" w:rsidRPr="00BE51DD" w:rsidRDefault="00D80463" w:rsidP="00794731">
      <w:pPr>
        <w:spacing w:after="0" w:line="480" w:lineRule="auto"/>
        <w:jc w:val="both"/>
        <w:rPr>
          <w:rFonts w:cstheme="minorHAnsi"/>
          <w:b/>
        </w:rPr>
      </w:pPr>
      <w:r w:rsidRPr="00BE51DD">
        <w:rPr>
          <w:rFonts w:cstheme="minorHAnsi"/>
          <w:b/>
        </w:rPr>
        <w:lastRenderedPageBreak/>
        <w:t xml:space="preserve">Comparison to published single blastomere RNA </w:t>
      </w:r>
      <w:proofErr w:type="spellStart"/>
      <w:r w:rsidRPr="00BE51DD">
        <w:rPr>
          <w:rFonts w:cstheme="minorHAnsi"/>
          <w:b/>
        </w:rPr>
        <w:t>Seq</w:t>
      </w:r>
      <w:proofErr w:type="spellEnd"/>
      <w:r w:rsidRPr="00BE51DD">
        <w:rPr>
          <w:rFonts w:cstheme="minorHAnsi"/>
          <w:b/>
        </w:rPr>
        <w:t xml:space="preserve"> data </w:t>
      </w:r>
    </w:p>
    <w:p w14:paraId="15E8946F" w14:textId="0E898478" w:rsidR="00D80463" w:rsidRPr="00BE51DD" w:rsidRDefault="00D80463" w:rsidP="00794731">
      <w:pPr>
        <w:spacing w:after="0" w:line="480" w:lineRule="auto"/>
        <w:jc w:val="both"/>
      </w:pPr>
      <w:r w:rsidRPr="00BE51DD">
        <w:t xml:space="preserve">Once samples were normalised for inter-embryo variation we were able to detect differences between individual blastomeres regardless of their embryo </w:t>
      </w:r>
      <w:r w:rsidR="00BE51DD">
        <w:t xml:space="preserve">of </w:t>
      </w:r>
      <w:r w:rsidRPr="00BE51DD">
        <w:t>origin (</w:t>
      </w:r>
      <w:r w:rsidRPr="00BE51DD">
        <w:rPr>
          <w:b/>
        </w:rPr>
        <w:t xml:space="preserve">Figure </w:t>
      </w:r>
      <w:r w:rsidR="008E6E7B" w:rsidRPr="00BE51DD">
        <w:rPr>
          <w:b/>
        </w:rPr>
        <w:t>6</w:t>
      </w:r>
      <w:r w:rsidRPr="00BE51DD">
        <w:rPr>
          <w:b/>
        </w:rPr>
        <w:t>B</w:t>
      </w:r>
      <w:r w:rsidRPr="00BE51DD">
        <w:t>). After variance filtering to remove noise, 588 probes were visualised on a heat map, resulting in the detection of four sets of genes (</w:t>
      </w:r>
      <w:r w:rsidRPr="00BE51DD">
        <w:rPr>
          <w:b/>
        </w:rPr>
        <w:t xml:space="preserve">Supplementary Figure </w:t>
      </w:r>
      <w:r w:rsidR="00A77DD7" w:rsidRPr="00BE51DD">
        <w:rPr>
          <w:b/>
        </w:rPr>
        <w:t>7</w:t>
      </w:r>
      <w:r w:rsidR="008E6E7B" w:rsidRPr="00BE51DD">
        <w:rPr>
          <w:b/>
        </w:rPr>
        <w:t xml:space="preserve"> </w:t>
      </w:r>
      <w:r w:rsidRPr="00BE51DD">
        <w:rPr>
          <w:b/>
        </w:rPr>
        <w:t xml:space="preserve">and Supplementary Table </w:t>
      </w:r>
      <w:r w:rsidR="00A77DD7" w:rsidRPr="00BE51DD">
        <w:rPr>
          <w:b/>
        </w:rPr>
        <w:t>5</w:t>
      </w:r>
      <w:r w:rsidR="00BE51DD">
        <w:t xml:space="preserve">). We </w:t>
      </w:r>
      <w:r w:rsidRPr="00BE51DD">
        <w:t>classified gene set 2 as noise due to the poor resolution of the cluster within the dendrogram. We then mapped the three groups of genes onto our 8-cell blastomere network modules (</w:t>
      </w:r>
      <w:r w:rsidRPr="00BE51DD">
        <w:rPr>
          <w:b/>
        </w:rPr>
        <w:t xml:space="preserve">Supplementary Figure </w:t>
      </w:r>
      <w:r w:rsidR="00A77DD7" w:rsidRPr="00BE51DD">
        <w:rPr>
          <w:b/>
        </w:rPr>
        <w:t>7</w:t>
      </w:r>
      <w:r w:rsidRPr="00BE51DD">
        <w:rPr>
          <w:b/>
        </w:rPr>
        <w:t xml:space="preserve"> and Supplementary </w:t>
      </w:r>
      <w:r w:rsidR="00686997" w:rsidRPr="00BE51DD">
        <w:rPr>
          <w:b/>
        </w:rPr>
        <w:t xml:space="preserve">Results </w:t>
      </w:r>
      <w:r w:rsidRPr="00BE51DD">
        <w:rPr>
          <w:b/>
        </w:rPr>
        <w:t xml:space="preserve">Figure </w:t>
      </w:r>
      <w:r w:rsidR="00CB7FDA" w:rsidRPr="00BE51DD">
        <w:rPr>
          <w:b/>
        </w:rPr>
        <w:t>3</w:t>
      </w:r>
      <w:r w:rsidRPr="00BE51DD">
        <w:t xml:space="preserve">) and revealed </w:t>
      </w:r>
      <w:r w:rsidR="006D0EE5" w:rsidRPr="00BE51DD">
        <w:t>enrichment</w:t>
      </w:r>
      <w:r w:rsidRPr="00BE51DD">
        <w:t xml:space="preserve"> for individual blastomere network models with</w:t>
      </w:r>
      <w:r w:rsidR="00917A3D">
        <w:t xml:space="preserve"> genes from either </w:t>
      </w:r>
      <w:proofErr w:type="spellStart"/>
      <w:r w:rsidR="00917A3D">
        <w:t>RNA</w:t>
      </w:r>
      <w:r w:rsidR="00BE51DD">
        <w:t>Seq</w:t>
      </w:r>
      <w:proofErr w:type="spellEnd"/>
      <w:r w:rsidR="00BE51DD">
        <w:t xml:space="preserve"> cluster 1 or 3</w:t>
      </w:r>
      <w:r w:rsidRPr="00BE51DD">
        <w:t>. Blastomeres 1, 3 and 7 were enriched for cluster 3, whereas blastomeres 5, 6 and 8 were enriched for</w:t>
      </w:r>
      <w:r w:rsidR="00BE51DD">
        <w:t xml:space="preserve"> cluster 1. Both sets of genes we</w:t>
      </w:r>
      <w:r w:rsidRPr="00BE51DD">
        <w:t xml:space="preserve">re enriched </w:t>
      </w:r>
      <w:r w:rsidR="00BE51DD">
        <w:t>for</w:t>
      </w:r>
      <w:r w:rsidRPr="00BE51DD">
        <w:t xml:space="preserve"> a wide range of general biological proc</w:t>
      </w:r>
      <w:r w:rsidR="00BE51DD">
        <w:t xml:space="preserve">esses; however RNA </w:t>
      </w:r>
      <w:proofErr w:type="spellStart"/>
      <w:r w:rsidR="00BE51DD">
        <w:t>Seq</w:t>
      </w:r>
      <w:proofErr w:type="spellEnd"/>
      <w:r w:rsidR="00BE51DD">
        <w:t xml:space="preserve"> group 3 wa</w:t>
      </w:r>
      <w:r w:rsidRPr="00BE51DD">
        <w:t>s uniquely and significantly enriched (p-value</w:t>
      </w:r>
      <w:r w:rsidR="006D0EE5" w:rsidRPr="00BE51DD">
        <w:t>=</w:t>
      </w:r>
      <w:r w:rsidRPr="00BE51DD">
        <w:t xml:space="preserve"> 0.0012) for Pluripotency of Embryonic Stem Cells. Blastomere 2 and 4 showed no bias towards any RNA </w:t>
      </w:r>
      <w:proofErr w:type="spellStart"/>
      <w:r w:rsidRPr="00BE51DD">
        <w:t>Seq</w:t>
      </w:r>
      <w:proofErr w:type="spellEnd"/>
      <w:r w:rsidRPr="00BE51DD">
        <w:t xml:space="preserve"> gene cluster (</w:t>
      </w:r>
      <w:r w:rsidRPr="00BE51DD">
        <w:rPr>
          <w:b/>
        </w:rPr>
        <w:t xml:space="preserve">Supplementary Figure </w:t>
      </w:r>
      <w:r w:rsidR="00A77DD7" w:rsidRPr="00BE51DD">
        <w:rPr>
          <w:b/>
        </w:rPr>
        <w:t>7</w:t>
      </w:r>
      <w:r w:rsidRPr="00BE51DD">
        <w:rPr>
          <w:b/>
        </w:rPr>
        <w:t xml:space="preserve"> and Supplementary </w:t>
      </w:r>
      <w:r w:rsidR="00686997" w:rsidRPr="00BE51DD">
        <w:rPr>
          <w:b/>
        </w:rPr>
        <w:t xml:space="preserve">Results </w:t>
      </w:r>
      <w:r w:rsidRPr="00BE51DD">
        <w:rPr>
          <w:b/>
        </w:rPr>
        <w:t xml:space="preserve">Figure </w:t>
      </w:r>
      <w:r w:rsidR="00CB7FDA" w:rsidRPr="00BE51DD">
        <w:rPr>
          <w:b/>
        </w:rPr>
        <w:t>4</w:t>
      </w:r>
      <w:r w:rsidRPr="00BE51DD">
        <w:t xml:space="preserve">). </w:t>
      </w:r>
    </w:p>
    <w:p w14:paraId="05797266" w14:textId="77777777" w:rsidR="00E134A0" w:rsidRPr="00BE51DD" w:rsidRDefault="00E134A0" w:rsidP="00794731">
      <w:pPr>
        <w:spacing w:line="480" w:lineRule="auto"/>
        <w:jc w:val="both"/>
      </w:pPr>
    </w:p>
    <w:p w14:paraId="1F01A38A" w14:textId="77777777" w:rsidR="00E134A0" w:rsidRPr="00BE51DD" w:rsidRDefault="00E134A0" w:rsidP="00794731">
      <w:pPr>
        <w:spacing w:line="480" w:lineRule="auto"/>
        <w:jc w:val="both"/>
      </w:pPr>
    </w:p>
    <w:p w14:paraId="7B6268A7" w14:textId="30D9257F" w:rsidR="00627E9E" w:rsidRPr="00BE51DD" w:rsidRDefault="00E134A0" w:rsidP="00627E9E">
      <w:pPr>
        <w:pStyle w:val="EndNoteBibliography"/>
        <w:spacing w:after="0"/>
        <w:ind w:left="720" w:hanging="720"/>
      </w:pPr>
      <w:r w:rsidRPr="00BE51DD">
        <w:fldChar w:fldCharType="begin"/>
      </w:r>
      <w:r w:rsidRPr="00BE51DD">
        <w:instrText xml:space="preserve"> ADDIN EN.REFLIST </w:instrText>
      </w:r>
      <w:r w:rsidRPr="00BE51DD">
        <w:fldChar w:fldCharType="separate"/>
      </w:r>
      <w:r w:rsidR="00627E9E" w:rsidRPr="00BE51DD">
        <w:t>1.</w:t>
      </w:r>
      <w:r w:rsidR="00627E9E" w:rsidRPr="00BE51DD">
        <w:tab/>
        <w:t xml:space="preserve">RCoreTeam: </w:t>
      </w:r>
      <w:r w:rsidR="00627E9E" w:rsidRPr="00BE51DD">
        <w:rPr>
          <w:b/>
        </w:rPr>
        <w:t>R: A language and environment for statistical computing.</w:t>
      </w:r>
      <w:r w:rsidR="00627E9E" w:rsidRPr="00BE51DD">
        <w:t xml:space="preserve"> </w:t>
      </w:r>
      <w:r w:rsidR="00627E9E" w:rsidRPr="00BE51DD">
        <w:rPr>
          <w:i/>
        </w:rPr>
        <w:t xml:space="preserve">R Foundation for Statistical Computing, Vienna, Austria </w:t>
      </w:r>
      <w:r w:rsidR="00627E9E" w:rsidRPr="00BE51DD">
        <w:t xml:space="preserve">2016, </w:t>
      </w:r>
      <w:hyperlink r:id="rId4" w:history="1">
        <w:r w:rsidR="00627E9E" w:rsidRPr="00BE51DD">
          <w:rPr>
            <w:rStyle w:val="Hyperlink"/>
            <w:b/>
          </w:rPr>
          <w:t>https://www.R-project.org/</w:t>
        </w:r>
      </w:hyperlink>
      <w:r w:rsidR="00627E9E" w:rsidRPr="00BE51DD">
        <w:t>.</w:t>
      </w:r>
    </w:p>
    <w:p w14:paraId="1214A9CB" w14:textId="77777777" w:rsidR="00627E9E" w:rsidRPr="00BE51DD" w:rsidRDefault="00627E9E" w:rsidP="00627E9E">
      <w:pPr>
        <w:pStyle w:val="EndNoteBibliography"/>
        <w:spacing w:after="0"/>
        <w:ind w:left="720" w:hanging="720"/>
      </w:pPr>
      <w:r w:rsidRPr="00BE51DD">
        <w:t>2.</w:t>
      </w:r>
      <w:r w:rsidRPr="00BE51DD">
        <w:tab/>
        <w:t xml:space="preserve">Gentleman RC, Carey VJ, Bates DM, Bolstad B, Dettling M, Dudoit S, Ellis B, Gautier L, Ge Y, Gentry J, et al: </w:t>
      </w:r>
      <w:r w:rsidRPr="00BE51DD">
        <w:rPr>
          <w:b/>
        </w:rPr>
        <w:t>Bioconductor: open software development for computational biology and bioinformatics.</w:t>
      </w:r>
      <w:r w:rsidRPr="00BE51DD">
        <w:t xml:space="preserve"> </w:t>
      </w:r>
      <w:r w:rsidRPr="00BE51DD">
        <w:rPr>
          <w:i/>
        </w:rPr>
        <w:t xml:space="preserve">Genome Biol </w:t>
      </w:r>
      <w:r w:rsidRPr="00BE51DD">
        <w:t xml:space="preserve">2004, </w:t>
      </w:r>
      <w:r w:rsidRPr="00BE51DD">
        <w:rPr>
          <w:b/>
        </w:rPr>
        <w:t>5:</w:t>
      </w:r>
      <w:r w:rsidRPr="00BE51DD">
        <w:t>R80.</w:t>
      </w:r>
    </w:p>
    <w:p w14:paraId="40BE5DB7" w14:textId="77777777" w:rsidR="00627E9E" w:rsidRPr="00BE51DD" w:rsidRDefault="00627E9E" w:rsidP="00627E9E">
      <w:pPr>
        <w:pStyle w:val="EndNoteBibliography"/>
        <w:spacing w:after="0"/>
        <w:ind w:left="720" w:hanging="720"/>
      </w:pPr>
      <w:r w:rsidRPr="00BE51DD">
        <w:t>3.</w:t>
      </w:r>
      <w:r w:rsidRPr="00BE51DD">
        <w:tab/>
        <w:t xml:space="preserve">Kauffmann A, Gentleman R, Huber W: </w:t>
      </w:r>
      <w:r w:rsidRPr="00BE51DD">
        <w:rPr>
          <w:b/>
        </w:rPr>
        <w:t>arrayQualityMetrics--a bioconductor package for quality assessment of microarray data.</w:t>
      </w:r>
      <w:r w:rsidRPr="00BE51DD">
        <w:t xml:space="preserve"> </w:t>
      </w:r>
      <w:r w:rsidRPr="00BE51DD">
        <w:rPr>
          <w:i/>
        </w:rPr>
        <w:t xml:space="preserve">Bioinformatics </w:t>
      </w:r>
      <w:r w:rsidRPr="00BE51DD">
        <w:t xml:space="preserve">2009, </w:t>
      </w:r>
      <w:r w:rsidRPr="00BE51DD">
        <w:rPr>
          <w:b/>
        </w:rPr>
        <w:t>25:</w:t>
      </w:r>
      <w:r w:rsidRPr="00BE51DD">
        <w:t>415-416.</w:t>
      </w:r>
    </w:p>
    <w:p w14:paraId="38411750" w14:textId="77777777" w:rsidR="00627E9E" w:rsidRPr="00BE51DD" w:rsidRDefault="00627E9E" w:rsidP="00627E9E">
      <w:pPr>
        <w:pStyle w:val="EndNoteBibliography"/>
        <w:spacing w:after="0"/>
        <w:ind w:left="720" w:hanging="720"/>
      </w:pPr>
      <w:r w:rsidRPr="00BE51DD">
        <w:t>4.</w:t>
      </w:r>
      <w:r w:rsidRPr="00BE51DD">
        <w:tab/>
        <w:t xml:space="preserve">Chatr-Aryamontri A, Breitkreutz BJ, Oughtred R, Boucher L, Heinicke S, Chen D, Stark C, Breitkreutz A, Kolas N, O'Donnell L, et al: </w:t>
      </w:r>
      <w:r w:rsidRPr="00BE51DD">
        <w:rPr>
          <w:b/>
        </w:rPr>
        <w:t>The BioGRID interaction database: 2015 update.</w:t>
      </w:r>
      <w:r w:rsidRPr="00BE51DD">
        <w:t xml:space="preserve"> </w:t>
      </w:r>
      <w:r w:rsidRPr="00BE51DD">
        <w:rPr>
          <w:i/>
        </w:rPr>
        <w:t xml:space="preserve">Nucleic Acids Res </w:t>
      </w:r>
      <w:r w:rsidRPr="00BE51DD">
        <w:t xml:space="preserve">2015, </w:t>
      </w:r>
      <w:r w:rsidRPr="00BE51DD">
        <w:rPr>
          <w:b/>
        </w:rPr>
        <w:t>43:</w:t>
      </w:r>
      <w:r w:rsidRPr="00BE51DD">
        <w:t>D470-478.</w:t>
      </w:r>
    </w:p>
    <w:p w14:paraId="38BF65B2" w14:textId="77777777" w:rsidR="00627E9E" w:rsidRPr="00BE51DD" w:rsidRDefault="00627E9E" w:rsidP="00627E9E">
      <w:pPr>
        <w:pStyle w:val="EndNoteBibliography"/>
        <w:spacing w:after="0"/>
        <w:ind w:left="720" w:hanging="720"/>
      </w:pPr>
      <w:r w:rsidRPr="00BE51DD">
        <w:t>5.</w:t>
      </w:r>
      <w:r w:rsidRPr="00BE51DD">
        <w:tab/>
        <w:t xml:space="preserve">Enright AJ, Van Dongen S, Ouzounis CA: </w:t>
      </w:r>
      <w:r w:rsidRPr="00BE51DD">
        <w:rPr>
          <w:b/>
        </w:rPr>
        <w:t>An efficient algorithm for large-scale detection of protein families.</w:t>
      </w:r>
      <w:r w:rsidRPr="00BE51DD">
        <w:t xml:space="preserve"> </w:t>
      </w:r>
      <w:r w:rsidRPr="00BE51DD">
        <w:rPr>
          <w:i/>
        </w:rPr>
        <w:t xml:space="preserve">Nucleic Acids Res </w:t>
      </w:r>
      <w:r w:rsidRPr="00BE51DD">
        <w:t xml:space="preserve">2002, </w:t>
      </w:r>
      <w:r w:rsidRPr="00BE51DD">
        <w:rPr>
          <w:b/>
        </w:rPr>
        <w:t>30:</w:t>
      </w:r>
      <w:r w:rsidRPr="00BE51DD">
        <w:t>1575-1584.</w:t>
      </w:r>
    </w:p>
    <w:p w14:paraId="7417A65D" w14:textId="77777777" w:rsidR="00627E9E" w:rsidRPr="00BE51DD" w:rsidRDefault="00627E9E" w:rsidP="00627E9E">
      <w:pPr>
        <w:pStyle w:val="EndNoteBibliography"/>
        <w:spacing w:after="0"/>
        <w:ind w:left="720" w:hanging="720"/>
      </w:pPr>
      <w:r w:rsidRPr="00BE51DD">
        <w:t>6.</w:t>
      </w:r>
      <w:r w:rsidRPr="00BE51DD">
        <w:tab/>
        <w:t xml:space="preserve">Ashburner M, Ball CA, Blake JA, Botstein D, Butler H, Cherry JM, Davis AP, Dolinski K, Dwight SS, Eppig JT, et al: </w:t>
      </w:r>
      <w:r w:rsidRPr="00BE51DD">
        <w:rPr>
          <w:b/>
        </w:rPr>
        <w:t>Gene ontology: tool for the unification of biology. The Gene Ontology Consortium.</w:t>
      </w:r>
      <w:r w:rsidRPr="00BE51DD">
        <w:t xml:space="preserve"> </w:t>
      </w:r>
      <w:r w:rsidRPr="00BE51DD">
        <w:rPr>
          <w:i/>
        </w:rPr>
        <w:t xml:space="preserve">Nat Genet </w:t>
      </w:r>
      <w:r w:rsidRPr="00BE51DD">
        <w:t xml:space="preserve">2000, </w:t>
      </w:r>
      <w:r w:rsidRPr="00BE51DD">
        <w:rPr>
          <w:b/>
        </w:rPr>
        <w:t>25:</w:t>
      </w:r>
      <w:r w:rsidRPr="00BE51DD">
        <w:t>25-29.</w:t>
      </w:r>
    </w:p>
    <w:p w14:paraId="431F654F" w14:textId="77777777" w:rsidR="00627E9E" w:rsidRPr="00BE51DD" w:rsidRDefault="00627E9E" w:rsidP="00627E9E">
      <w:pPr>
        <w:pStyle w:val="EndNoteBibliography"/>
        <w:spacing w:after="0"/>
        <w:ind w:left="720" w:hanging="720"/>
      </w:pPr>
      <w:r w:rsidRPr="00BE51DD">
        <w:t>7.</w:t>
      </w:r>
      <w:r w:rsidRPr="00BE51DD">
        <w:tab/>
        <w:t xml:space="preserve">Benjamini Y, Drai D, Elmer G, Kafkafi N, Golani I: </w:t>
      </w:r>
      <w:r w:rsidRPr="00BE51DD">
        <w:rPr>
          <w:b/>
        </w:rPr>
        <w:t>Controlling the false discovery rate in behavior genetics research.</w:t>
      </w:r>
      <w:r w:rsidRPr="00BE51DD">
        <w:t xml:space="preserve"> </w:t>
      </w:r>
      <w:r w:rsidRPr="00BE51DD">
        <w:rPr>
          <w:i/>
        </w:rPr>
        <w:t xml:space="preserve">Behav Brain Res </w:t>
      </w:r>
      <w:r w:rsidRPr="00BE51DD">
        <w:t xml:space="preserve">2001, </w:t>
      </w:r>
      <w:r w:rsidRPr="00BE51DD">
        <w:rPr>
          <w:b/>
        </w:rPr>
        <w:t>125:</w:t>
      </w:r>
      <w:r w:rsidRPr="00BE51DD">
        <w:t>279-284.</w:t>
      </w:r>
    </w:p>
    <w:p w14:paraId="5B92E43B" w14:textId="77777777" w:rsidR="00627E9E" w:rsidRPr="00BE51DD" w:rsidRDefault="00627E9E" w:rsidP="00627E9E">
      <w:pPr>
        <w:pStyle w:val="EndNoteBibliography"/>
        <w:spacing w:after="0"/>
        <w:ind w:left="720" w:hanging="720"/>
      </w:pPr>
      <w:r w:rsidRPr="00BE51DD">
        <w:lastRenderedPageBreak/>
        <w:t>8.</w:t>
      </w:r>
      <w:r w:rsidRPr="00BE51DD">
        <w:tab/>
        <w:t xml:space="preserve">Kovacs IA, Palotai R, Szalay MS, Csermely P: </w:t>
      </w:r>
      <w:r w:rsidRPr="00BE51DD">
        <w:rPr>
          <w:b/>
        </w:rPr>
        <w:t>Community landscapes: an integrative approach to determine overlapping network module hierarchy, identify key nodes and predict network dynamics.</w:t>
      </w:r>
      <w:r w:rsidRPr="00BE51DD">
        <w:t xml:space="preserve"> </w:t>
      </w:r>
      <w:r w:rsidRPr="00BE51DD">
        <w:rPr>
          <w:i/>
        </w:rPr>
        <w:t xml:space="preserve">PLoS One </w:t>
      </w:r>
      <w:r w:rsidRPr="00BE51DD">
        <w:t xml:space="preserve">2010, </w:t>
      </w:r>
      <w:r w:rsidRPr="00BE51DD">
        <w:rPr>
          <w:b/>
        </w:rPr>
        <w:t>5</w:t>
      </w:r>
      <w:r w:rsidRPr="00BE51DD">
        <w:t>.</w:t>
      </w:r>
    </w:p>
    <w:p w14:paraId="38604E79" w14:textId="77777777" w:rsidR="00627E9E" w:rsidRPr="00BE51DD" w:rsidRDefault="00627E9E" w:rsidP="00627E9E">
      <w:pPr>
        <w:pStyle w:val="EndNoteBibliography"/>
        <w:spacing w:after="0"/>
        <w:ind w:left="720" w:hanging="720"/>
      </w:pPr>
      <w:r w:rsidRPr="00BE51DD">
        <w:t>9.</w:t>
      </w:r>
      <w:r w:rsidRPr="00BE51DD">
        <w:tab/>
        <w:t xml:space="preserve">Szalay-Beko M, Palotai R, Szappanos B, Kovacs IA, Papp B, Csermely P: </w:t>
      </w:r>
      <w:r w:rsidRPr="00BE51DD">
        <w:rPr>
          <w:b/>
        </w:rPr>
        <w:t>ModuLand plug-in for Cytoscape: determination of hierarchical layers of overlapping network modules and community centrality.</w:t>
      </w:r>
      <w:r w:rsidRPr="00BE51DD">
        <w:t xml:space="preserve"> </w:t>
      </w:r>
      <w:r w:rsidRPr="00BE51DD">
        <w:rPr>
          <w:i/>
        </w:rPr>
        <w:t xml:space="preserve">Bioinformatics </w:t>
      </w:r>
      <w:r w:rsidRPr="00BE51DD">
        <w:t xml:space="preserve">2012, </w:t>
      </w:r>
      <w:r w:rsidRPr="00BE51DD">
        <w:rPr>
          <w:b/>
        </w:rPr>
        <w:t>28:</w:t>
      </w:r>
      <w:r w:rsidRPr="00BE51DD">
        <w:t>2202-2204.</w:t>
      </w:r>
    </w:p>
    <w:p w14:paraId="170A1B1E" w14:textId="77777777" w:rsidR="00627E9E" w:rsidRPr="00BE51DD" w:rsidRDefault="00627E9E" w:rsidP="00627E9E">
      <w:pPr>
        <w:pStyle w:val="EndNoteBibliography"/>
        <w:spacing w:after="0"/>
        <w:ind w:left="720" w:hanging="720"/>
      </w:pPr>
      <w:r w:rsidRPr="00BE51DD">
        <w:t>10.</w:t>
      </w:r>
      <w:r w:rsidRPr="00BE51DD">
        <w:tab/>
        <w:t xml:space="preserve">Langfelder P, Horvath S: </w:t>
      </w:r>
      <w:r w:rsidRPr="00BE51DD">
        <w:rPr>
          <w:b/>
        </w:rPr>
        <w:t>WGCNA: an R package for weighted correlation network analysis.</w:t>
      </w:r>
      <w:r w:rsidRPr="00BE51DD">
        <w:t xml:space="preserve"> </w:t>
      </w:r>
      <w:r w:rsidRPr="00BE51DD">
        <w:rPr>
          <w:i/>
        </w:rPr>
        <w:t xml:space="preserve">BMC Bioinformatics </w:t>
      </w:r>
      <w:r w:rsidRPr="00BE51DD">
        <w:t xml:space="preserve">2008, </w:t>
      </w:r>
      <w:r w:rsidRPr="00BE51DD">
        <w:rPr>
          <w:b/>
        </w:rPr>
        <w:t>9:</w:t>
      </w:r>
      <w:r w:rsidRPr="00BE51DD">
        <w:t>559.</w:t>
      </w:r>
    </w:p>
    <w:p w14:paraId="451B599B" w14:textId="77777777" w:rsidR="00627E9E" w:rsidRPr="00BE51DD" w:rsidRDefault="00627E9E" w:rsidP="00627E9E">
      <w:pPr>
        <w:pStyle w:val="EndNoteBibliography"/>
        <w:spacing w:after="0"/>
        <w:ind w:left="720" w:hanging="720"/>
      </w:pPr>
      <w:r w:rsidRPr="00BE51DD">
        <w:t>11.</w:t>
      </w:r>
      <w:r w:rsidRPr="00BE51DD">
        <w:tab/>
        <w:t xml:space="preserve">Xie D, Chen CC, Ptaszek LM, Xiao S, Cao X, Fang F, Ng HH, Lewin HA, Cowan C, Zhong S: </w:t>
      </w:r>
      <w:r w:rsidRPr="00BE51DD">
        <w:rPr>
          <w:b/>
        </w:rPr>
        <w:t>Rewirable gene regulatory networks in the preimplantation embryonic development of three mammalian species.</w:t>
      </w:r>
      <w:r w:rsidRPr="00BE51DD">
        <w:t xml:space="preserve"> </w:t>
      </w:r>
      <w:r w:rsidRPr="00BE51DD">
        <w:rPr>
          <w:i/>
        </w:rPr>
        <w:t xml:space="preserve">Genome Res </w:t>
      </w:r>
      <w:r w:rsidRPr="00BE51DD">
        <w:t xml:space="preserve">2010, </w:t>
      </w:r>
      <w:r w:rsidRPr="00BE51DD">
        <w:rPr>
          <w:b/>
        </w:rPr>
        <w:t>20:</w:t>
      </w:r>
      <w:r w:rsidRPr="00BE51DD">
        <w:t>804-815.</w:t>
      </w:r>
    </w:p>
    <w:p w14:paraId="2BA4505E" w14:textId="77777777" w:rsidR="00627E9E" w:rsidRPr="00BE51DD" w:rsidRDefault="00627E9E" w:rsidP="00627E9E">
      <w:pPr>
        <w:pStyle w:val="EndNoteBibliography"/>
        <w:spacing w:after="0"/>
        <w:ind w:left="720" w:hanging="720"/>
      </w:pPr>
      <w:r w:rsidRPr="00BE51DD">
        <w:t>12.</w:t>
      </w:r>
      <w:r w:rsidRPr="00BE51DD">
        <w:tab/>
        <w:t xml:space="preserve">Barabasi AL: </w:t>
      </w:r>
      <w:r w:rsidRPr="00BE51DD">
        <w:rPr>
          <w:b/>
        </w:rPr>
        <w:t>Scale-free networks: a decade and beyond.</w:t>
      </w:r>
      <w:r w:rsidRPr="00BE51DD">
        <w:t xml:space="preserve"> </w:t>
      </w:r>
      <w:r w:rsidRPr="00BE51DD">
        <w:rPr>
          <w:i/>
        </w:rPr>
        <w:t xml:space="preserve">Science </w:t>
      </w:r>
      <w:r w:rsidRPr="00BE51DD">
        <w:t xml:space="preserve">2009, </w:t>
      </w:r>
      <w:r w:rsidRPr="00BE51DD">
        <w:rPr>
          <w:b/>
        </w:rPr>
        <w:t>325:</w:t>
      </w:r>
      <w:r w:rsidRPr="00BE51DD">
        <w:t>412-413.</w:t>
      </w:r>
    </w:p>
    <w:p w14:paraId="33E4DCFA" w14:textId="77777777" w:rsidR="00627E9E" w:rsidRPr="00BE51DD" w:rsidRDefault="00627E9E" w:rsidP="00627E9E">
      <w:pPr>
        <w:pStyle w:val="EndNoteBibliography"/>
        <w:spacing w:after="0"/>
        <w:ind w:left="720" w:hanging="720"/>
      </w:pPr>
      <w:r w:rsidRPr="00BE51DD">
        <w:t>13.</w:t>
      </w:r>
      <w:r w:rsidRPr="00BE51DD">
        <w:tab/>
        <w:t xml:space="preserve">Barabasi AL, Bonabeau E: </w:t>
      </w:r>
      <w:r w:rsidRPr="00BE51DD">
        <w:rPr>
          <w:b/>
        </w:rPr>
        <w:t>Scale-free networks.</w:t>
      </w:r>
      <w:r w:rsidRPr="00BE51DD">
        <w:t xml:space="preserve"> </w:t>
      </w:r>
      <w:r w:rsidRPr="00BE51DD">
        <w:rPr>
          <w:i/>
        </w:rPr>
        <w:t xml:space="preserve">Sci Am </w:t>
      </w:r>
      <w:r w:rsidRPr="00BE51DD">
        <w:t xml:space="preserve">2003, </w:t>
      </w:r>
      <w:r w:rsidRPr="00BE51DD">
        <w:rPr>
          <w:b/>
        </w:rPr>
        <w:t>288:</w:t>
      </w:r>
      <w:r w:rsidRPr="00BE51DD">
        <w:t>60-69.</w:t>
      </w:r>
    </w:p>
    <w:p w14:paraId="2A39639C" w14:textId="77777777" w:rsidR="00627E9E" w:rsidRPr="00BE51DD" w:rsidRDefault="00627E9E" w:rsidP="00627E9E">
      <w:pPr>
        <w:pStyle w:val="EndNoteBibliography"/>
        <w:ind w:left="720" w:hanging="720"/>
      </w:pPr>
      <w:r w:rsidRPr="00BE51DD">
        <w:t>14.</w:t>
      </w:r>
      <w:r w:rsidRPr="00BE51DD">
        <w:tab/>
        <w:t xml:space="preserve">Barabasi AL, Oltvai ZN: </w:t>
      </w:r>
      <w:r w:rsidRPr="00BE51DD">
        <w:rPr>
          <w:b/>
        </w:rPr>
        <w:t>Network biology: understanding the cell's functional organization.</w:t>
      </w:r>
      <w:r w:rsidRPr="00BE51DD">
        <w:t xml:space="preserve"> </w:t>
      </w:r>
      <w:r w:rsidRPr="00BE51DD">
        <w:rPr>
          <w:i/>
        </w:rPr>
        <w:t xml:space="preserve">Nat Rev Genet </w:t>
      </w:r>
      <w:r w:rsidRPr="00BE51DD">
        <w:t xml:space="preserve">2004, </w:t>
      </w:r>
      <w:r w:rsidRPr="00BE51DD">
        <w:rPr>
          <w:b/>
        </w:rPr>
        <w:t>5:</w:t>
      </w:r>
      <w:r w:rsidRPr="00BE51DD">
        <w:t>101-113.</w:t>
      </w:r>
    </w:p>
    <w:p w14:paraId="169328CA" w14:textId="490043E4" w:rsidR="00D80463" w:rsidRPr="00BE51DD" w:rsidRDefault="00E134A0" w:rsidP="00794731">
      <w:pPr>
        <w:spacing w:line="480" w:lineRule="auto"/>
        <w:jc w:val="both"/>
      </w:pPr>
      <w:r w:rsidRPr="00BE51DD">
        <w:fldChar w:fldCharType="end"/>
      </w:r>
    </w:p>
    <w:p w14:paraId="6729D1C8" w14:textId="77777777" w:rsidR="00686997" w:rsidRPr="00BE51DD" w:rsidRDefault="00686997" w:rsidP="00794731">
      <w:pPr>
        <w:spacing w:line="480" w:lineRule="auto"/>
        <w:jc w:val="both"/>
      </w:pPr>
    </w:p>
    <w:p w14:paraId="4A61C3B1" w14:textId="77777777" w:rsidR="00686997" w:rsidRPr="00BE51DD" w:rsidRDefault="00686997" w:rsidP="00794731">
      <w:pPr>
        <w:spacing w:line="480" w:lineRule="auto"/>
        <w:jc w:val="both"/>
      </w:pPr>
    </w:p>
    <w:p w14:paraId="239D3592" w14:textId="77777777" w:rsidR="00686997" w:rsidRPr="00BE51DD" w:rsidRDefault="00686997" w:rsidP="00794731">
      <w:pPr>
        <w:spacing w:line="480" w:lineRule="auto"/>
        <w:jc w:val="both"/>
      </w:pPr>
    </w:p>
    <w:p w14:paraId="611CD477" w14:textId="77777777" w:rsidR="00686997" w:rsidRPr="00BE51DD" w:rsidRDefault="00686997" w:rsidP="00794731">
      <w:pPr>
        <w:spacing w:line="480" w:lineRule="auto"/>
        <w:jc w:val="both"/>
      </w:pPr>
    </w:p>
    <w:p w14:paraId="2A0FBC70" w14:textId="77777777" w:rsidR="00686997" w:rsidRPr="00BE51DD" w:rsidRDefault="00686997" w:rsidP="00794731">
      <w:pPr>
        <w:spacing w:line="480" w:lineRule="auto"/>
        <w:jc w:val="both"/>
      </w:pPr>
    </w:p>
    <w:p w14:paraId="38BCDB0C" w14:textId="77777777" w:rsidR="00686997" w:rsidRPr="00BE51DD" w:rsidRDefault="00686997" w:rsidP="00794731">
      <w:pPr>
        <w:spacing w:line="480" w:lineRule="auto"/>
        <w:jc w:val="both"/>
      </w:pPr>
    </w:p>
    <w:p w14:paraId="402C2457" w14:textId="77777777" w:rsidR="00686997" w:rsidRPr="00BE51DD" w:rsidRDefault="00686997" w:rsidP="00794731">
      <w:pPr>
        <w:spacing w:line="480" w:lineRule="auto"/>
        <w:jc w:val="both"/>
      </w:pPr>
    </w:p>
    <w:p w14:paraId="787AF44B" w14:textId="77777777" w:rsidR="00686997" w:rsidRPr="00BE51DD" w:rsidRDefault="00686997" w:rsidP="00794731">
      <w:pPr>
        <w:spacing w:line="480" w:lineRule="auto"/>
        <w:jc w:val="both"/>
      </w:pPr>
    </w:p>
    <w:p w14:paraId="1FFAE785" w14:textId="77777777" w:rsidR="00686997" w:rsidRPr="00BE51DD" w:rsidRDefault="00686997" w:rsidP="00794731">
      <w:pPr>
        <w:spacing w:line="480" w:lineRule="auto"/>
        <w:jc w:val="both"/>
      </w:pPr>
    </w:p>
    <w:p w14:paraId="77909FF9" w14:textId="77777777" w:rsidR="00686997" w:rsidRPr="00BE51DD" w:rsidRDefault="00686997" w:rsidP="00794731">
      <w:pPr>
        <w:spacing w:line="480" w:lineRule="auto"/>
        <w:jc w:val="both"/>
      </w:pPr>
    </w:p>
    <w:p w14:paraId="0255F851" w14:textId="77777777" w:rsidR="00686997" w:rsidRPr="00BE51DD" w:rsidRDefault="00686997" w:rsidP="00794731">
      <w:pPr>
        <w:spacing w:line="480" w:lineRule="auto"/>
        <w:jc w:val="both"/>
      </w:pPr>
    </w:p>
    <w:p w14:paraId="3723DB6C" w14:textId="77777777" w:rsidR="00686997" w:rsidRPr="00BE51DD" w:rsidRDefault="00686997" w:rsidP="00794731">
      <w:pPr>
        <w:spacing w:line="480" w:lineRule="auto"/>
        <w:jc w:val="both"/>
      </w:pPr>
    </w:p>
    <w:p w14:paraId="64432AED" w14:textId="2139BC7D" w:rsidR="00686997" w:rsidRPr="00BE51DD" w:rsidRDefault="00686997" w:rsidP="00794731">
      <w:pPr>
        <w:spacing w:line="480" w:lineRule="auto"/>
        <w:jc w:val="both"/>
      </w:pPr>
      <w:r w:rsidRPr="00BE51DD">
        <w:rPr>
          <w:noProof/>
          <w:lang w:eastAsia="en-GB"/>
        </w:rPr>
        <w:lastRenderedPageBreak/>
        <w:drawing>
          <wp:inline distT="0" distB="0" distL="0" distR="0" wp14:anchorId="3F00D57C" wp14:editId="60F6D739">
            <wp:extent cx="5329743" cy="7483252"/>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31418" cy="7485604"/>
                    </a:xfrm>
                    <a:prstGeom prst="rect">
                      <a:avLst/>
                    </a:prstGeom>
                  </pic:spPr>
                </pic:pic>
              </a:graphicData>
            </a:graphic>
          </wp:inline>
        </w:drawing>
      </w:r>
    </w:p>
    <w:p w14:paraId="509EFEF9" w14:textId="5775D92C" w:rsidR="00686997" w:rsidRPr="00BE51DD" w:rsidRDefault="00686997" w:rsidP="00794731">
      <w:pPr>
        <w:spacing w:line="480" w:lineRule="auto"/>
        <w:jc w:val="both"/>
      </w:pPr>
      <w:r w:rsidRPr="00BE51DD">
        <w:rPr>
          <w:b/>
        </w:rPr>
        <w:t>Supplementary Results Table 1.</w:t>
      </w:r>
      <w:r w:rsidRPr="00BE51DD">
        <w:t xml:space="preserve"> Statistically over-represented (p&lt;0.05) Gene Ontology (GO) IDs for given co-expression modules. Modules 1-32 identified, sorted by module ID and the numbers of genes within that modules hitting a specific GO is given in column 2.</w:t>
      </w:r>
    </w:p>
    <w:p w14:paraId="6B58BF51" w14:textId="6013C8D9" w:rsidR="00CB7FDA" w:rsidRPr="00BE51DD" w:rsidRDefault="00CB7FDA" w:rsidP="00CB7FDA">
      <w:pPr>
        <w:spacing w:line="480" w:lineRule="auto"/>
        <w:jc w:val="both"/>
      </w:pPr>
      <w:r w:rsidRPr="00BE51DD">
        <w:rPr>
          <w:noProof/>
          <w:lang w:eastAsia="en-GB"/>
        </w:rPr>
        <w:lastRenderedPageBreak/>
        <w:drawing>
          <wp:anchor distT="0" distB="0" distL="114300" distR="114300" simplePos="0" relativeHeight="251657728" behindDoc="1" locked="0" layoutInCell="1" allowOverlap="1" wp14:anchorId="268C424F" wp14:editId="6CD6FF55">
            <wp:simplePos x="0" y="0"/>
            <wp:positionH relativeFrom="column">
              <wp:posOffset>361315</wp:posOffset>
            </wp:positionH>
            <wp:positionV relativeFrom="paragraph">
              <wp:posOffset>0</wp:posOffset>
            </wp:positionV>
            <wp:extent cx="5008245" cy="7114540"/>
            <wp:effectExtent l="0" t="0" r="1905" b="0"/>
            <wp:wrapTopAndBottom/>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008245" cy="7114540"/>
                    </a:xfrm>
                    <a:prstGeom prst="rect">
                      <a:avLst/>
                    </a:prstGeom>
                  </pic:spPr>
                </pic:pic>
              </a:graphicData>
            </a:graphic>
          </wp:anchor>
        </w:drawing>
      </w:r>
      <w:r w:rsidRPr="00BE51DD">
        <w:rPr>
          <w:b/>
          <w:bCs/>
        </w:rPr>
        <w:t>Supplementary Results Figure 1.</w:t>
      </w:r>
      <w:r w:rsidRPr="00BE51DD">
        <w:t xml:space="preserve"> Average probes Mas5 normalised Log2 expression values, validating the expression of key genes identified throughout the pre-implantation embryo. </w:t>
      </w:r>
      <w:r w:rsidR="00A45925" w:rsidRPr="00BE51DD">
        <w:t>(</w:t>
      </w:r>
      <w:r w:rsidR="00A45925" w:rsidRPr="00BE51DD">
        <w:rPr>
          <w:b/>
        </w:rPr>
        <w:t>A-F</w:t>
      </w:r>
      <w:r w:rsidR="00A45925" w:rsidRPr="00BE51DD">
        <w:t xml:space="preserve">) </w:t>
      </w:r>
      <w:r w:rsidRPr="00BE51DD">
        <w:t>Expression values around or less than 6 are not expressed</w:t>
      </w:r>
      <w:r w:rsidR="00A45925" w:rsidRPr="00BE51DD">
        <w:t>.</w:t>
      </w:r>
      <w:r w:rsidRPr="00BE51DD">
        <w:t xml:space="preserve"> </w:t>
      </w:r>
      <w:r w:rsidRPr="00BE51DD">
        <w:rPr>
          <w:b/>
        </w:rPr>
        <w:t>G</w:t>
      </w:r>
      <w:r w:rsidRPr="00BE51DD">
        <w:t>) Average probes Mas5 normalised expressions der</w:t>
      </w:r>
      <w:r w:rsidR="00A45925" w:rsidRPr="00BE51DD">
        <w:t xml:space="preserve">ived from an additional set of </w:t>
      </w:r>
      <w:r w:rsidRPr="00BE51DD">
        <w:t xml:space="preserve">blastocysts (n =10) (Helen Smith, unpublished data). </w:t>
      </w:r>
    </w:p>
    <w:p w14:paraId="78AB9473" w14:textId="04A492BA" w:rsidR="00686997" w:rsidRPr="00BE51DD" w:rsidRDefault="00686997" w:rsidP="00794731">
      <w:pPr>
        <w:spacing w:line="480" w:lineRule="auto"/>
        <w:jc w:val="both"/>
      </w:pPr>
      <w:r w:rsidRPr="00BE51DD">
        <w:rPr>
          <w:noProof/>
          <w:lang w:eastAsia="en-GB"/>
        </w:rPr>
        <w:lastRenderedPageBreak/>
        <w:drawing>
          <wp:inline distT="0" distB="0" distL="0" distR="0" wp14:anchorId="389D94BB" wp14:editId="2AF3F78A">
            <wp:extent cx="5731510" cy="2225675"/>
            <wp:effectExtent l="0" t="0" r="254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a:stretch>
                      <a:fillRect/>
                    </a:stretch>
                  </pic:blipFill>
                  <pic:spPr>
                    <a:xfrm>
                      <a:off x="0" y="0"/>
                      <a:ext cx="5731510" cy="2225675"/>
                    </a:xfrm>
                    <a:prstGeom prst="rect">
                      <a:avLst/>
                    </a:prstGeom>
                  </pic:spPr>
                </pic:pic>
              </a:graphicData>
            </a:graphic>
          </wp:inline>
        </w:drawing>
      </w:r>
    </w:p>
    <w:p w14:paraId="5837B155" w14:textId="5A581D19" w:rsidR="00686997" w:rsidRPr="00BE51DD" w:rsidRDefault="00686997" w:rsidP="00686997">
      <w:pPr>
        <w:spacing w:line="480" w:lineRule="auto"/>
        <w:jc w:val="both"/>
      </w:pPr>
      <w:r w:rsidRPr="00BE51DD">
        <w:rPr>
          <w:b/>
          <w:bCs/>
        </w:rPr>
        <w:t xml:space="preserve">Supplementary Results Figure </w:t>
      </w:r>
      <w:r w:rsidR="00CB7FDA" w:rsidRPr="00BE51DD">
        <w:rPr>
          <w:b/>
          <w:bCs/>
        </w:rPr>
        <w:t>2</w:t>
      </w:r>
      <w:r w:rsidRPr="00BE51DD">
        <w:rPr>
          <w:b/>
          <w:bCs/>
        </w:rPr>
        <w:t>.</w:t>
      </w:r>
      <w:r w:rsidRPr="00BE51DD">
        <w:t xml:space="preserve"> Alluvial diagram representing change-point gene set expression patterns across development and table representing the number of genes from each change point gene set present in the individual 8-cell blastomeres key modules. Blastomere networks and modules identified using the absolute expression values of 8-cell blastomeres.  </w:t>
      </w:r>
    </w:p>
    <w:p w14:paraId="0296C528" w14:textId="77777777" w:rsidR="00686997" w:rsidRPr="00BE51DD" w:rsidRDefault="00686997" w:rsidP="00794731">
      <w:pPr>
        <w:spacing w:line="480" w:lineRule="auto"/>
        <w:jc w:val="both"/>
      </w:pPr>
    </w:p>
    <w:p w14:paraId="56320ACB" w14:textId="77777777" w:rsidR="00686997" w:rsidRPr="00BE51DD" w:rsidRDefault="00686997" w:rsidP="00794731">
      <w:pPr>
        <w:spacing w:line="480" w:lineRule="auto"/>
        <w:jc w:val="both"/>
      </w:pPr>
    </w:p>
    <w:p w14:paraId="58D4FC0A" w14:textId="77777777" w:rsidR="00686997" w:rsidRPr="00BE51DD" w:rsidRDefault="00686997" w:rsidP="00794731">
      <w:pPr>
        <w:spacing w:line="480" w:lineRule="auto"/>
        <w:jc w:val="both"/>
      </w:pPr>
    </w:p>
    <w:p w14:paraId="7DD5F3DB" w14:textId="77777777" w:rsidR="00686997" w:rsidRPr="00BE51DD" w:rsidRDefault="00686997" w:rsidP="00794731">
      <w:pPr>
        <w:spacing w:line="480" w:lineRule="auto"/>
        <w:jc w:val="both"/>
      </w:pPr>
    </w:p>
    <w:p w14:paraId="13F90BCD" w14:textId="77777777" w:rsidR="00686997" w:rsidRPr="00BE51DD" w:rsidRDefault="00686997" w:rsidP="00794731">
      <w:pPr>
        <w:spacing w:line="480" w:lineRule="auto"/>
        <w:jc w:val="both"/>
      </w:pPr>
    </w:p>
    <w:p w14:paraId="54467909" w14:textId="77777777" w:rsidR="00686997" w:rsidRPr="00BE51DD" w:rsidRDefault="00686997" w:rsidP="00794731">
      <w:pPr>
        <w:spacing w:line="480" w:lineRule="auto"/>
        <w:jc w:val="both"/>
      </w:pPr>
    </w:p>
    <w:p w14:paraId="2E9E25A3" w14:textId="77777777" w:rsidR="00686997" w:rsidRPr="00BE51DD" w:rsidRDefault="00686997" w:rsidP="00794731">
      <w:pPr>
        <w:spacing w:line="480" w:lineRule="auto"/>
        <w:jc w:val="both"/>
      </w:pPr>
    </w:p>
    <w:p w14:paraId="0416B01E" w14:textId="77777777" w:rsidR="00686997" w:rsidRPr="00BE51DD" w:rsidRDefault="00686997" w:rsidP="00794731">
      <w:pPr>
        <w:spacing w:line="480" w:lineRule="auto"/>
        <w:jc w:val="both"/>
      </w:pPr>
    </w:p>
    <w:p w14:paraId="756F1077" w14:textId="77777777" w:rsidR="00686997" w:rsidRPr="00BE51DD" w:rsidRDefault="00686997" w:rsidP="00794731">
      <w:pPr>
        <w:spacing w:line="480" w:lineRule="auto"/>
        <w:jc w:val="both"/>
      </w:pPr>
    </w:p>
    <w:p w14:paraId="3517E6E3" w14:textId="77777777" w:rsidR="00686997" w:rsidRPr="00BE51DD" w:rsidRDefault="00686997" w:rsidP="00794731">
      <w:pPr>
        <w:spacing w:line="480" w:lineRule="auto"/>
        <w:jc w:val="both"/>
      </w:pPr>
    </w:p>
    <w:p w14:paraId="710157C5" w14:textId="5DB30CF3" w:rsidR="00686997" w:rsidRPr="00BE51DD" w:rsidRDefault="00686997" w:rsidP="00794731">
      <w:pPr>
        <w:spacing w:line="480" w:lineRule="auto"/>
        <w:jc w:val="both"/>
      </w:pPr>
      <w:r w:rsidRPr="00BE51DD">
        <w:rPr>
          <w:noProof/>
          <w:lang w:eastAsia="en-GB"/>
        </w:rPr>
        <w:lastRenderedPageBreak/>
        <w:drawing>
          <wp:inline distT="0" distB="0" distL="0" distR="0" wp14:anchorId="39049CBF" wp14:editId="42014916">
            <wp:extent cx="5731510" cy="5100320"/>
            <wp:effectExtent l="0" t="0" r="2540" b="508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5731510" cy="5100320"/>
                    </a:xfrm>
                    <a:prstGeom prst="rect">
                      <a:avLst/>
                    </a:prstGeom>
                  </pic:spPr>
                </pic:pic>
              </a:graphicData>
            </a:graphic>
          </wp:inline>
        </w:drawing>
      </w:r>
    </w:p>
    <w:p w14:paraId="13C93C62" w14:textId="79AC4B99" w:rsidR="00686997" w:rsidRPr="00BE51DD" w:rsidRDefault="00686997" w:rsidP="00686997">
      <w:pPr>
        <w:spacing w:line="480" w:lineRule="auto"/>
        <w:jc w:val="both"/>
      </w:pPr>
      <w:r w:rsidRPr="00BE51DD">
        <w:rPr>
          <w:b/>
          <w:bCs/>
        </w:rPr>
        <w:t xml:space="preserve">Supplementary Results Figure </w:t>
      </w:r>
      <w:r w:rsidR="00CB7FDA" w:rsidRPr="00BE51DD">
        <w:rPr>
          <w:b/>
          <w:bCs/>
        </w:rPr>
        <w:t>3</w:t>
      </w:r>
      <w:r w:rsidRPr="00BE51DD">
        <w:rPr>
          <w:b/>
          <w:bCs/>
        </w:rPr>
        <w:t xml:space="preserve">. </w:t>
      </w:r>
      <w:r w:rsidRPr="00BE51DD">
        <w:t>Panels</w:t>
      </w:r>
      <w:r w:rsidR="00A45925" w:rsidRPr="00BE51DD">
        <w:t xml:space="preserve"> labelled 1-8 represent the individu</w:t>
      </w:r>
      <w:r w:rsidRPr="00BE51DD">
        <w:t xml:space="preserve">al 8-cell blastomeres </w:t>
      </w:r>
      <w:r w:rsidR="00BE51DD">
        <w:t xml:space="preserve">hierarchy of </w:t>
      </w:r>
      <w:r w:rsidRPr="00BE51DD">
        <w:t xml:space="preserve">top 25 network modules (columns) and the top 10 centrally connected genes within each module. Each individual blastomeres modules are ranked in order from most (left) to least (right) centrally connected The three panels within each blastomere represent genes present in the RNA </w:t>
      </w:r>
      <w:proofErr w:type="spellStart"/>
      <w:r w:rsidRPr="00BE51DD">
        <w:t>Seq</w:t>
      </w:r>
      <w:proofErr w:type="spellEnd"/>
      <w:r w:rsidRPr="00BE51DD">
        <w:t xml:space="preserve"> group 1, 2 and 4 identified from in the Heat map using data extra</w:t>
      </w:r>
      <w:r w:rsidR="00050657" w:rsidRPr="00BE51DD">
        <w:t xml:space="preserve">cted from Petropoulos </w:t>
      </w:r>
      <w:r w:rsidR="00050657" w:rsidRPr="00BE51DD">
        <w:rPr>
          <w:i/>
        </w:rPr>
        <w:t>et al</w:t>
      </w:r>
      <w:r w:rsidR="00050657" w:rsidRPr="00BE51DD">
        <w:t xml:space="preserve"> </w:t>
      </w:r>
      <w:r w:rsidRPr="00BE51DD">
        <w:rPr>
          <w:b/>
          <w:bCs/>
        </w:rPr>
        <w:t xml:space="preserve"> </w:t>
      </w:r>
      <w:r w:rsidR="00AF3C42" w:rsidRPr="00BE51DD">
        <w:t>(Supplementary Figure 7</w:t>
      </w:r>
      <w:r w:rsidRPr="00BE51DD">
        <w:t xml:space="preserve">). Genes present within the groups identified by RNA </w:t>
      </w:r>
      <w:proofErr w:type="spellStart"/>
      <w:r w:rsidRPr="00BE51DD">
        <w:t>Seq</w:t>
      </w:r>
      <w:proofErr w:type="spellEnd"/>
      <w:r w:rsidRPr="00BE51DD">
        <w:t xml:space="preserve"> have been overlaid onto the individual 8-cell network modules. </w:t>
      </w:r>
    </w:p>
    <w:p w14:paraId="6CF15D6D" w14:textId="77777777" w:rsidR="00686997" w:rsidRPr="00BE51DD" w:rsidRDefault="00686997" w:rsidP="00794731">
      <w:pPr>
        <w:spacing w:line="480" w:lineRule="auto"/>
        <w:jc w:val="both"/>
      </w:pPr>
    </w:p>
    <w:p w14:paraId="3DE7631B" w14:textId="77777777" w:rsidR="00686997" w:rsidRPr="00BE51DD" w:rsidRDefault="00686997" w:rsidP="00794731">
      <w:pPr>
        <w:spacing w:line="480" w:lineRule="auto"/>
        <w:jc w:val="both"/>
      </w:pPr>
    </w:p>
    <w:p w14:paraId="70D1DC1F" w14:textId="02370979" w:rsidR="00686997" w:rsidRPr="00BE51DD" w:rsidRDefault="00686997" w:rsidP="00794731">
      <w:pPr>
        <w:spacing w:line="480" w:lineRule="auto"/>
        <w:jc w:val="both"/>
      </w:pPr>
      <w:r w:rsidRPr="00BE51DD">
        <w:rPr>
          <w:noProof/>
          <w:lang w:eastAsia="en-GB"/>
        </w:rPr>
        <w:lastRenderedPageBreak/>
        <w:drawing>
          <wp:inline distT="0" distB="0" distL="0" distR="0" wp14:anchorId="14731065" wp14:editId="558FCD4E">
            <wp:extent cx="5731510" cy="4651375"/>
            <wp:effectExtent l="0" t="0" r="254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5731510" cy="4651375"/>
                    </a:xfrm>
                    <a:prstGeom prst="rect">
                      <a:avLst/>
                    </a:prstGeom>
                  </pic:spPr>
                </pic:pic>
              </a:graphicData>
            </a:graphic>
          </wp:inline>
        </w:drawing>
      </w:r>
    </w:p>
    <w:p w14:paraId="648B8FEC" w14:textId="6C624D96" w:rsidR="00686997" w:rsidRPr="00686997" w:rsidRDefault="00686997" w:rsidP="00686997">
      <w:pPr>
        <w:spacing w:line="480" w:lineRule="auto"/>
        <w:jc w:val="both"/>
      </w:pPr>
      <w:r w:rsidRPr="00BE51DD">
        <w:rPr>
          <w:b/>
          <w:bCs/>
        </w:rPr>
        <w:t xml:space="preserve">Supplementary Results Figure </w:t>
      </w:r>
      <w:r w:rsidR="00CB7FDA" w:rsidRPr="00BE51DD">
        <w:rPr>
          <w:b/>
          <w:bCs/>
        </w:rPr>
        <w:t>4</w:t>
      </w:r>
      <w:r w:rsidRPr="00BE51DD">
        <w:rPr>
          <w:b/>
          <w:bCs/>
        </w:rPr>
        <w:t xml:space="preserve">. </w:t>
      </w:r>
      <w:r w:rsidRPr="00BE51DD">
        <w:t>Panels represent blastomere network modules as</w:t>
      </w:r>
      <w:r w:rsidR="00BE51DD">
        <w:t xml:space="preserve"> shown in supplementary figure 5</w:t>
      </w:r>
      <w:r w:rsidRPr="00BE51DD">
        <w:t xml:space="preserve">. Two groups of blastomeres are enriched in either RNA </w:t>
      </w:r>
      <w:proofErr w:type="spellStart"/>
      <w:r w:rsidRPr="00BE51DD">
        <w:t>Seq</w:t>
      </w:r>
      <w:proofErr w:type="spellEnd"/>
      <w:r w:rsidRPr="00BE51DD">
        <w:t xml:space="preserve"> cluster 3 genes (A-C) or RNA </w:t>
      </w:r>
      <w:proofErr w:type="spellStart"/>
      <w:r w:rsidRPr="00BE51DD">
        <w:t>Seq</w:t>
      </w:r>
      <w:proofErr w:type="spellEnd"/>
      <w:r w:rsidRPr="00BE51DD">
        <w:t xml:space="preserve"> cluster 1 genes (D-F). RNA </w:t>
      </w:r>
      <w:proofErr w:type="spellStart"/>
      <w:r w:rsidRPr="00BE51DD">
        <w:t>Seq</w:t>
      </w:r>
      <w:proofErr w:type="spellEnd"/>
      <w:r w:rsidRPr="00BE51DD">
        <w:t xml:space="preserve"> groups identified from the Heat map using data extracted from Petropoulos</w:t>
      </w:r>
      <w:r w:rsidRPr="00BE51DD">
        <w:rPr>
          <w:i/>
        </w:rPr>
        <w:t xml:space="preserve"> et</w:t>
      </w:r>
      <w:r w:rsidR="00050657" w:rsidRPr="00BE51DD">
        <w:rPr>
          <w:i/>
        </w:rPr>
        <w:t xml:space="preserve"> </w:t>
      </w:r>
      <w:r w:rsidRPr="00BE51DD">
        <w:rPr>
          <w:i/>
        </w:rPr>
        <w:t xml:space="preserve">al </w:t>
      </w:r>
      <w:r w:rsidR="00AF3C42" w:rsidRPr="00BE51DD">
        <w:t>(Supplementary Figure 7</w:t>
      </w:r>
      <w:r w:rsidRPr="00BE51DD">
        <w:t xml:space="preserve">). Modules are ranked in order from most (left) to least (right) centrally connected within the specific blastomere network. The most centrally connected gene within each module are shown in bold and the remaining genes are ranked from most (top) to least (bottom) centrally connected within a specific module. Blue highlighted genes are also identified as up-stream regulatory genes, red genes are identified within the specific RNA </w:t>
      </w:r>
      <w:proofErr w:type="spellStart"/>
      <w:r w:rsidRPr="00BE51DD">
        <w:t>Seq</w:t>
      </w:r>
      <w:proofErr w:type="spellEnd"/>
      <w:r w:rsidRPr="00BE51DD">
        <w:t xml:space="preserve"> cluster and purple are in both.</w:t>
      </w:r>
    </w:p>
    <w:p w14:paraId="639532BE" w14:textId="041D03C1" w:rsidR="00686997" w:rsidRPr="00794731" w:rsidRDefault="00686997" w:rsidP="00794731">
      <w:pPr>
        <w:spacing w:line="480" w:lineRule="auto"/>
        <w:jc w:val="both"/>
      </w:pPr>
    </w:p>
    <w:sectPr w:rsidR="00686997" w:rsidRPr="007947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Med Centr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pwwdpp102r5set9d5pztxldwszxxwpa50t&quot;&gt;My EndNote Library-Saved&lt;record-ids&gt;&lt;item&gt;14&lt;/item&gt;&lt;item&gt;53&lt;/item&gt;&lt;item&gt;283&lt;/item&gt;&lt;item&gt;482&lt;/item&gt;&lt;item&gt;544&lt;/item&gt;&lt;item&gt;557&lt;/item&gt;&lt;item&gt;748&lt;/item&gt;&lt;item&gt;795&lt;/item&gt;&lt;item&gt;1945&lt;/item&gt;&lt;item&gt;1958&lt;/item&gt;&lt;item&gt;1959&lt;/item&gt;&lt;item&gt;1960&lt;/item&gt;&lt;item&gt;1961&lt;/item&gt;&lt;item&gt;1962&lt;/item&gt;&lt;/record-ids&gt;&lt;/item&gt;&lt;/Libraries&gt;"/>
  </w:docVars>
  <w:rsids>
    <w:rsidRoot w:val="00D80463"/>
    <w:rsid w:val="00050657"/>
    <w:rsid w:val="00071989"/>
    <w:rsid w:val="000B64FA"/>
    <w:rsid w:val="000F4156"/>
    <w:rsid w:val="001A6E06"/>
    <w:rsid w:val="001B2EA3"/>
    <w:rsid w:val="001D63BF"/>
    <w:rsid w:val="0029179B"/>
    <w:rsid w:val="00315E31"/>
    <w:rsid w:val="00407276"/>
    <w:rsid w:val="0049411F"/>
    <w:rsid w:val="004A045E"/>
    <w:rsid w:val="004C1885"/>
    <w:rsid w:val="00505F64"/>
    <w:rsid w:val="0055662E"/>
    <w:rsid w:val="006264CC"/>
    <w:rsid w:val="00627E9E"/>
    <w:rsid w:val="00676339"/>
    <w:rsid w:val="00680180"/>
    <w:rsid w:val="00686997"/>
    <w:rsid w:val="006B6244"/>
    <w:rsid w:val="006D0EE5"/>
    <w:rsid w:val="00794731"/>
    <w:rsid w:val="007B730F"/>
    <w:rsid w:val="007C33F2"/>
    <w:rsid w:val="007F02EB"/>
    <w:rsid w:val="008742FC"/>
    <w:rsid w:val="008E6E7B"/>
    <w:rsid w:val="008F5E48"/>
    <w:rsid w:val="00917A3D"/>
    <w:rsid w:val="00964D90"/>
    <w:rsid w:val="009806FF"/>
    <w:rsid w:val="0099496F"/>
    <w:rsid w:val="009A363C"/>
    <w:rsid w:val="009F521C"/>
    <w:rsid w:val="00A341F9"/>
    <w:rsid w:val="00A45925"/>
    <w:rsid w:val="00A66BA2"/>
    <w:rsid w:val="00A77DD7"/>
    <w:rsid w:val="00AF3C42"/>
    <w:rsid w:val="00B4654E"/>
    <w:rsid w:val="00B56C2A"/>
    <w:rsid w:val="00BB00BF"/>
    <w:rsid w:val="00BE4BD4"/>
    <w:rsid w:val="00BE51DD"/>
    <w:rsid w:val="00CB7FDA"/>
    <w:rsid w:val="00CF7F95"/>
    <w:rsid w:val="00D80463"/>
    <w:rsid w:val="00E134A0"/>
    <w:rsid w:val="00E1393A"/>
    <w:rsid w:val="00E9390F"/>
    <w:rsid w:val="00EF20D9"/>
    <w:rsid w:val="00F50884"/>
    <w:rsid w:val="00F73FDF"/>
    <w:rsid w:val="00F91E20"/>
    <w:rsid w:val="00FA77E4"/>
    <w:rsid w:val="00FF7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69CF89"/>
  <w15:docId w15:val="{D7C62B79-F40E-419A-8C2F-F53D3EC6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4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D80463"/>
    <w:rPr>
      <w:sz w:val="16"/>
      <w:szCs w:val="16"/>
    </w:rPr>
  </w:style>
  <w:style w:type="paragraph" w:styleId="CommentText">
    <w:name w:val="annotation text"/>
    <w:basedOn w:val="Normal"/>
    <w:link w:val="CommentTextChar1"/>
    <w:uiPriority w:val="99"/>
    <w:rsid w:val="00D80463"/>
    <w:pPr>
      <w:spacing w:after="0" w:line="240" w:lineRule="auto"/>
      <w:jc w:val="both"/>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uiPriority w:val="99"/>
    <w:semiHidden/>
    <w:rsid w:val="00D80463"/>
    <w:rPr>
      <w:sz w:val="20"/>
      <w:szCs w:val="20"/>
    </w:rPr>
  </w:style>
  <w:style w:type="character" w:customStyle="1" w:styleId="CommentTextChar1">
    <w:name w:val="Comment Text Char1"/>
    <w:basedOn w:val="DefaultParagraphFont"/>
    <w:link w:val="CommentText"/>
    <w:uiPriority w:val="99"/>
    <w:locked/>
    <w:rsid w:val="00D80463"/>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D804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46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A6E06"/>
    <w:pPr>
      <w:spacing w:after="200"/>
      <w:jc w:val="left"/>
    </w:pPr>
    <w:rPr>
      <w:rFonts w:asciiTheme="minorHAnsi" w:eastAsiaTheme="minorHAnsi" w:hAnsiTheme="minorHAnsi" w:cstheme="minorBidi"/>
      <w:b/>
      <w:bCs/>
      <w:lang w:eastAsia="en-US"/>
    </w:rPr>
  </w:style>
  <w:style w:type="character" w:customStyle="1" w:styleId="CommentSubjectChar">
    <w:name w:val="Comment Subject Char"/>
    <w:basedOn w:val="CommentTextChar1"/>
    <w:link w:val="CommentSubject"/>
    <w:uiPriority w:val="99"/>
    <w:semiHidden/>
    <w:rsid w:val="001A6E06"/>
    <w:rPr>
      <w:rFonts w:ascii="Times New Roman" w:eastAsia="Times New Roman" w:hAnsi="Times New Roman" w:cs="Times New Roman"/>
      <w:b/>
      <w:bCs/>
      <w:sz w:val="20"/>
      <w:szCs w:val="20"/>
      <w:lang w:eastAsia="en-GB"/>
    </w:rPr>
  </w:style>
  <w:style w:type="character" w:styleId="Emphasis">
    <w:name w:val="Emphasis"/>
    <w:basedOn w:val="DefaultParagraphFont"/>
    <w:uiPriority w:val="20"/>
    <w:qFormat/>
    <w:rsid w:val="007B730F"/>
    <w:rPr>
      <w:i/>
      <w:iCs/>
    </w:rPr>
  </w:style>
  <w:style w:type="paragraph" w:customStyle="1" w:styleId="EndNoteBibliographyTitle">
    <w:name w:val="EndNote Bibliography Title"/>
    <w:basedOn w:val="Normal"/>
    <w:link w:val="EndNoteBibliographyTitleChar"/>
    <w:rsid w:val="00E134A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134A0"/>
    <w:rPr>
      <w:rFonts w:ascii="Calibri" w:hAnsi="Calibri" w:cs="Calibri"/>
      <w:noProof/>
      <w:lang w:val="en-US"/>
    </w:rPr>
  </w:style>
  <w:style w:type="paragraph" w:customStyle="1" w:styleId="EndNoteBibliography">
    <w:name w:val="EndNote Bibliography"/>
    <w:basedOn w:val="Normal"/>
    <w:link w:val="EndNoteBibliographyChar"/>
    <w:rsid w:val="00E134A0"/>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E134A0"/>
    <w:rPr>
      <w:rFonts w:ascii="Calibri" w:hAnsi="Calibri" w:cs="Calibri"/>
      <w:noProof/>
      <w:lang w:val="en-US"/>
    </w:rPr>
  </w:style>
  <w:style w:type="character" w:styleId="Hyperlink">
    <w:name w:val="Hyperlink"/>
    <w:basedOn w:val="DefaultParagraphFont"/>
    <w:uiPriority w:val="99"/>
    <w:unhideWhenUsed/>
    <w:rsid w:val="00E134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74107">
      <w:bodyDiv w:val="1"/>
      <w:marLeft w:val="0"/>
      <w:marRight w:val="0"/>
      <w:marTop w:val="0"/>
      <w:marBottom w:val="0"/>
      <w:divBdr>
        <w:top w:val="none" w:sz="0" w:space="0" w:color="auto"/>
        <w:left w:val="none" w:sz="0" w:space="0" w:color="auto"/>
        <w:bottom w:val="none" w:sz="0" w:space="0" w:color="auto"/>
        <w:right w:val="none" w:sz="0" w:space="0" w:color="auto"/>
      </w:divBdr>
    </w:div>
    <w:div w:id="344016657">
      <w:bodyDiv w:val="1"/>
      <w:marLeft w:val="0"/>
      <w:marRight w:val="0"/>
      <w:marTop w:val="0"/>
      <w:marBottom w:val="0"/>
      <w:divBdr>
        <w:top w:val="none" w:sz="0" w:space="0" w:color="auto"/>
        <w:left w:val="none" w:sz="0" w:space="0" w:color="auto"/>
        <w:bottom w:val="none" w:sz="0" w:space="0" w:color="auto"/>
        <w:right w:val="none" w:sz="0" w:space="0" w:color="auto"/>
      </w:divBdr>
    </w:div>
    <w:div w:id="636687255">
      <w:bodyDiv w:val="1"/>
      <w:marLeft w:val="0"/>
      <w:marRight w:val="0"/>
      <w:marTop w:val="0"/>
      <w:marBottom w:val="0"/>
      <w:divBdr>
        <w:top w:val="none" w:sz="0" w:space="0" w:color="auto"/>
        <w:left w:val="none" w:sz="0" w:space="0" w:color="auto"/>
        <w:bottom w:val="none" w:sz="0" w:space="0" w:color="auto"/>
        <w:right w:val="none" w:sz="0" w:space="0" w:color="auto"/>
      </w:divBdr>
    </w:div>
    <w:div w:id="1434009832">
      <w:bodyDiv w:val="1"/>
      <w:marLeft w:val="0"/>
      <w:marRight w:val="0"/>
      <w:marTop w:val="0"/>
      <w:marBottom w:val="0"/>
      <w:divBdr>
        <w:top w:val="none" w:sz="0" w:space="0" w:color="auto"/>
        <w:left w:val="none" w:sz="0" w:space="0" w:color="auto"/>
        <w:bottom w:val="none" w:sz="0" w:space="0" w:color="auto"/>
        <w:right w:val="none" w:sz="0" w:space="0" w:color="auto"/>
      </w:divBdr>
    </w:div>
    <w:div w:id="1564825586">
      <w:bodyDiv w:val="1"/>
      <w:marLeft w:val="0"/>
      <w:marRight w:val="0"/>
      <w:marTop w:val="0"/>
      <w:marBottom w:val="0"/>
      <w:divBdr>
        <w:top w:val="none" w:sz="0" w:space="0" w:color="auto"/>
        <w:left w:val="none" w:sz="0" w:space="0" w:color="auto"/>
        <w:bottom w:val="none" w:sz="0" w:space="0" w:color="auto"/>
        <w:right w:val="none" w:sz="0" w:space="0" w:color="auto"/>
      </w:divBdr>
    </w:div>
    <w:div w:id="1620066706">
      <w:bodyDiv w:val="1"/>
      <w:marLeft w:val="0"/>
      <w:marRight w:val="0"/>
      <w:marTop w:val="0"/>
      <w:marBottom w:val="0"/>
      <w:divBdr>
        <w:top w:val="none" w:sz="0" w:space="0" w:color="auto"/>
        <w:left w:val="none" w:sz="0" w:space="0" w:color="auto"/>
        <w:bottom w:val="none" w:sz="0" w:space="0" w:color="auto"/>
        <w:right w:val="none" w:sz="0" w:space="0" w:color="auto"/>
      </w:divBdr>
    </w:div>
    <w:div w:id="1704555000">
      <w:bodyDiv w:val="1"/>
      <w:marLeft w:val="0"/>
      <w:marRight w:val="0"/>
      <w:marTop w:val="0"/>
      <w:marBottom w:val="0"/>
      <w:divBdr>
        <w:top w:val="none" w:sz="0" w:space="0" w:color="auto"/>
        <w:left w:val="none" w:sz="0" w:space="0" w:color="auto"/>
        <w:bottom w:val="none" w:sz="0" w:space="0" w:color="auto"/>
        <w:right w:val="none" w:sz="0" w:space="0" w:color="auto"/>
      </w:divBdr>
    </w:div>
    <w:div w:id="2077391772">
      <w:bodyDiv w:val="1"/>
      <w:marLeft w:val="0"/>
      <w:marRight w:val="0"/>
      <w:marTop w:val="0"/>
      <w:marBottom w:val="0"/>
      <w:divBdr>
        <w:top w:val="none" w:sz="0" w:space="0" w:color="auto"/>
        <w:left w:val="none" w:sz="0" w:space="0" w:color="auto"/>
        <w:bottom w:val="none" w:sz="0" w:space="0" w:color="auto"/>
        <w:right w:val="none" w:sz="0" w:space="0" w:color="auto"/>
      </w:divBdr>
      <w:divsChild>
        <w:div w:id="1779636182">
          <w:marLeft w:val="0"/>
          <w:marRight w:val="0"/>
          <w:marTop w:val="0"/>
          <w:marBottom w:val="0"/>
          <w:divBdr>
            <w:top w:val="none" w:sz="0" w:space="0" w:color="auto"/>
            <w:left w:val="none" w:sz="0" w:space="0" w:color="auto"/>
            <w:bottom w:val="none" w:sz="0" w:space="0" w:color="auto"/>
            <w:right w:val="none" w:sz="0" w:space="0" w:color="auto"/>
          </w:divBdr>
          <w:divsChild>
            <w:div w:id="690765738">
              <w:marLeft w:val="0"/>
              <w:marRight w:val="0"/>
              <w:marTop w:val="0"/>
              <w:marBottom w:val="0"/>
              <w:divBdr>
                <w:top w:val="none" w:sz="0" w:space="0" w:color="auto"/>
                <w:left w:val="none" w:sz="0" w:space="0" w:color="auto"/>
                <w:bottom w:val="none" w:sz="0" w:space="0" w:color="auto"/>
                <w:right w:val="none" w:sz="0" w:space="0" w:color="auto"/>
              </w:divBdr>
              <w:divsChild>
                <w:div w:id="1923102945">
                  <w:marLeft w:val="0"/>
                  <w:marRight w:val="0"/>
                  <w:marTop w:val="0"/>
                  <w:marBottom w:val="0"/>
                  <w:divBdr>
                    <w:top w:val="none" w:sz="0" w:space="0" w:color="auto"/>
                    <w:left w:val="none" w:sz="0" w:space="0" w:color="auto"/>
                    <w:bottom w:val="none" w:sz="0" w:space="0" w:color="auto"/>
                    <w:right w:val="none" w:sz="0" w:space="0" w:color="auto"/>
                  </w:divBdr>
                  <w:divsChild>
                    <w:div w:id="1385517672">
                      <w:marLeft w:val="0"/>
                      <w:marRight w:val="0"/>
                      <w:marTop w:val="0"/>
                      <w:marBottom w:val="0"/>
                      <w:divBdr>
                        <w:top w:val="none" w:sz="0" w:space="0" w:color="auto"/>
                        <w:left w:val="none" w:sz="0" w:space="0" w:color="auto"/>
                        <w:bottom w:val="none" w:sz="0" w:space="0" w:color="auto"/>
                        <w:right w:val="none" w:sz="0" w:space="0" w:color="auto"/>
                      </w:divBdr>
                      <w:divsChild>
                        <w:div w:id="446698713">
                          <w:marLeft w:val="0"/>
                          <w:marRight w:val="0"/>
                          <w:marTop w:val="0"/>
                          <w:marBottom w:val="0"/>
                          <w:divBdr>
                            <w:top w:val="none" w:sz="0" w:space="0" w:color="auto"/>
                            <w:left w:val="none" w:sz="0" w:space="0" w:color="auto"/>
                            <w:bottom w:val="none" w:sz="0" w:space="0" w:color="auto"/>
                            <w:right w:val="none" w:sz="0" w:space="0" w:color="auto"/>
                          </w:divBdr>
                          <w:divsChild>
                            <w:div w:id="549537170">
                              <w:marLeft w:val="0"/>
                              <w:marRight w:val="0"/>
                              <w:marTop w:val="0"/>
                              <w:marBottom w:val="0"/>
                              <w:divBdr>
                                <w:top w:val="none" w:sz="0" w:space="0" w:color="auto"/>
                                <w:left w:val="none" w:sz="0" w:space="0" w:color="auto"/>
                                <w:bottom w:val="none" w:sz="0" w:space="0" w:color="auto"/>
                                <w:right w:val="none" w:sz="0" w:space="0" w:color="auto"/>
                              </w:divBdr>
                              <w:divsChild>
                                <w:div w:id="480077652">
                                  <w:marLeft w:val="0"/>
                                  <w:marRight w:val="0"/>
                                  <w:marTop w:val="0"/>
                                  <w:marBottom w:val="0"/>
                                  <w:divBdr>
                                    <w:top w:val="none" w:sz="0" w:space="0" w:color="auto"/>
                                    <w:left w:val="none" w:sz="0" w:space="0" w:color="auto"/>
                                    <w:bottom w:val="none" w:sz="0" w:space="0" w:color="auto"/>
                                    <w:right w:val="none" w:sz="0" w:space="0" w:color="auto"/>
                                  </w:divBdr>
                                  <w:divsChild>
                                    <w:div w:id="404693072">
                                      <w:marLeft w:val="0"/>
                                      <w:marRight w:val="0"/>
                                      <w:marTop w:val="0"/>
                                      <w:marBottom w:val="0"/>
                                      <w:divBdr>
                                        <w:top w:val="none" w:sz="0" w:space="0" w:color="auto"/>
                                        <w:left w:val="none" w:sz="0" w:space="0" w:color="auto"/>
                                        <w:bottom w:val="none" w:sz="0" w:space="0" w:color="auto"/>
                                        <w:right w:val="none" w:sz="0" w:space="0" w:color="auto"/>
                                      </w:divBdr>
                                      <w:divsChild>
                                        <w:div w:id="1652638432">
                                          <w:marLeft w:val="0"/>
                                          <w:marRight w:val="0"/>
                                          <w:marTop w:val="0"/>
                                          <w:marBottom w:val="0"/>
                                          <w:divBdr>
                                            <w:top w:val="none" w:sz="0" w:space="0" w:color="auto"/>
                                            <w:left w:val="none" w:sz="0" w:space="0" w:color="auto"/>
                                            <w:bottom w:val="none" w:sz="0" w:space="0" w:color="auto"/>
                                            <w:right w:val="none" w:sz="0" w:space="0" w:color="auto"/>
                                          </w:divBdr>
                                          <w:divsChild>
                                            <w:div w:id="792753156">
                                              <w:marLeft w:val="0"/>
                                              <w:marRight w:val="0"/>
                                              <w:marTop w:val="0"/>
                                              <w:marBottom w:val="0"/>
                                              <w:divBdr>
                                                <w:top w:val="none" w:sz="0" w:space="0" w:color="auto"/>
                                                <w:left w:val="none" w:sz="0" w:space="0" w:color="auto"/>
                                                <w:bottom w:val="none" w:sz="0" w:space="0" w:color="auto"/>
                                                <w:right w:val="none" w:sz="0" w:space="0" w:color="auto"/>
                                              </w:divBdr>
                                              <w:divsChild>
                                                <w:div w:id="1891727783">
                                                  <w:marLeft w:val="0"/>
                                                  <w:marRight w:val="0"/>
                                                  <w:marTop w:val="0"/>
                                                  <w:marBottom w:val="0"/>
                                                  <w:divBdr>
                                                    <w:top w:val="none" w:sz="0" w:space="0" w:color="auto"/>
                                                    <w:left w:val="none" w:sz="0" w:space="0" w:color="auto"/>
                                                    <w:bottom w:val="none" w:sz="0" w:space="0" w:color="auto"/>
                                                    <w:right w:val="none" w:sz="0" w:space="0" w:color="auto"/>
                                                  </w:divBdr>
                                                  <w:divsChild>
                                                    <w:div w:id="1497843319">
                                                      <w:marLeft w:val="0"/>
                                                      <w:marRight w:val="0"/>
                                                      <w:marTop w:val="0"/>
                                                      <w:marBottom w:val="0"/>
                                                      <w:divBdr>
                                                        <w:top w:val="none" w:sz="0" w:space="0" w:color="auto"/>
                                                        <w:left w:val="none" w:sz="0" w:space="0" w:color="auto"/>
                                                        <w:bottom w:val="none" w:sz="0" w:space="0" w:color="auto"/>
                                                        <w:right w:val="none" w:sz="0" w:space="0" w:color="auto"/>
                                                      </w:divBdr>
                                                      <w:divsChild>
                                                        <w:div w:id="103965615">
                                                          <w:marLeft w:val="0"/>
                                                          <w:marRight w:val="0"/>
                                                          <w:marTop w:val="0"/>
                                                          <w:marBottom w:val="0"/>
                                                          <w:divBdr>
                                                            <w:top w:val="none" w:sz="0" w:space="0" w:color="auto"/>
                                                            <w:left w:val="none" w:sz="0" w:space="0" w:color="auto"/>
                                                            <w:bottom w:val="none" w:sz="0" w:space="0" w:color="auto"/>
                                                            <w:right w:val="none" w:sz="0" w:space="0" w:color="auto"/>
                                                          </w:divBdr>
                                                          <w:divsChild>
                                                            <w:div w:id="2004240889">
                                                              <w:marLeft w:val="0"/>
                                                              <w:marRight w:val="0"/>
                                                              <w:marTop w:val="0"/>
                                                              <w:marBottom w:val="0"/>
                                                              <w:divBdr>
                                                                <w:top w:val="none" w:sz="0" w:space="0" w:color="auto"/>
                                                                <w:left w:val="none" w:sz="0" w:space="0" w:color="auto"/>
                                                                <w:bottom w:val="none" w:sz="0" w:space="0" w:color="auto"/>
                                                                <w:right w:val="none" w:sz="0" w:space="0" w:color="auto"/>
                                                              </w:divBdr>
                                                              <w:divsChild>
                                                                <w:div w:id="1235166277">
                                                                  <w:marLeft w:val="0"/>
                                                                  <w:marRight w:val="0"/>
                                                                  <w:marTop w:val="0"/>
                                                                  <w:marBottom w:val="0"/>
                                                                  <w:divBdr>
                                                                    <w:top w:val="none" w:sz="0" w:space="0" w:color="auto"/>
                                                                    <w:left w:val="none" w:sz="0" w:space="0" w:color="auto"/>
                                                                    <w:bottom w:val="none" w:sz="0" w:space="0" w:color="auto"/>
                                                                    <w:right w:val="none" w:sz="0" w:space="0" w:color="auto"/>
                                                                  </w:divBdr>
                                                                  <w:divsChild>
                                                                    <w:div w:id="987200956">
                                                                      <w:marLeft w:val="0"/>
                                                                      <w:marRight w:val="0"/>
                                                                      <w:marTop w:val="0"/>
                                                                      <w:marBottom w:val="0"/>
                                                                      <w:divBdr>
                                                                        <w:top w:val="none" w:sz="0" w:space="0" w:color="auto"/>
                                                                        <w:left w:val="none" w:sz="0" w:space="0" w:color="auto"/>
                                                                        <w:bottom w:val="none" w:sz="0" w:space="0" w:color="auto"/>
                                                                        <w:right w:val="none" w:sz="0" w:space="0" w:color="auto"/>
                                                                      </w:divBdr>
                                                                      <w:divsChild>
                                                                        <w:div w:id="598637248">
                                                                          <w:marLeft w:val="0"/>
                                                                          <w:marRight w:val="0"/>
                                                                          <w:marTop w:val="0"/>
                                                                          <w:marBottom w:val="0"/>
                                                                          <w:divBdr>
                                                                            <w:top w:val="none" w:sz="0" w:space="0" w:color="auto"/>
                                                                            <w:left w:val="none" w:sz="0" w:space="0" w:color="auto"/>
                                                                            <w:bottom w:val="none" w:sz="0" w:space="0" w:color="auto"/>
                                                                            <w:right w:val="none" w:sz="0" w:space="0" w:color="auto"/>
                                                                          </w:divBdr>
                                                                          <w:divsChild>
                                                                            <w:div w:id="1528955521">
                                                                              <w:marLeft w:val="0"/>
                                                                              <w:marRight w:val="0"/>
                                                                              <w:marTop w:val="0"/>
                                                                              <w:marBottom w:val="0"/>
                                                                              <w:divBdr>
                                                                                <w:top w:val="none" w:sz="0" w:space="0" w:color="auto"/>
                                                                                <w:left w:val="none" w:sz="0" w:space="0" w:color="auto"/>
                                                                                <w:bottom w:val="none" w:sz="0" w:space="0" w:color="auto"/>
                                                                                <w:right w:val="none" w:sz="0" w:space="0" w:color="auto"/>
                                                                              </w:divBdr>
                                                                              <w:divsChild>
                                                                                <w:div w:id="1166751947">
                                                                                  <w:marLeft w:val="0"/>
                                                                                  <w:marRight w:val="0"/>
                                                                                  <w:marTop w:val="0"/>
                                                                                  <w:marBottom w:val="0"/>
                                                                                  <w:divBdr>
                                                                                    <w:top w:val="none" w:sz="0" w:space="0" w:color="auto"/>
                                                                                    <w:left w:val="none" w:sz="0" w:space="0" w:color="auto"/>
                                                                                    <w:bottom w:val="none" w:sz="0" w:space="0" w:color="auto"/>
                                                                                    <w:right w:val="none" w:sz="0" w:space="0" w:color="auto"/>
                                                                                  </w:divBdr>
                                                                                  <w:divsChild>
                                                                                    <w:div w:id="1608924773">
                                                                                      <w:marLeft w:val="0"/>
                                                                                      <w:marRight w:val="0"/>
                                                                                      <w:marTop w:val="0"/>
                                                                                      <w:marBottom w:val="0"/>
                                                                                      <w:divBdr>
                                                                                        <w:top w:val="none" w:sz="0" w:space="0" w:color="auto"/>
                                                                                        <w:left w:val="none" w:sz="0" w:space="0" w:color="auto"/>
                                                                                        <w:bottom w:val="none" w:sz="0" w:space="0" w:color="auto"/>
                                                                                        <w:right w:val="none" w:sz="0" w:space="0" w:color="auto"/>
                                                                                      </w:divBdr>
                                                                                    </w:div>
                                                                                    <w:div w:id="1390347118">
                                                                                      <w:marLeft w:val="0"/>
                                                                                      <w:marRight w:val="0"/>
                                                                                      <w:marTop w:val="0"/>
                                                                                      <w:marBottom w:val="0"/>
                                                                                      <w:divBdr>
                                                                                        <w:top w:val="none" w:sz="0" w:space="0" w:color="auto"/>
                                                                                        <w:left w:val="none" w:sz="0" w:space="0" w:color="auto"/>
                                                                                        <w:bottom w:val="none" w:sz="0" w:space="0" w:color="auto"/>
                                                                                        <w:right w:val="none" w:sz="0" w:space="0" w:color="auto"/>
                                                                                      </w:divBdr>
                                                                                    </w:div>
                                                                                    <w:div w:id="383873039">
                                                                                      <w:marLeft w:val="0"/>
                                                                                      <w:marRight w:val="0"/>
                                                                                      <w:marTop w:val="0"/>
                                                                                      <w:marBottom w:val="0"/>
                                                                                      <w:divBdr>
                                                                                        <w:top w:val="none" w:sz="0" w:space="0" w:color="auto"/>
                                                                                        <w:left w:val="none" w:sz="0" w:space="0" w:color="auto"/>
                                                                                        <w:bottom w:val="none" w:sz="0" w:space="0" w:color="auto"/>
                                                                                        <w:right w:val="none" w:sz="0" w:space="0" w:color="auto"/>
                                                                                      </w:divBdr>
                                                                                    </w:div>
                                                                                    <w:div w:id="288974004">
                                                                                      <w:marLeft w:val="0"/>
                                                                                      <w:marRight w:val="0"/>
                                                                                      <w:marTop w:val="0"/>
                                                                                      <w:marBottom w:val="0"/>
                                                                                      <w:divBdr>
                                                                                        <w:top w:val="none" w:sz="0" w:space="0" w:color="auto"/>
                                                                                        <w:left w:val="none" w:sz="0" w:space="0" w:color="auto"/>
                                                                                        <w:bottom w:val="none" w:sz="0" w:space="0" w:color="auto"/>
                                                                                        <w:right w:val="none" w:sz="0" w:space="0" w:color="auto"/>
                                                                                      </w:divBdr>
                                                                                    </w:div>
                                                                                    <w:div w:id="82576422">
                                                                                      <w:marLeft w:val="0"/>
                                                                                      <w:marRight w:val="0"/>
                                                                                      <w:marTop w:val="0"/>
                                                                                      <w:marBottom w:val="0"/>
                                                                                      <w:divBdr>
                                                                                        <w:top w:val="none" w:sz="0" w:space="0" w:color="auto"/>
                                                                                        <w:left w:val="none" w:sz="0" w:space="0" w:color="auto"/>
                                                                                        <w:bottom w:val="none" w:sz="0" w:space="0" w:color="auto"/>
                                                                                        <w:right w:val="none" w:sz="0" w:space="0" w:color="auto"/>
                                                                                      </w:divBdr>
                                                                                    </w:div>
                                                                                    <w:div w:id="737285623">
                                                                                      <w:marLeft w:val="0"/>
                                                                                      <w:marRight w:val="0"/>
                                                                                      <w:marTop w:val="0"/>
                                                                                      <w:marBottom w:val="0"/>
                                                                                      <w:divBdr>
                                                                                        <w:top w:val="none" w:sz="0" w:space="0" w:color="auto"/>
                                                                                        <w:left w:val="none" w:sz="0" w:space="0" w:color="auto"/>
                                                                                        <w:bottom w:val="none" w:sz="0" w:space="0" w:color="auto"/>
                                                                                        <w:right w:val="none" w:sz="0" w:space="0" w:color="auto"/>
                                                                                      </w:divBdr>
                                                                                    </w:div>
                                                                                    <w:div w:id="85191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www.R-project.org/"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1</Pages>
  <Words>3847</Words>
  <Characters>21928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Louise Smith</dc:creator>
  <cp:lastModifiedBy>Adam Stevens</cp:lastModifiedBy>
  <cp:revision>15</cp:revision>
  <dcterms:created xsi:type="dcterms:W3CDTF">2017-12-23T17:07:00Z</dcterms:created>
  <dcterms:modified xsi:type="dcterms:W3CDTF">2019-02-27T16:25:00Z</dcterms:modified>
</cp:coreProperties>
</file>