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88DF3" w14:textId="38C28149" w:rsidR="008E322F" w:rsidRDefault="00012124" w:rsidP="008E322F">
      <w:pPr>
        <w:spacing w:line="360" w:lineRule="auto"/>
        <w:rPr>
          <w:b/>
          <w:i/>
          <w:color w:val="333333"/>
          <w:sz w:val="24"/>
          <w:szCs w:val="24"/>
        </w:rPr>
      </w:pPr>
      <w:r>
        <w:rPr>
          <w:b/>
          <w:color w:val="333333"/>
          <w:sz w:val="24"/>
          <w:szCs w:val="24"/>
        </w:rPr>
        <w:t>S2 Table</w:t>
      </w:r>
      <w:bookmarkStart w:id="0" w:name="_GoBack"/>
      <w:bookmarkEnd w:id="0"/>
      <w:r w:rsidR="008E322F">
        <w:rPr>
          <w:b/>
          <w:color w:val="333333"/>
          <w:sz w:val="24"/>
          <w:szCs w:val="24"/>
        </w:rPr>
        <w:t xml:space="preserve">. Candidate genes from literature proposed to be associated with ivermectin resistance in </w:t>
      </w:r>
      <w:r w:rsidR="008E322F">
        <w:rPr>
          <w:b/>
          <w:i/>
          <w:color w:val="333333"/>
          <w:sz w:val="24"/>
          <w:szCs w:val="24"/>
        </w:rPr>
        <w:t>Haemonchus contortus</w:t>
      </w:r>
      <w:r w:rsidR="008E322F">
        <w:rPr>
          <w:b/>
          <w:color w:val="333333"/>
          <w:sz w:val="24"/>
          <w:szCs w:val="24"/>
        </w:rPr>
        <w:t xml:space="preserve"> and / or </w:t>
      </w:r>
      <w:r w:rsidR="008E322F">
        <w:rPr>
          <w:b/>
          <w:i/>
          <w:color w:val="333333"/>
          <w:sz w:val="24"/>
          <w:szCs w:val="24"/>
        </w:rPr>
        <w:t>Caenorhabditis elegans</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8E322F" w14:paraId="1C1BAAD7" w14:textId="77777777" w:rsidTr="00DD4C66">
        <w:tc>
          <w:tcPr>
            <w:tcW w:w="1805" w:type="dxa"/>
            <w:shd w:val="clear" w:color="auto" w:fill="auto"/>
            <w:tcMar>
              <w:top w:w="100" w:type="dxa"/>
              <w:left w:w="100" w:type="dxa"/>
              <w:bottom w:w="100" w:type="dxa"/>
              <w:right w:w="100" w:type="dxa"/>
            </w:tcMar>
          </w:tcPr>
          <w:p w14:paraId="0E0A4A9E" w14:textId="77777777" w:rsidR="008E322F" w:rsidRDefault="008E322F" w:rsidP="00DD4C66">
            <w:pPr>
              <w:widowControl w:val="0"/>
              <w:pBdr>
                <w:top w:val="nil"/>
                <w:left w:val="nil"/>
                <w:bottom w:val="nil"/>
                <w:right w:val="nil"/>
                <w:between w:val="nil"/>
              </w:pBdr>
              <w:spacing w:line="240" w:lineRule="auto"/>
              <w:rPr>
                <w:b/>
                <w:sz w:val="20"/>
                <w:szCs w:val="20"/>
              </w:rPr>
            </w:pPr>
            <w:r>
              <w:rPr>
                <w:b/>
                <w:sz w:val="20"/>
                <w:szCs w:val="20"/>
              </w:rPr>
              <w:t>Gene</w:t>
            </w:r>
          </w:p>
        </w:tc>
        <w:tc>
          <w:tcPr>
            <w:tcW w:w="1805" w:type="dxa"/>
            <w:shd w:val="clear" w:color="auto" w:fill="auto"/>
            <w:tcMar>
              <w:top w:w="100" w:type="dxa"/>
              <w:left w:w="100" w:type="dxa"/>
              <w:bottom w:w="100" w:type="dxa"/>
              <w:right w:w="100" w:type="dxa"/>
            </w:tcMar>
          </w:tcPr>
          <w:p w14:paraId="3BDD50BD" w14:textId="77777777" w:rsidR="008E322F" w:rsidRDefault="008E322F" w:rsidP="00DD4C66">
            <w:pPr>
              <w:widowControl w:val="0"/>
              <w:pBdr>
                <w:top w:val="nil"/>
                <w:left w:val="nil"/>
                <w:bottom w:val="nil"/>
                <w:right w:val="nil"/>
                <w:between w:val="nil"/>
              </w:pBdr>
              <w:spacing w:line="240" w:lineRule="auto"/>
              <w:rPr>
                <w:b/>
                <w:sz w:val="20"/>
                <w:szCs w:val="20"/>
                <w:vertAlign w:val="superscript"/>
              </w:rPr>
            </w:pPr>
            <w:r>
              <w:rPr>
                <w:b/>
                <w:sz w:val="20"/>
                <w:szCs w:val="20"/>
              </w:rPr>
              <w:t xml:space="preserve">GeneID </w:t>
            </w:r>
            <w:r>
              <w:rPr>
                <w:b/>
                <w:sz w:val="20"/>
                <w:szCs w:val="20"/>
                <w:vertAlign w:val="superscript"/>
              </w:rPr>
              <w:t>3</w:t>
            </w:r>
          </w:p>
        </w:tc>
        <w:tc>
          <w:tcPr>
            <w:tcW w:w="1805" w:type="dxa"/>
            <w:shd w:val="clear" w:color="auto" w:fill="auto"/>
            <w:tcMar>
              <w:top w:w="100" w:type="dxa"/>
              <w:left w:w="100" w:type="dxa"/>
              <w:bottom w:w="100" w:type="dxa"/>
              <w:right w:w="100" w:type="dxa"/>
            </w:tcMar>
          </w:tcPr>
          <w:p w14:paraId="346F251F" w14:textId="77777777" w:rsidR="008E322F" w:rsidRDefault="008E322F" w:rsidP="00DD4C66">
            <w:pPr>
              <w:widowControl w:val="0"/>
              <w:pBdr>
                <w:top w:val="nil"/>
                <w:left w:val="nil"/>
                <w:bottom w:val="nil"/>
                <w:right w:val="nil"/>
                <w:between w:val="nil"/>
              </w:pBdr>
              <w:spacing w:line="240" w:lineRule="auto"/>
              <w:rPr>
                <w:b/>
                <w:sz w:val="20"/>
                <w:szCs w:val="20"/>
              </w:rPr>
            </w:pPr>
            <w:r>
              <w:rPr>
                <w:b/>
                <w:sz w:val="20"/>
                <w:szCs w:val="20"/>
              </w:rPr>
              <w:t>Chromosome</w:t>
            </w:r>
          </w:p>
        </w:tc>
        <w:tc>
          <w:tcPr>
            <w:tcW w:w="1805" w:type="dxa"/>
            <w:shd w:val="clear" w:color="auto" w:fill="auto"/>
            <w:tcMar>
              <w:top w:w="100" w:type="dxa"/>
              <w:left w:w="100" w:type="dxa"/>
              <w:bottom w:w="100" w:type="dxa"/>
              <w:right w:w="100" w:type="dxa"/>
            </w:tcMar>
          </w:tcPr>
          <w:p w14:paraId="26EFF486" w14:textId="77777777" w:rsidR="008E322F" w:rsidRDefault="008E322F" w:rsidP="00DD4C66">
            <w:pPr>
              <w:widowControl w:val="0"/>
              <w:pBdr>
                <w:top w:val="nil"/>
                <w:left w:val="nil"/>
                <w:bottom w:val="nil"/>
                <w:right w:val="nil"/>
                <w:between w:val="nil"/>
              </w:pBdr>
              <w:spacing w:line="240" w:lineRule="auto"/>
              <w:rPr>
                <w:b/>
                <w:sz w:val="20"/>
                <w:szCs w:val="20"/>
                <w:vertAlign w:val="superscript"/>
              </w:rPr>
            </w:pPr>
            <w:r>
              <w:rPr>
                <w:b/>
                <w:sz w:val="20"/>
                <w:szCs w:val="20"/>
              </w:rPr>
              <w:t xml:space="preserve">Coordinates </w:t>
            </w:r>
            <w:r>
              <w:rPr>
                <w:b/>
                <w:sz w:val="20"/>
                <w:szCs w:val="20"/>
                <w:vertAlign w:val="superscript"/>
              </w:rPr>
              <w:t>4</w:t>
            </w:r>
          </w:p>
        </w:tc>
        <w:tc>
          <w:tcPr>
            <w:tcW w:w="1805" w:type="dxa"/>
            <w:shd w:val="clear" w:color="auto" w:fill="auto"/>
            <w:tcMar>
              <w:top w:w="100" w:type="dxa"/>
              <w:left w:w="100" w:type="dxa"/>
              <w:bottom w:w="100" w:type="dxa"/>
              <w:right w:w="100" w:type="dxa"/>
            </w:tcMar>
          </w:tcPr>
          <w:p w14:paraId="5E847F7C" w14:textId="77777777" w:rsidR="008E322F" w:rsidRDefault="008E322F" w:rsidP="00DD4C66">
            <w:pPr>
              <w:widowControl w:val="0"/>
              <w:pBdr>
                <w:top w:val="nil"/>
                <w:left w:val="nil"/>
                <w:bottom w:val="nil"/>
                <w:right w:val="nil"/>
                <w:between w:val="nil"/>
              </w:pBdr>
              <w:spacing w:line="240" w:lineRule="auto"/>
              <w:rPr>
                <w:b/>
                <w:sz w:val="20"/>
                <w:szCs w:val="20"/>
              </w:rPr>
            </w:pPr>
            <w:r>
              <w:rPr>
                <w:b/>
                <w:sz w:val="20"/>
                <w:szCs w:val="20"/>
              </w:rPr>
              <w:t>Reference</w:t>
            </w:r>
          </w:p>
        </w:tc>
      </w:tr>
      <w:tr w:rsidR="008E322F" w14:paraId="0ED8B526"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5B812" w14:textId="77777777" w:rsidR="008E322F" w:rsidRDefault="008E322F" w:rsidP="00DD4C66">
            <w:pPr>
              <w:widowControl w:val="0"/>
              <w:spacing w:line="240" w:lineRule="auto"/>
              <w:rPr>
                <w:sz w:val="20"/>
                <w:szCs w:val="20"/>
                <w:vertAlign w:val="superscript"/>
              </w:rPr>
            </w:pPr>
            <w:r>
              <w:rPr>
                <w:sz w:val="20"/>
                <w:szCs w:val="20"/>
              </w:rPr>
              <w:t xml:space="preserve">avr-14b / gbr-2 or HcGluClα3 </w:t>
            </w:r>
            <w:r>
              <w:rPr>
                <w:i/>
                <w:sz w:val="20"/>
                <w:szCs w:val="20"/>
                <w:vertAlign w:val="superscript"/>
              </w:rPr>
              <w:t>2</w:t>
            </w:r>
          </w:p>
        </w:tc>
        <w:tc>
          <w:tcPr>
            <w:tcW w:w="1805" w:type="dxa"/>
            <w:shd w:val="clear" w:color="auto" w:fill="auto"/>
            <w:tcMar>
              <w:top w:w="100" w:type="dxa"/>
              <w:left w:w="100" w:type="dxa"/>
              <w:bottom w:w="100" w:type="dxa"/>
              <w:right w:w="100" w:type="dxa"/>
            </w:tcMar>
          </w:tcPr>
          <w:p w14:paraId="7B236CB1"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HCOI00274000, HCOI00274100</w:t>
            </w:r>
          </w:p>
        </w:tc>
        <w:tc>
          <w:tcPr>
            <w:tcW w:w="1805" w:type="dxa"/>
            <w:shd w:val="clear" w:color="auto" w:fill="auto"/>
            <w:tcMar>
              <w:top w:w="100" w:type="dxa"/>
              <w:left w:w="100" w:type="dxa"/>
              <w:bottom w:w="100" w:type="dxa"/>
              <w:right w:w="100" w:type="dxa"/>
            </w:tcMar>
          </w:tcPr>
          <w:p w14:paraId="190DC0B5"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w:t>
            </w:r>
          </w:p>
        </w:tc>
        <w:tc>
          <w:tcPr>
            <w:tcW w:w="1805" w:type="dxa"/>
            <w:shd w:val="clear" w:color="auto" w:fill="auto"/>
            <w:tcMar>
              <w:top w:w="100" w:type="dxa"/>
              <w:left w:w="100" w:type="dxa"/>
              <w:bottom w:w="100" w:type="dxa"/>
              <w:right w:w="100" w:type="dxa"/>
            </w:tcMar>
          </w:tcPr>
          <w:p w14:paraId="3FA6A3B7"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28352540 - 28362260</w:t>
            </w:r>
          </w:p>
        </w:tc>
        <w:tc>
          <w:tcPr>
            <w:tcW w:w="1805" w:type="dxa"/>
            <w:shd w:val="clear" w:color="auto" w:fill="auto"/>
            <w:tcMar>
              <w:top w:w="100" w:type="dxa"/>
              <w:left w:w="100" w:type="dxa"/>
              <w:bottom w:w="100" w:type="dxa"/>
              <w:right w:w="100" w:type="dxa"/>
            </w:tcMar>
          </w:tcPr>
          <w:p w14:paraId="76E373A7" w14:textId="77777777" w:rsidR="008E322F" w:rsidRDefault="008E322F" w:rsidP="00DD4C66">
            <w:pPr>
              <w:widowControl w:val="0"/>
              <w:pBdr>
                <w:top w:val="nil"/>
                <w:left w:val="nil"/>
                <w:bottom w:val="nil"/>
                <w:right w:val="nil"/>
                <w:between w:val="nil"/>
              </w:pBdr>
              <w:spacing w:line="240" w:lineRule="auto"/>
              <w:rPr>
                <w:sz w:val="20"/>
                <w:szCs w:val="20"/>
              </w:rPr>
            </w:pPr>
            <w:hyperlink r:id="rId5">
              <w:r>
                <w:rPr>
                  <w:sz w:val="20"/>
                  <w:szCs w:val="20"/>
                </w:rPr>
                <w:t>(Williamson et al., 2011)</w:t>
              </w:r>
            </w:hyperlink>
          </w:p>
        </w:tc>
      </w:tr>
      <w:tr w:rsidR="008E322F" w14:paraId="0EC5E2F6"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A2070" w14:textId="77777777" w:rsidR="008E322F" w:rsidRDefault="008E322F" w:rsidP="00DD4C66">
            <w:pPr>
              <w:widowControl w:val="0"/>
              <w:spacing w:line="240" w:lineRule="auto"/>
              <w:rPr>
                <w:sz w:val="20"/>
                <w:szCs w:val="20"/>
              </w:rPr>
            </w:pPr>
            <w:r>
              <w:rPr>
                <w:sz w:val="20"/>
                <w:szCs w:val="20"/>
              </w:rPr>
              <w:t>avr-15</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B33EA" w14:textId="77777777" w:rsidR="008E322F" w:rsidRDefault="008E322F" w:rsidP="00DD4C66">
            <w:pPr>
              <w:widowControl w:val="0"/>
              <w:spacing w:line="240" w:lineRule="auto"/>
              <w:rPr>
                <w:sz w:val="20"/>
                <w:szCs w:val="20"/>
              </w:rPr>
            </w:pPr>
            <w:r>
              <w:rPr>
                <w:sz w:val="20"/>
                <w:szCs w:val="20"/>
              </w:rPr>
              <w:t>HCOI00130400</w:t>
            </w:r>
          </w:p>
        </w:tc>
        <w:tc>
          <w:tcPr>
            <w:tcW w:w="1805" w:type="dxa"/>
            <w:shd w:val="clear" w:color="auto" w:fill="auto"/>
            <w:tcMar>
              <w:top w:w="100" w:type="dxa"/>
              <w:left w:w="100" w:type="dxa"/>
              <w:bottom w:w="100" w:type="dxa"/>
              <w:right w:w="100" w:type="dxa"/>
            </w:tcMar>
          </w:tcPr>
          <w:p w14:paraId="51F37FEF"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V</w:t>
            </w:r>
          </w:p>
        </w:tc>
        <w:tc>
          <w:tcPr>
            <w:tcW w:w="1805" w:type="dxa"/>
            <w:shd w:val="clear" w:color="auto" w:fill="auto"/>
            <w:tcMar>
              <w:top w:w="100" w:type="dxa"/>
              <w:left w:w="100" w:type="dxa"/>
              <w:bottom w:w="100" w:type="dxa"/>
              <w:right w:w="100" w:type="dxa"/>
            </w:tcMar>
          </w:tcPr>
          <w:p w14:paraId="057FCB32"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45145104 - 45158307</w:t>
            </w:r>
          </w:p>
        </w:tc>
        <w:tc>
          <w:tcPr>
            <w:tcW w:w="1805" w:type="dxa"/>
            <w:shd w:val="clear" w:color="auto" w:fill="auto"/>
            <w:tcMar>
              <w:top w:w="100" w:type="dxa"/>
              <w:left w:w="100" w:type="dxa"/>
              <w:bottom w:w="100" w:type="dxa"/>
              <w:right w:w="100" w:type="dxa"/>
            </w:tcMar>
          </w:tcPr>
          <w:p w14:paraId="12A2E8B3" w14:textId="77777777" w:rsidR="008E322F" w:rsidRDefault="008E322F" w:rsidP="00DD4C66">
            <w:pPr>
              <w:widowControl w:val="0"/>
              <w:spacing w:line="240" w:lineRule="auto"/>
              <w:rPr>
                <w:sz w:val="20"/>
                <w:szCs w:val="20"/>
              </w:rPr>
            </w:pPr>
            <w:hyperlink r:id="rId6">
              <w:r>
                <w:rPr>
                  <w:sz w:val="20"/>
                  <w:szCs w:val="20"/>
                </w:rPr>
                <w:t>(Dent et al., 2000)</w:t>
              </w:r>
            </w:hyperlink>
          </w:p>
        </w:tc>
      </w:tr>
      <w:tr w:rsidR="008E322F" w14:paraId="2B12ED03"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0B93A" w14:textId="77777777" w:rsidR="008E322F" w:rsidRDefault="008E322F" w:rsidP="00DD4C66">
            <w:pPr>
              <w:widowControl w:val="0"/>
              <w:spacing w:line="240" w:lineRule="auto"/>
              <w:rPr>
                <w:sz w:val="20"/>
                <w:szCs w:val="20"/>
              </w:rPr>
            </w:pPr>
            <w:r>
              <w:rPr>
                <w:sz w:val="20"/>
                <w:szCs w:val="20"/>
              </w:rPr>
              <w:t>tbb-1</w:t>
            </w:r>
          </w:p>
        </w:tc>
        <w:tc>
          <w:tcPr>
            <w:tcW w:w="1805" w:type="dxa"/>
            <w:shd w:val="clear" w:color="auto" w:fill="auto"/>
            <w:tcMar>
              <w:top w:w="100" w:type="dxa"/>
              <w:left w:w="100" w:type="dxa"/>
              <w:bottom w:w="100" w:type="dxa"/>
              <w:right w:w="100" w:type="dxa"/>
            </w:tcMar>
          </w:tcPr>
          <w:p w14:paraId="28EED950" w14:textId="77777777" w:rsidR="008E322F" w:rsidRDefault="008E322F" w:rsidP="00DD4C66">
            <w:pPr>
              <w:widowControl w:val="0"/>
              <w:pBdr>
                <w:top w:val="nil"/>
                <w:left w:val="nil"/>
                <w:bottom w:val="nil"/>
                <w:right w:val="nil"/>
                <w:between w:val="nil"/>
              </w:pBdr>
              <w:spacing w:line="240" w:lineRule="auto"/>
              <w:rPr>
                <w:sz w:val="20"/>
                <w:szCs w:val="20"/>
              </w:rPr>
            </w:pPr>
            <w:hyperlink r:id="rId7">
              <w:r>
                <w:rPr>
                  <w:sz w:val="20"/>
                  <w:szCs w:val="20"/>
                </w:rPr>
                <w:t>HCOI01967600</w:t>
              </w:r>
            </w:hyperlink>
          </w:p>
        </w:tc>
        <w:tc>
          <w:tcPr>
            <w:tcW w:w="1805" w:type="dxa"/>
            <w:shd w:val="clear" w:color="auto" w:fill="auto"/>
            <w:tcMar>
              <w:top w:w="100" w:type="dxa"/>
              <w:left w:w="100" w:type="dxa"/>
              <w:bottom w:w="100" w:type="dxa"/>
              <w:right w:w="100" w:type="dxa"/>
            </w:tcMar>
          </w:tcPr>
          <w:p w14:paraId="6E139379"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w:t>
            </w:r>
          </w:p>
        </w:tc>
        <w:tc>
          <w:tcPr>
            <w:tcW w:w="1805" w:type="dxa"/>
            <w:shd w:val="clear" w:color="auto" w:fill="auto"/>
            <w:tcMar>
              <w:top w:w="100" w:type="dxa"/>
              <w:left w:w="100" w:type="dxa"/>
              <w:bottom w:w="100" w:type="dxa"/>
              <w:right w:w="100" w:type="dxa"/>
            </w:tcMar>
          </w:tcPr>
          <w:p w14:paraId="000D78C1"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7026384 - 7029311</w:t>
            </w:r>
          </w:p>
        </w:tc>
        <w:tc>
          <w:tcPr>
            <w:tcW w:w="1805" w:type="dxa"/>
            <w:shd w:val="clear" w:color="auto" w:fill="auto"/>
            <w:tcMar>
              <w:top w:w="100" w:type="dxa"/>
              <w:left w:w="100" w:type="dxa"/>
              <w:bottom w:w="100" w:type="dxa"/>
              <w:right w:w="100" w:type="dxa"/>
            </w:tcMar>
          </w:tcPr>
          <w:p w14:paraId="1FDE37E4" w14:textId="77777777" w:rsidR="008E322F" w:rsidRDefault="008E322F" w:rsidP="00DD4C66">
            <w:pPr>
              <w:widowControl w:val="0"/>
              <w:pBdr>
                <w:top w:val="nil"/>
                <w:left w:val="nil"/>
                <w:bottom w:val="nil"/>
                <w:right w:val="nil"/>
                <w:between w:val="nil"/>
              </w:pBdr>
              <w:spacing w:line="240" w:lineRule="auto"/>
              <w:rPr>
                <w:sz w:val="20"/>
                <w:szCs w:val="20"/>
              </w:rPr>
            </w:pPr>
            <w:hyperlink r:id="rId8">
              <w:r>
                <w:rPr>
                  <w:sz w:val="20"/>
                  <w:szCs w:val="20"/>
                </w:rPr>
                <w:t>(Eng et al., 2006; de Lourdes Mottier and Prichard, 2008)</w:t>
              </w:r>
            </w:hyperlink>
          </w:p>
        </w:tc>
      </w:tr>
      <w:tr w:rsidR="008E322F" w14:paraId="29C49A75"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B62A3" w14:textId="77777777" w:rsidR="008E322F" w:rsidRDefault="008E322F" w:rsidP="00DD4C66">
            <w:pPr>
              <w:widowControl w:val="0"/>
              <w:spacing w:line="240" w:lineRule="auto"/>
              <w:rPr>
                <w:sz w:val="20"/>
                <w:szCs w:val="20"/>
                <w:vertAlign w:val="superscript"/>
              </w:rPr>
            </w:pPr>
            <w:r>
              <w:rPr>
                <w:sz w:val="20"/>
                <w:szCs w:val="20"/>
              </w:rPr>
              <w:t xml:space="preserve">che-3 </w:t>
            </w:r>
            <w:r>
              <w:rPr>
                <w:sz w:val="20"/>
                <w:szCs w:val="20"/>
                <w:vertAlign w:val="superscript"/>
              </w:rPr>
              <w:t>1</w:t>
            </w:r>
          </w:p>
        </w:tc>
        <w:tc>
          <w:tcPr>
            <w:tcW w:w="1805" w:type="dxa"/>
            <w:shd w:val="clear" w:color="auto" w:fill="auto"/>
            <w:tcMar>
              <w:top w:w="100" w:type="dxa"/>
              <w:left w:w="100" w:type="dxa"/>
              <w:bottom w:w="100" w:type="dxa"/>
              <w:right w:w="100" w:type="dxa"/>
            </w:tcMar>
          </w:tcPr>
          <w:p w14:paraId="05A3B2D4" w14:textId="77777777" w:rsidR="008E322F" w:rsidRDefault="008E322F" w:rsidP="00DD4C66">
            <w:pPr>
              <w:widowControl w:val="0"/>
              <w:pBdr>
                <w:top w:val="nil"/>
                <w:left w:val="nil"/>
                <w:bottom w:val="nil"/>
                <w:right w:val="nil"/>
                <w:between w:val="nil"/>
              </w:pBdr>
              <w:spacing w:line="240" w:lineRule="auto"/>
              <w:rPr>
                <w:sz w:val="20"/>
                <w:szCs w:val="20"/>
              </w:rPr>
            </w:pPr>
            <w:hyperlink r:id="rId9">
              <w:r>
                <w:rPr>
                  <w:sz w:val="20"/>
                  <w:szCs w:val="20"/>
                </w:rPr>
                <w:t>HCOI01710300</w:t>
              </w:r>
            </w:hyperlink>
          </w:p>
        </w:tc>
        <w:tc>
          <w:tcPr>
            <w:tcW w:w="1805" w:type="dxa"/>
            <w:shd w:val="clear" w:color="auto" w:fill="auto"/>
            <w:tcMar>
              <w:top w:w="100" w:type="dxa"/>
              <w:left w:w="100" w:type="dxa"/>
              <w:bottom w:w="100" w:type="dxa"/>
              <w:right w:w="100" w:type="dxa"/>
            </w:tcMar>
          </w:tcPr>
          <w:p w14:paraId="7410178D"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w:t>
            </w:r>
          </w:p>
        </w:tc>
        <w:tc>
          <w:tcPr>
            <w:tcW w:w="1805" w:type="dxa"/>
            <w:shd w:val="clear" w:color="auto" w:fill="auto"/>
            <w:tcMar>
              <w:top w:w="100" w:type="dxa"/>
              <w:left w:w="100" w:type="dxa"/>
              <w:bottom w:w="100" w:type="dxa"/>
              <w:right w:w="100" w:type="dxa"/>
            </w:tcMar>
          </w:tcPr>
          <w:p w14:paraId="28646054"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11666953 - 11695321</w:t>
            </w:r>
          </w:p>
        </w:tc>
        <w:tc>
          <w:tcPr>
            <w:tcW w:w="1805" w:type="dxa"/>
            <w:shd w:val="clear" w:color="auto" w:fill="auto"/>
            <w:tcMar>
              <w:top w:w="100" w:type="dxa"/>
              <w:left w:w="100" w:type="dxa"/>
              <w:bottom w:w="100" w:type="dxa"/>
              <w:right w:w="100" w:type="dxa"/>
            </w:tcMar>
          </w:tcPr>
          <w:p w14:paraId="2DD043C5" w14:textId="77777777" w:rsidR="008E322F" w:rsidRDefault="008E322F" w:rsidP="00DD4C66">
            <w:pPr>
              <w:widowControl w:val="0"/>
              <w:spacing w:line="240" w:lineRule="auto"/>
              <w:rPr>
                <w:sz w:val="20"/>
                <w:szCs w:val="20"/>
              </w:rPr>
            </w:pPr>
            <w:hyperlink r:id="rId10">
              <w:r>
                <w:rPr>
                  <w:sz w:val="20"/>
                  <w:szCs w:val="20"/>
                </w:rPr>
                <w:t>(Dent et al., 2000)</w:t>
              </w:r>
            </w:hyperlink>
          </w:p>
        </w:tc>
      </w:tr>
      <w:tr w:rsidR="008E322F" w14:paraId="63095EDD"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655B0" w14:textId="77777777" w:rsidR="008E322F" w:rsidRDefault="008E322F" w:rsidP="00DD4C66">
            <w:pPr>
              <w:widowControl w:val="0"/>
              <w:spacing w:line="240" w:lineRule="auto"/>
              <w:rPr>
                <w:sz w:val="20"/>
                <w:szCs w:val="20"/>
                <w:vertAlign w:val="superscript"/>
              </w:rPr>
            </w:pPr>
            <w:r>
              <w:rPr>
                <w:sz w:val="20"/>
                <w:szCs w:val="20"/>
              </w:rPr>
              <w:t xml:space="preserve">dyf-11 </w:t>
            </w:r>
            <w:r>
              <w:rPr>
                <w:sz w:val="20"/>
                <w:szCs w:val="20"/>
                <w:vertAlign w:val="superscript"/>
              </w:rPr>
              <w:t>1</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24350" w14:textId="77777777" w:rsidR="008E322F" w:rsidRDefault="008E322F" w:rsidP="00DD4C66">
            <w:pPr>
              <w:widowControl w:val="0"/>
              <w:spacing w:line="240" w:lineRule="auto"/>
              <w:rPr>
                <w:sz w:val="20"/>
                <w:szCs w:val="20"/>
              </w:rPr>
            </w:pPr>
            <w:r>
              <w:rPr>
                <w:sz w:val="20"/>
                <w:szCs w:val="20"/>
              </w:rPr>
              <w:t>HCOI01514900</w:t>
            </w:r>
          </w:p>
        </w:tc>
        <w:tc>
          <w:tcPr>
            <w:tcW w:w="1805" w:type="dxa"/>
            <w:shd w:val="clear" w:color="auto" w:fill="auto"/>
            <w:tcMar>
              <w:top w:w="100" w:type="dxa"/>
              <w:left w:w="100" w:type="dxa"/>
              <w:bottom w:w="100" w:type="dxa"/>
              <w:right w:w="100" w:type="dxa"/>
            </w:tcMar>
          </w:tcPr>
          <w:p w14:paraId="3F0D3000"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w:t>
            </w:r>
          </w:p>
        </w:tc>
        <w:tc>
          <w:tcPr>
            <w:tcW w:w="1805" w:type="dxa"/>
            <w:shd w:val="clear" w:color="auto" w:fill="auto"/>
            <w:tcMar>
              <w:top w:w="100" w:type="dxa"/>
              <w:left w:w="100" w:type="dxa"/>
              <w:bottom w:w="100" w:type="dxa"/>
              <w:right w:w="100" w:type="dxa"/>
            </w:tcMar>
          </w:tcPr>
          <w:p w14:paraId="77F744F7"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20494101 - 20505946</w:t>
            </w:r>
          </w:p>
        </w:tc>
        <w:tc>
          <w:tcPr>
            <w:tcW w:w="1805" w:type="dxa"/>
            <w:shd w:val="clear" w:color="auto" w:fill="auto"/>
            <w:tcMar>
              <w:top w:w="100" w:type="dxa"/>
              <w:left w:w="100" w:type="dxa"/>
              <w:bottom w:w="100" w:type="dxa"/>
              <w:right w:w="100" w:type="dxa"/>
            </w:tcMar>
          </w:tcPr>
          <w:p w14:paraId="641DB72E" w14:textId="77777777" w:rsidR="008E322F" w:rsidRDefault="008E322F" w:rsidP="00DD4C66">
            <w:pPr>
              <w:widowControl w:val="0"/>
              <w:spacing w:line="240" w:lineRule="auto"/>
              <w:rPr>
                <w:sz w:val="20"/>
                <w:szCs w:val="20"/>
              </w:rPr>
            </w:pPr>
            <w:hyperlink r:id="rId11">
              <w:r>
                <w:rPr>
                  <w:sz w:val="20"/>
                  <w:szCs w:val="20"/>
                </w:rPr>
                <w:t>(Dent et al., 2000)</w:t>
              </w:r>
            </w:hyperlink>
          </w:p>
        </w:tc>
      </w:tr>
      <w:tr w:rsidR="008E322F" w14:paraId="0A6D13E2"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9277D" w14:textId="77777777" w:rsidR="008E322F" w:rsidRDefault="008E322F" w:rsidP="00DD4C66">
            <w:pPr>
              <w:widowControl w:val="0"/>
              <w:spacing w:line="240" w:lineRule="auto"/>
              <w:rPr>
                <w:sz w:val="20"/>
                <w:szCs w:val="20"/>
              </w:rPr>
            </w:pPr>
            <w:r>
              <w:rPr>
                <w:sz w:val="20"/>
                <w:szCs w:val="20"/>
              </w:rPr>
              <w:t>dyf-7</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CD322" w14:textId="77777777" w:rsidR="008E322F" w:rsidRDefault="008E322F" w:rsidP="00DD4C66">
            <w:pPr>
              <w:widowControl w:val="0"/>
              <w:spacing w:line="240" w:lineRule="auto"/>
              <w:rPr>
                <w:sz w:val="20"/>
                <w:szCs w:val="20"/>
              </w:rPr>
            </w:pPr>
            <w:r>
              <w:rPr>
                <w:sz w:val="20"/>
                <w:szCs w:val="20"/>
              </w:rPr>
              <w:t>HCOI01065900</w:t>
            </w:r>
          </w:p>
        </w:tc>
        <w:tc>
          <w:tcPr>
            <w:tcW w:w="1805" w:type="dxa"/>
            <w:shd w:val="clear" w:color="auto" w:fill="auto"/>
            <w:tcMar>
              <w:top w:w="100" w:type="dxa"/>
              <w:left w:w="100" w:type="dxa"/>
              <w:bottom w:w="100" w:type="dxa"/>
              <w:right w:w="100" w:type="dxa"/>
            </w:tcMar>
          </w:tcPr>
          <w:p w14:paraId="6FFC8867"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Xb</w:t>
            </w:r>
          </w:p>
        </w:tc>
        <w:tc>
          <w:tcPr>
            <w:tcW w:w="1805" w:type="dxa"/>
            <w:shd w:val="clear" w:color="auto" w:fill="auto"/>
            <w:tcMar>
              <w:top w:w="100" w:type="dxa"/>
              <w:left w:w="100" w:type="dxa"/>
              <w:bottom w:w="100" w:type="dxa"/>
              <w:right w:w="100" w:type="dxa"/>
            </w:tcMar>
          </w:tcPr>
          <w:p w14:paraId="4609DB71"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8461163 - 8465904</w:t>
            </w:r>
          </w:p>
        </w:tc>
        <w:tc>
          <w:tcPr>
            <w:tcW w:w="1805" w:type="dxa"/>
            <w:shd w:val="clear" w:color="auto" w:fill="auto"/>
            <w:tcMar>
              <w:top w:w="100" w:type="dxa"/>
              <w:left w:w="100" w:type="dxa"/>
              <w:bottom w:w="100" w:type="dxa"/>
              <w:right w:w="100" w:type="dxa"/>
            </w:tcMar>
          </w:tcPr>
          <w:p w14:paraId="033459FE" w14:textId="77777777" w:rsidR="008E322F" w:rsidRDefault="008E322F" w:rsidP="00DD4C66">
            <w:pPr>
              <w:widowControl w:val="0"/>
              <w:pBdr>
                <w:top w:val="nil"/>
                <w:left w:val="nil"/>
                <w:bottom w:val="nil"/>
                <w:right w:val="nil"/>
                <w:between w:val="nil"/>
              </w:pBdr>
              <w:spacing w:line="240" w:lineRule="auto"/>
              <w:rPr>
                <w:sz w:val="20"/>
                <w:szCs w:val="20"/>
              </w:rPr>
            </w:pPr>
            <w:hyperlink r:id="rId12">
              <w:r>
                <w:rPr>
                  <w:sz w:val="20"/>
                  <w:szCs w:val="20"/>
                </w:rPr>
                <w:t>(Urdaneta-Marquez et al., 2014)</w:t>
              </w:r>
            </w:hyperlink>
          </w:p>
        </w:tc>
      </w:tr>
      <w:tr w:rsidR="008E322F" w14:paraId="09AC934B"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077D5" w14:textId="77777777" w:rsidR="008E322F" w:rsidRDefault="008E322F" w:rsidP="00DD4C66">
            <w:pPr>
              <w:widowControl w:val="0"/>
              <w:spacing w:line="240" w:lineRule="auto"/>
              <w:rPr>
                <w:sz w:val="20"/>
                <w:szCs w:val="20"/>
              </w:rPr>
            </w:pPr>
            <w:r>
              <w:rPr>
                <w:sz w:val="20"/>
                <w:szCs w:val="20"/>
              </w:rPr>
              <w:t>ggr-3</w:t>
            </w:r>
          </w:p>
        </w:tc>
        <w:tc>
          <w:tcPr>
            <w:tcW w:w="1805" w:type="dxa"/>
            <w:shd w:val="clear" w:color="auto" w:fill="auto"/>
            <w:tcMar>
              <w:top w:w="100" w:type="dxa"/>
              <w:left w:w="100" w:type="dxa"/>
              <w:bottom w:w="100" w:type="dxa"/>
              <w:right w:w="100" w:type="dxa"/>
            </w:tcMar>
          </w:tcPr>
          <w:p w14:paraId="4821EFB9" w14:textId="77777777" w:rsidR="008E322F" w:rsidRDefault="008E322F" w:rsidP="00DD4C66">
            <w:pPr>
              <w:widowControl w:val="0"/>
              <w:pBdr>
                <w:top w:val="nil"/>
                <w:left w:val="nil"/>
                <w:bottom w:val="nil"/>
                <w:right w:val="nil"/>
                <w:between w:val="nil"/>
              </w:pBdr>
              <w:spacing w:line="240" w:lineRule="auto"/>
              <w:rPr>
                <w:sz w:val="20"/>
                <w:szCs w:val="20"/>
              </w:rPr>
            </w:pPr>
            <w:hyperlink r:id="rId13">
              <w:r>
                <w:rPr>
                  <w:sz w:val="20"/>
                  <w:szCs w:val="20"/>
                </w:rPr>
                <w:t>HCOI00098800</w:t>
              </w:r>
            </w:hyperlink>
          </w:p>
        </w:tc>
        <w:tc>
          <w:tcPr>
            <w:tcW w:w="1805" w:type="dxa"/>
            <w:shd w:val="clear" w:color="auto" w:fill="auto"/>
            <w:tcMar>
              <w:top w:w="100" w:type="dxa"/>
              <w:left w:w="100" w:type="dxa"/>
              <w:bottom w:w="100" w:type="dxa"/>
              <w:right w:w="100" w:type="dxa"/>
            </w:tcMar>
          </w:tcPr>
          <w:p w14:paraId="58F6767E"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II</w:t>
            </w:r>
          </w:p>
        </w:tc>
        <w:tc>
          <w:tcPr>
            <w:tcW w:w="1805" w:type="dxa"/>
            <w:shd w:val="clear" w:color="auto" w:fill="auto"/>
            <w:tcMar>
              <w:top w:w="100" w:type="dxa"/>
              <w:left w:w="100" w:type="dxa"/>
              <w:bottom w:w="100" w:type="dxa"/>
              <w:right w:w="100" w:type="dxa"/>
            </w:tcMar>
          </w:tcPr>
          <w:p w14:paraId="022C9FB0"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45626226 - 45639348</w:t>
            </w:r>
          </w:p>
        </w:tc>
        <w:tc>
          <w:tcPr>
            <w:tcW w:w="1805" w:type="dxa"/>
            <w:shd w:val="clear" w:color="auto" w:fill="auto"/>
            <w:tcMar>
              <w:top w:w="100" w:type="dxa"/>
              <w:left w:w="100" w:type="dxa"/>
              <w:bottom w:w="100" w:type="dxa"/>
              <w:right w:w="100" w:type="dxa"/>
            </w:tcMar>
          </w:tcPr>
          <w:p w14:paraId="04F6C33C" w14:textId="77777777" w:rsidR="008E322F" w:rsidRDefault="008E322F" w:rsidP="00DD4C66">
            <w:pPr>
              <w:widowControl w:val="0"/>
              <w:pBdr>
                <w:top w:val="nil"/>
                <w:left w:val="nil"/>
                <w:bottom w:val="nil"/>
                <w:right w:val="nil"/>
                <w:between w:val="nil"/>
              </w:pBdr>
              <w:spacing w:line="240" w:lineRule="auto"/>
              <w:rPr>
                <w:sz w:val="20"/>
                <w:szCs w:val="20"/>
              </w:rPr>
            </w:pPr>
            <w:hyperlink r:id="rId14">
              <w:r>
                <w:rPr>
                  <w:sz w:val="20"/>
                  <w:szCs w:val="20"/>
                </w:rPr>
                <w:t>(Rao et al., 2009)</w:t>
              </w:r>
            </w:hyperlink>
          </w:p>
        </w:tc>
      </w:tr>
      <w:tr w:rsidR="008E322F" w14:paraId="07AC9A1E"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B5B16" w14:textId="77777777" w:rsidR="008E322F" w:rsidRDefault="008E322F" w:rsidP="00DD4C66">
            <w:pPr>
              <w:widowControl w:val="0"/>
              <w:spacing w:line="240" w:lineRule="auto"/>
              <w:rPr>
                <w:sz w:val="20"/>
                <w:szCs w:val="20"/>
                <w:vertAlign w:val="superscript"/>
              </w:rPr>
            </w:pPr>
            <w:r>
              <w:rPr>
                <w:sz w:val="20"/>
                <w:szCs w:val="20"/>
              </w:rPr>
              <w:t xml:space="preserve">glc-1 </w:t>
            </w:r>
            <w:r>
              <w:rPr>
                <w:sz w:val="20"/>
                <w:szCs w:val="20"/>
                <w:vertAlign w:val="superscript"/>
              </w:rPr>
              <w:t>1</w:t>
            </w:r>
          </w:p>
        </w:tc>
        <w:tc>
          <w:tcPr>
            <w:tcW w:w="1805" w:type="dxa"/>
            <w:shd w:val="clear" w:color="auto" w:fill="auto"/>
            <w:tcMar>
              <w:top w:w="100" w:type="dxa"/>
              <w:left w:w="100" w:type="dxa"/>
              <w:bottom w:w="100" w:type="dxa"/>
              <w:right w:w="100" w:type="dxa"/>
            </w:tcMar>
          </w:tcPr>
          <w:p w14:paraId="2F022414"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NA</w:t>
            </w:r>
          </w:p>
        </w:tc>
        <w:tc>
          <w:tcPr>
            <w:tcW w:w="1805" w:type="dxa"/>
            <w:shd w:val="clear" w:color="auto" w:fill="auto"/>
            <w:tcMar>
              <w:top w:w="100" w:type="dxa"/>
              <w:left w:w="100" w:type="dxa"/>
              <w:bottom w:w="100" w:type="dxa"/>
              <w:right w:w="100" w:type="dxa"/>
            </w:tcMar>
          </w:tcPr>
          <w:p w14:paraId="002ED1FC" w14:textId="77777777" w:rsidR="008E322F" w:rsidRDefault="008E322F" w:rsidP="00DD4C66">
            <w:pPr>
              <w:widowControl w:val="0"/>
              <w:pBdr>
                <w:top w:val="nil"/>
                <w:left w:val="nil"/>
                <w:bottom w:val="nil"/>
                <w:right w:val="nil"/>
                <w:between w:val="nil"/>
              </w:pBdr>
              <w:spacing w:line="240" w:lineRule="auto"/>
              <w:rPr>
                <w:sz w:val="20"/>
                <w:szCs w:val="20"/>
              </w:rPr>
            </w:pPr>
          </w:p>
        </w:tc>
        <w:tc>
          <w:tcPr>
            <w:tcW w:w="1805" w:type="dxa"/>
            <w:shd w:val="clear" w:color="auto" w:fill="auto"/>
            <w:tcMar>
              <w:top w:w="100" w:type="dxa"/>
              <w:left w:w="100" w:type="dxa"/>
              <w:bottom w:w="100" w:type="dxa"/>
              <w:right w:w="100" w:type="dxa"/>
            </w:tcMar>
          </w:tcPr>
          <w:p w14:paraId="1F3A654C" w14:textId="77777777" w:rsidR="008E322F" w:rsidRDefault="008E322F" w:rsidP="00DD4C66">
            <w:pPr>
              <w:widowControl w:val="0"/>
              <w:pBdr>
                <w:top w:val="nil"/>
                <w:left w:val="nil"/>
                <w:bottom w:val="nil"/>
                <w:right w:val="nil"/>
                <w:between w:val="nil"/>
              </w:pBdr>
              <w:spacing w:line="240" w:lineRule="auto"/>
              <w:rPr>
                <w:sz w:val="20"/>
                <w:szCs w:val="20"/>
              </w:rPr>
            </w:pPr>
          </w:p>
        </w:tc>
        <w:tc>
          <w:tcPr>
            <w:tcW w:w="1805" w:type="dxa"/>
            <w:shd w:val="clear" w:color="auto" w:fill="auto"/>
            <w:tcMar>
              <w:top w:w="100" w:type="dxa"/>
              <w:left w:w="100" w:type="dxa"/>
              <w:bottom w:w="100" w:type="dxa"/>
              <w:right w:w="100" w:type="dxa"/>
            </w:tcMar>
          </w:tcPr>
          <w:p w14:paraId="1E4CE9A8" w14:textId="77777777" w:rsidR="008E322F" w:rsidRDefault="008E322F" w:rsidP="00DD4C66">
            <w:pPr>
              <w:widowControl w:val="0"/>
              <w:spacing w:line="240" w:lineRule="auto"/>
              <w:rPr>
                <w:sz w:val="20"/>
                <w:szCs w:val="20"/>
              </w:rPr>
            </w:pPr>
            <w:hyperlink r:id="rId15">
              <w:r>
                <w:rPr>
                  <w:sz w:val="20"/>
                  <w:szCs w:val="20"/>
                </w:rPr>
                <w:t>(Dent et al., 2000)</w:t>
              </w:r>
            </w:hyperlink>
          </w:p>
        </w:tc>
      </w:tr>
      <w:tr w:rsidR="008E322F" w14:paraId="43FFDC28"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11A56" w14:textId="77777777" w:rsidR="008E322F" w:rsidRDefault="008E322F" w:rsidP="00DD4C66">
            <w:pPr>
              <w:widowControl w:val="0"/>
              <w:spacing w:line="240" w:lineRule="auto"/>
              <w:rPr>
                <w:sz w:val="20"/>
                <w:szCs w:val="20"/>
                <w:vertAlign w:val="superscript"/>
              </w:rPr>
            </w:pPr>
            <w:r>
              <w:rPr>
                <w:sz w:val="20"/>
                <w:szCs w:val="20"/>
              </w:rPr>
              <w:t xml:space="preserve">glc-2 / GluClb </w:t>
            </w:r>
            <w:r>
              <w:rPr>
                <w:sz w:val="20"/>
                <w:szCs w:val="20"/>
                <w:vertAlign w:val="superscript"/>
              </w:rPr>
              <w:t>2</w:t>
            </w:r>
          </w:p>
        </w:tc>
        <w:tc>
          <w:tcPr>
            <w:tcW w:w="1805" w:type="dxa"/>
            <w:shd w:val="clear" w:color="auto" w:fill="auto"/>
            <w:tcMar>
              <w:top w:w="100" w:type="dxa"/>
              <w:left w:w="100" w:type="dxa"/>
              <w:bottom w:w="100" w:type="dxa"/>
              <w:right w:w="100" w:type="dxa"/>
            </w:tcMar>
          </w:tcPr>
          <w:p w14:paraId="567C19E0"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HCOI00383000</w:t>
            </w:r>
          </w:p>
        </w:tc>
        <w:tc>
          <w:tcPr>
            <w:tcW w:w="1805" w:type="dxa"/>
            <w:shd w:val="clear" w:color="auto" w:fill="auto"/>
            <w:tcMar>
              <w:top w:w="100" w:type="dxa"/>
              <w:left w:w="100" w:type="dxa"/>
              <w:bottom w:w="100" w:type="dxa"/>
              <w:right w:w="100" w:type="dxa"/>
            </w:tcMar>
          </w:tcPr>
          <w:p w14:paraId="71F98EE6"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w:t>
            </w:r>
          </w:p>
        </w:tc>
        <w:tc>
          <w:tcPr>
            <w:tcW w:w="1805" w:type="dxa"/>
            <w:shd w:val="clear" w:color="auto" w:fill="auto"/>
            <w:tcMar>
              <w:top w:w="100" w:type="dxa"/>
              <w:left w:w="100" w:type="dxa"/>
              <w:bottom w:w="100" w:type="dxa"/>
              <w:right w:w="100" w:type="dxa"/>
            </w:tcMar>
          </w:tcPr>
          <w:p w14:paraId="0DEBF64F"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1443439 - 1446121</w:t>
            </w:r>
          </w:p>
        </w:tc>
        <w:tc>
          <w:tcPr>
            <w:tcW w:w="1805" w:type="dxa"/>
            <w:shd w:val="clear" w:color="auto" w:fill="auto"/>
            <w:tcMar>
              <w:top w:w="100" w:type="dxa"/>
              <w:left w:w="100" w:type="dxa"/>
              <w:bottom w:w="100" w:type="dxa"/>
              <w:right w:w="100" w:type="dxa"/>
            </w:tcMar>
          </w:tcPr>
          <w:p w14:paraId="3054E5C7" w14:textId="77777777" w:rsidR="008E322F" w:rsidRDefault="008E322F" w:rsidP="00DD4C66">
            <w:pPr>
              <w:widowControl w:val="0"/>
              <w:pBdr>
                <w:top w:val="nil"/>
                <w:left w:val="nil"/>
                <w:bottom w:val="nil"/>
                <w:right w:val="nil"/>
                <w:between w:val="nil"/>
              </w:pBdr>
              <w:spacing w:line="240" w:lineRule="auto"/>
              <w:rPr>
                <w:sz w:val="20"/>
                <w:szCs w:val="20"/>
              </w:rPr>
            </w:pPr>
          </w:p>
        </w:tc>
      </w:tr>
      <w:tr w:rsidR="008E322F" w14:paraId="6E177E8E"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DD4B4" w14:textId="77777777" w:rsidR="008E322F" w:rsidRDefault="008E322F" w:rsidP="00DD4C66">
            <w:pPr>
              <w:widowControl w:val="0"/>
              <w:spacing w:line="240" w:lineRule="auto"/>
              <w:rPr>
                <w:sz w:val="20"/>
                <w:szCs w:val="20"/>
              </w:rPr>
            </w:pPr>
            <w:r>
              <w:rPr>
                <w:sz w:val="20"/>
                <w:szCs w:val="20"/>
              </w:rPr>
              <w:t>glc-3</w:t>
            </w:r>
          </w:p>
        </w:tc>
        <w:tc>
          <w:tcPr>
            <w:tcW w:w="1805" w:type="dxa"/>
            <w:shd w:val="clear" w:color="auto" w:fill="auto"/>
            <w:tcMar>
              <w:top w:w="100" w:type="dxa"/>
              <w:left w:w="100" w:type="dxa"/>
              <w:bottom w:w="100" w:type="dxa"/>
              <w:right w:w="100" w:type="dxa"/>
            </w:tcMar>
          </w:tcPr>
          <w:p w14:paraId="2CC5E5FE"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HCOI00543300</w:t>
            </w:r>
          </w:p>
        </w:tc>
        <w:tc>
          <w:tcPr>
            <w:tcW w:w="1805" w:type="dxa"/>
            <w:shd w:val="clear" w:color="auto" w:fill="auto"/>
            <w:tcMar>
              <w:top w:w="100" w:type="dxa"/>
              <w:left w:w="100" w:type="dxa"/>
              <w:bottom w:w="100" w:type="dxa"/>
              <w:right w:w="100" w:type="dxa"/>
            </w:tcMar>
          </w:tcPr>
          <w:p w14:paraId="3F150AA1"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V</w:t>
            </w:r>
          </w:p>
        </w:tc>
        <w:tc>
          <w:tcPr>
            <w:tcW w:w="1805" w:type="dxa"/>
            <w:shd w:val="clear" w:color="auto" w:fill="auto"/>
            <w:tcMar>
              <w:top w:w="100" w:type="dxa"/>
              <w:left w:w="100" w:type="dxa"/>
              <w:bottom w:w="100" w:type="dxa"/>
              <w:right w:w="100" w:type="dxa"/>
            </w:tcMar>
          </w:tcPr>
          <w:p w14:paraId="254595A9"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27643249 - 27655188</w:t>
            </w:r>
          </w:p>
        </w:tc>
        <w:tc>
          <w:tcPr>
            <w:tcW w:w="1805" w:type="dxa"/>
            <w:shd w:val="clear" w:color="auto" w:fill="auto"/>
            <w:tcMar>
              <w:top w:w="100" w:type="dxa"/>
              <w:left w:w="100" w:type="dxa"/>
              <w:bottom w:w="100" w:type="dxa"/>
              <w:right w:w="100" w:type="dxa"/>
            </w:tcMar>
          </w:tcPr>
          <w:p w14:paraId="798B3FB2" w14:textId="77777777" w:rsidR="008E322F" w:rsidRDefault="008E322F" w:rsidP="00DD4C66">
            <w:pPr>
              <w:widowControl w:val="0"/>
              <w:pBdr>
                <w:top w:val="nil"/>
                <w:left w:val="nil"/>
                <w:bottom w:val="nil"/>
                <w:right w:val="nil"/>
                <w:between w:val="nil"/>
              </w:pBdr>
              <w:spacing w:line="240" w:lineRule="auto"/>
              <w:rPr>
                <w:sz w:val="20"/>
                <w:szCs w:val="20"/>
              </w:rPr>
            </w:pPr>
            <w:hyperlink r:id="rId16">
              <w:r>
                <w:rPr>
                  <w:sz w:val="20"/>
                  <w:szCs w:val="20"/>
                </w:rPr>
                <w:t>(Williamson et al., 2011)</w:t>
              </w:r>
            </w:hyperlink>
          </w:p>
        </w:tc>
      </w:tr>
      <w:tr w:rsidR="008E322F" w14:paraId="2E41E89E"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F0733" w14:textId="77777777" w:rsidR="008E322F" w:rsidRDefault="008E322F" w:rsidP="00DD4C66">
            <w:pPr>
              <w:widowControl w:val="0"/>
              <w:spacing w:line="240" w:lineRule="auto"/>
              <w:rPr>
                <w:sz w:val="20"/>
                <w:szCs w:val="20"/>
              </w:rPr>
            </w:pPr>
            <w:r>
              <w:rPr>
                <w:sz w:val="20"/>
                <w:szCs w:val="20"/>
              </w:rPr>
              <w:t>glc-4</w:t>
            </w:r>
          </w:p>
        </w:tc>
        <w:tc>
          <w:tcPr>
            <w:tcW w:w="1805" w:type="dxa"/>
            <w:shd w:val="clear" w:color="auto" w:fill="auto"/>
            <w:tcMar>
              <w:top w:w="100" w:type="dxa"/>
              <w:left w:w="100" w:type="dxa"/>
              <w:bottom w:w="100" w:type="dxa"/>
              <w:right w:w="100" w:type="dxa"/>
            </w:tcMar>
          </w:tcPr>
          <w:p w14:paraId="56A3DB82" w14:textId="77777777" w:rsidR="008E322F" w:rsidRDefault="008E322F" w:rsidP="00DD4C66">
            <w:pPr>
              <w:widowControl w:val="0"/>
              <w:pBdr>
                <w:top w:val="nil"/>
                <w:left w:val="nil"/>
                <w:bottom w:val="nil"/>
                <w:right w:val="nil"/>
                <w:between w:val="nil"/>
              </w:pBdr>
              <w:spacing w:line="240" w:lineRule="auto"/>
              <w:rPr>
                <w:sz w:val="20"/>
                <w:szCs w:val="20"/>
              </w:rPr>
            </w:pPr>
            <w:hyperlink r:id="rId17">
              <w:r>
                <w:rPr>
                  <w:sz w:val="20"/>
                  <w:szCs w:val="20"/>
                </w:rPr>
                <w:t>HPLM_0001206301</w:t>
              </w:r>
            </w:hyperlink>
          </w:p>
        </w:tc>
        <w:tc>
          <w:tcPr>
            <w:tcW w:w="1805" w:type="dxa"/>
            <w:shd w:val="clear" w:color="auto" w:fill="auto"/>
            <w:tcMar>
              <w:top w:w="100" w:type="dxa"/>
              <w:left w:w="100" w:type="dxa"/>
              <w:bottom w:w="100" w:type="dxa"/>
              <w:right w:w="100" w:type="dxa"/>
            </w:tcMar>
          </w:tcPr>
          <w:p w14:paraId="6728FBF7"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II</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72898" w14:textId="77777777" w:rsidR="008E322F" w:rsidRDefault="008E322F" w:rsidP="00DD4C66">
            <w:pPr>
              <w:widowControl w:val="0"/>
              <w:spacing w:line="240" w:lineRule="auto"/>
              <w:rPr>
                <w:sz w:val="20"/>
                <w:szCs w:val="20"/>
              </w:rPr>
            </w:pPr>
            <w:r>
              <w:rPr>
                <w:sz w:val="20"/>
                <w:szCs w:val="20"/>
              </w:rPr>
              <w:t>36314509 - 36331683</w:t>
            </w:r>
          </w:p>
        </w:tc>
        <w:tc>
          <w:tcPr>
            <w:tcW w:w="1805" w:type="dxa"/>
            <w:shd w:val="clear" w:color="auto" w:fill="auto"/>
            <w:tcMar>
              <w:top w:w="100" w:type="dxa"/>
              <w:left w:w="100" w:type="dxa"/>
              <w:bottom w:w="100" w:type="dxa"/>
              <w:right w:w="100" w:type="dxa"/>
            </w:tcMar>
          </w:tcPr>
          <w:p w14:paraId="6CBD1E57" w14:textId="77777777" w:rsidR="008E322F" w:rsidRDefault="008E322F" w:rsidP="00DD4C66">
            <w:pPr>
              <w:widowControl w:val="0"/>
              <w:pBdr>
                <w:top w:val="nil"/>
                <w:left w:val="nil"/>
                <w:bottom w:val="nil"/>
                <w:right w:val="nil"/>
                <w:between w:val="nil"/>
              </w:pBdr>
              <w:spacing w:line="240" w:lineRule="auto"/>
              <w:rPr>
                <w:sz w:val="20"/>
                <w:szCs w:val="20"/>
              </w:rPr>
            </w:pPr>
          </w:p>
        </w:tc>
      </w:tr>
      <w:tr w:rsidR="008E322F" w14:paraId="5C8B416E"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5B65D" w14:textId="77777777" w:rsidR="008E322F" w:rsidRDefault="008E322F" w:rsidP="00DD4C66">
            <w:pPr>
              <w:widowControl w:val="0"/>
              <w:spacing w:line="240" w:lineRule="auto"/>
              <w:rPr>
                <w:sz w:val="20"/>
                <w:szCs w:val="20"/>
                <w:vertAlign w:val="superscript"/>
              </w:rPr>
            </w:pPr>
            <w:r>
              <w:rPr>
                <w:sz w:val="20"/>
                <w:szCs w:val="20"/>
              </w:rPr>
              <w:t xml:space="preserve">glc-5 / HcGluCla </w:t>
            </w:r>
            <w:r>
              <w:rPr>
                <w:sz w:val="20"/>
                <w:szCs w:val="20"/>
                <w:vertAlign w:val="superscript"/>
              </w:rPr>
              <w:t>2</w:t>
            </w:r>
          </w:p>
        </w:tc>
        <w:tc>
          <w:tcPr>
            <w:tcW w:w="1805" w:type="dxa"/>
            <w:shd w:val="clear" w:color="auto" w:fill="auto"/>
            <w:tcMar>
              <w:top w:w="100" w:type="dxa"/>
              <w:left w:w="100" w:type="dxa"/>
              <w:bottom w:w="100" w:type="dxa"/>
              <w:right w:w="100" w:type="dxa"/>
            </w:tcMar>
          </w:tcPr>
          <w:p w14:paraId="71B1D3C4"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HCOI00617300</w:t>
            </w:r>
          </w:p>
        </w:tc>
        <w:tc>
          <w:tcPr>
            <w:tcW w:w="1805" w:type="dxa"/>
            <w:shd w:val="clear" w:color="auto" w:fill="auto"/>
            <w:tcMar>
              <w:top w:w="100" w:type="dxa"/>
              <w:left w:w="100" w:type="dxa"/>
              <w:bottom w:w="100" w:type="dxa"/>
              <w:right w:w="100" w:type="dxa"/>
            </w:tcMar>
          </w:tcPr>
          <w:p w14:paraId="4E15F911"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w:t>
            </w:r>
          </w:p>
        </w:tc>
        <w:tc>
          <w:tcPr>
            <w:tcW w:w="1805" w:type="dxa"/>
            <w:shd w:val="clear" w:color="auto" w:fill="auto"/>
            <w:tcMar>
              <w:top w:w="100" w:type="dxa"/>
              <w:left w:w="100" w:type="dxa"/>
              <w:bottom w:w="100" w:type="dxa"/>
              <w:right w:w="100" w:type="dxa"/>
            </w:tcMar>
          </w:tcPr>
          <w:p w14:paraId="3C00EC8C"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40196936 - 40206359</w:t>
            </w:r>
          </w:p>
        </w:tc>
        <w:tc>
          <w:tcPr>
            <w:tcW w:w="1805" w:type="dxa"/>
            <w:shd w:val="clear" w:color="auto" w:fill="auto"/>
            <w:tcMar>
              <w:top w:w="100" w:type="dxa"/>
              <w:left w:w="100" w:type="dxa"/>
              <w:bottom w:w="100" w:type="dxa"/>
              <w:right w:w="100" w:type="dxa"/>
            </w:tcMar>
          </w:tcPr>
          <w:p w14:paraId="0A7F9BDE" w14:textId="77777777" w:rsidR="008E322F" w:rsidRDefault="008E322F" w:rsidP="00DD4C66">
            <w:pPr>
              <w:widowControl w:val="0"/>
              <w:pBdr>
                <w:top w:val="nil"/>
                <w:left w:val="nil"/>
                <w:bottom w:val="nil"/>
                <w:right w:val="nil"/>
                <w:between w:val="nil"/>
              </w:pBdr>
              <w:spacing w:line="240" w:lineRule="auto"/>
              <w:rPr>
                <w:sz w:val="20"/>
                <w:szCs w:val="20"/>
              </w:rPr>
            </w:pPr>
            <w:hyperlink r:id="rId18">
              <w:r>
                <w:rPr>
                  <w:sz w:val="20"/>
                  <w:szCs w:val="20"/>
                </w:rPr>
                <w:t>(Blackhall et al., 1998)</w:t>
              </w:r>
            </w:hyperlink>
          </w:p>
        </w:tc>
      </w:tr>
      <w:tr w:rsidR="008E322F" w14:paraId="48ADEEA2"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9F220" w14:textId="77777777" w:rsidR="008E322F" w:rsidRDefault="008E322F" w:rsidP="00DD4C66">
            <w:pPr>
              <w:widowControl w:val="0"/>
              <w:spacing w:line="240" w:lineRule="auto"/>
              <w:rPr>
                <w:sz w:val="20"/>
                <w:szCs w:val="20"/>
              </w:rPr>
            </w:pPr>
            <w:r>
              <w:rPr>
                <w:sz w:val="20"/>
                <w:szCs w:val="20"/>
              </w:rPr>
              <w:t>lgc-36</w:t>
            </w:r>
          </w:p>
        </w:tc>
        <w:tc>
          <w:tcPr>
            <w:tcW w:w="1805" w:type="dxa"/>
            <w:shd w:val="clear" w:color="auto" w:fill="auto"/>
            <w:tcMar>
              <w:top w:w="100" w:type="dxa"/>
              <w:left w:w="100" w:type="dxa"/>
              <w:bottom w:w="100" w:type="dxa"/>
              <w:right w:w="100" w:type="dxa"/>
            </w:tcMar>
          </w:tcPr>
          <w:p w14:paraId="46AA954F"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HCOI02054500</w:t>
            </w:r>
          </w:p>
        </w:tc>
        <w:tc>
          <w:tcPr>
            <w:tcW w:w="1805" w:type="dxa"/>
            <w:shd w:val="clear" w:color="auto" w:fill="auto"/>
            <w:tcMar>
              <w:top w:w="100" w:type="dxa"/>
              <w:left w:w="100" w:type="dxa"/>
              <w:bottom w:w="100" w:type="dxa"/>
              <w:right w:w="100" w:type="dxa"/>
            </w:tcMar>
          </w:tcPr>
          <w:p w14:paraId="192ECFD1"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V</w:t>
            </w:r>
          </w:p>
        </w:tc>
        <w:tc>
          <w:tcPr>
            <w:tcW w:w="1805" w:type="dxa"/>
            <w:shd w:val="clear" w:color="auto" w:fill="auto"/>
            <w:tcMar>
              <w:top w:w="100" w:type="dxa"/>
              <w:left w:w="100" w:type="dxa"/>
              <w:bottom w:w="100" w:type="dxa"/>
              <w:right w:w="100" w:type="dxa"/>
            </w:tcMar>
          </w:tcPr>
          <w:p w14:paraId="33E74FC8"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9008092 - 9028181</w:t>
            </w:r>
          </w:p>
        </w:tc>
        <w:tc>
          <w:tcPr>
            <w:tcW w:w="1805" w:type="dxa"/>
            <w:shd w:val="clear" w:color="auto" w:fill="auto"/>
            <w:tcMar>
              <w:top w:w="100" w:type="dxa"/>
              <w:left w:w="100" w:type="dxa"/>
              <w:bottom w:w="100" w:type="dxa"/>
              <w:right w:w="100" w:type="dxa"/>
            </w:tcMar>
          </w:tcPr>
          <w:p w14:paraId="4BEC70BD" w14:textId="77777777" w:rsidR="008E322F" w:rsidRDefault="008E322F" w:rsidP="00DD4C66">
            <w:pPr>
              <w:widowControl w:val="0"/>
              <w:pBdr>
                <w:top w:val="nil"/>
                <w:left w:val="nil"/>
                <w:bottom w:val="nil"/>
                <w:right w:val="nil"/>
                <w:between w:val="nil"/>
              </w:pBdr>
              <w:spacing w:line="240" w:lineRule="auto"/>
              <w:rPr>
                <w:sz w:val="20"/>
                <w:szCs w:val="20"/>
              </w:rPr>
            </w:pPr>
          </w:p>
        </w:tc>
      </w:tr>
      <w:tr w:rsidR="008E322F" w14:paraId="70161611"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A88CE0" w14:textId="77777777" w:rsidR="008E322F" w:rsidRDefault="008E322F" w:rsidP="00DD4C66">
            <w:pPr>
              <w:widowControl w:val="0"/>
              <w:spacing w:line="240" w:lineRule="auto"/>
              <w:rPr>
                <w:sz w:val="20"/>
                <w:szCs w:val="20"/>
                <w:vertAlign w:val="superscript"/>
              </w:rPr>
            </w:pPr>
            <w:r>
              <w:rPr>
                <w:sz w:val="20"/>
                <w:szCs w:val="20"/>
              </w:rPr>
              <w:t xml:space="preserve">lgc-37 / HG-1 </w:t>
            </w:r>
            <w:r>
              <w:rPr>
                <w:sz w:val="20"/>
                <w:szCs w:val="20"/>
                <w:vertAlign w:val="superscript"/>
              </w:rPr>
              <w:t>2</w:t>
            </w:r>
          </w:p>
        </w:tc>
        <w:tc>
          <w:tcPr>
            <w:tcW w:w="1805" w:type="dxa"/>
            <w:shd w:val="clear" w:color="auto" w:fill="auto"/>
            <w:tcMar>
              <w:top w:w="100" w:type="dxa"/>
              <w:left w:w="100" w:type="dxa"/>
              <w:bottom w:w="100" w:type="dxa"/>
              <w:right w:w="100" w:type="dxa"/>
            </w:tcMar>
          </w:tcPr>
          <w:p w14:paraId="043146EB"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HCOI00977100</w:t>
            </w:r>
          </w:p>
        </w:tc>
        <w:tc>
          <w:tcPr>
            <w:tcW w:w="1805" w:type="dxa"/>
            <w:shd w:val="clear" w:color="auto" w:fill="auto"/>
            <w:tcMar>
              <w:top w:w="100" w:type="dxa"/>
              <w:left w:w="100" w:type="dxa"/>
              <w:bottom w:w="100" w:type="dxa"/>
              <w:right w:w="100" w:type="dxa"/>
            </w:tcMar>
          </w:tcPr>
          <w:p w14:paraId="717A5B2B"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III</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86A7E" w14:textId="77777777" w:rsidR="008E322F" w:rsidRDefault="008E322F" w:rsidP="00DD4C66">
            <w:pPr>
              <w:widowControl w:val="0"/>
              <w:spacing w:line="240" w:lineRule="auto"/>
              <w:rPr>
                <w:sz w:val="20"/>
                <w:szCs w:val="20"/>
              </w:rPr>
            </w:pPr>
            <w:r>
              <w:rPr>
                <w:sz w:val="20"/>
                <w:szCs w:val="20"/>
              </w:rPr>
              <w:t>15741515 - 15762899</w:t>
            </w:r>
          </w:p>
        </w:tc>
        <w:tc>
          <w:tcPr>
            <w:tcW w:w="1805" w:type="dxa"/>
            <w:shd w:val="clear" w:color="auto" w:fill="auto"/>
            <w:tcMar>
              <w:top w:w="100" w:type="dxa"/>
              <w:left w:w="100" w:type="dxa"/>
              <w:bottom w:w="100" w:type="dxa"/>
              <w:right w:w="100" w:type="dxa"/>
            </w:tcMar>
          </w:tcPr>
          <w:p w14:paraId="23EA56F1" w14:textId="77777777" w:rsidR="008E322F" w:rsidRDefault="008E322F" w:rsidP="00DD4C66">
            <w:pPr>
              <w:widowControl w:val="0"/>
              <w:pBdr>
                <w:top w:val="nil"/>
                <w:left w:val="nil"/>
                <w:bottom w:val="nil"/>
                <w:right w:val="nil"/>
                <w:between w:val="nil"/>
              </w:pBdr>
              <w:spacing w:line="240" w:lineRule="auto"/>
              <w:rPr>
                <w:sz w:val="20"/>
                <w:szCs w:val="20"/>
              </w:rPr>
            </w:pPr>
            <w:hyperlink r:id="rId19">
              <w:r>
                <w:rPr>
                  <w:sz w:val="20"/>
                  <w:szCs w:val="20"/>
                </w:rPr>
                <w:t>(Blackhall et al., 2003)</w:t>
              </w:r>
            </w:hyperlink>
          </w:p>
        </w:tc>
      </w:tr>
      <w:tr w:rsidR="008E322F" w14:paraId="7AFE9260"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98510" w14:textId="77777777" w:rsidR="008E322F" w:rsidRDefault="008E322F" w:rsidP="00DD4C66">
            <w:pPr>
              <w:widowControl w:val="0"/>
              <w:spacing w:line="240" w:lineRule="auto"/>
              <w:rPr>
                <w:sz w:val="20"/>
                <w:szCs w:val="20"/>
              </w:rPr>
            </w:pPr>
            <w:r>
              <w:rPr>
                <w:sz w:val="20"/>
                <w:szCs w:val="20"/>
              </w:rPr>
              <w:t>lgc-55</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26617" w14:textId="77777777" w:rsidR="008E322F" w:rsidRDefault="008E322F" w:rsidP="00DD4C66">
            <w:pPr>
              <w:widowControl w:val="0"/>
              <w:spacing w:line="240" w:lineRule="auto"/>
              <w:rPr>
                <w:sz w:val="20"/>
                <w:szCs w:val="20"/>
              </w:rPr>
            </w:pPr>
            <w:r>
              <w:rPr>
                <w:sz w:val="20"/>
                <w:szCs w:val="20"/>
              </w:rPr>
              <w:t>HCOI00162900</w:t>
            </w:r>
          </w:p>
        </w:tc>
        <w:tc>
          <w:tcPr>
            <w:tcW w:w="1805" w:type="dxa"/>
            <w:shd w:val="clear" w:color="auto" w:fill="auto"/>
            <w:tcMar>
              <w:top w:w="100" w:type="dxa"/>
              <w:left w:w="100" w:type="dxa"/>
              <w:bottom w:w="100" w:type="dxa"/>
              <w:right w:w="100" w:type="dxa"/>
            </w:tcMar>
          </w:tcPr>
          <w:p w14:paraId="2F2371CC"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V</w:t>
            </w:r>
          </w:p>
        </w:tc>
        <w:tc>
          <w:tcPr>
            <w:tcW w:w="1805" w:type="dxa"/>
            <w:shd w:val="clear" w:color="auto" w:fill="auto"/>
            <w:tcMar>
              <w:top w:w="100" w:type="dxa"/>
              <w:left w:w="100" w:type="dxa"/>
              <w:bottom w:w="100" w:type="dxa"/>
              <w:right w:w="100" w:type="dxa"/>
            </w:tcMar>
          </w:tcPr>
          <w:p w14:paraId="7DD1793F"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42450788 - 42469177</w:t>
            </w:r>
          </w:p>
        </w:tc>
        <w:tc>
          <w:tcPr>
            <w:tcW w:w="1805" w:type="dxa"/>
            <w:shd w:val="clear" w:color="auto" w:fill="auto"/>
            <w:tcMar>
              <w:top w:w="100" w:type="dxa"/>
              <w:left w:w="100" w:type="dxa"/>
              <w:bottom w:w="100" w:type="dxa"/>
              <w:right w:w="100" w:type="dxa"/>
            </w:tcMar>
          </w:tcPr>
          <w:p w14:paraId="6825536E" w14:textId="77777777" w:rsidR="008E322F" w:rsidRDefault="008E322F" w:rsidP="00DD4C66">
            <w:pPr>
              <w:widowControl w:val="0"/>
              <w:pBdr>
                <w:top w:val="nil"/>
                <w:left w:val="nil"/>
                <w:bottom w:val="nil"/>
                <w:right w:val="nil"/>
                <w:between w:val="nil"/>
              </w:pBdr>
              <w:spacing w:line="240" w:lineRule="auto"/>
              <w:rPr>
                <w:sz w:val="20"/>
                <w:szCs w:val="20"/>
              </w:rPr>
            </w:pPr>
          </w:p>
        </w:tc>
      </w:tr>
      <w:tr w:rsidR="008E322F" w14:paraId="07BB776C"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270E7" w14:textId="77777777" w:rsidR="008E322F" w:rsidRDefault="008E322F" w:rsidP="00DD4C66">
            <w:pPr>
              <w:widowControl w:val="0"/>
              <w:spacing w:line="240" w:lineRule="auto"/>
              <w:rPr>
                <w:sz w:val="20"/>
                <w:szCs w:val="20"/>
                <w:vertAlign w:val="superscript"/>
              </w:rPr>
            </w:pPr>
            <w:r>
              <w:rPr>
                <w:sz w:val="20"/>
                <w:szCs w:val="20"/>
              </w:rPr>
              <w:t xml:space="preserve">osm-1 </w:t>
            </w:r>
            <w:r>
              <w:rPr>
                <w:sz w:val="20"/>
                <w:szCs w:val="20"/>
                <w:vertAlign w:val="superscript"/>
              </w:rPr>
              <w:t>1</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2037D" w14:textId="77777777" w:rsidR="008E322F" w:rsidRDefault="008E322F" w:rsidP="00DD4C66">
            <w:pPr>
              <w:widowControl w:val="0"/>
              <w:spacing w:line="240" w:lineRule="auto"/>
              <w:rPr>
                <w:sz w:val="20"/>
                <w:szCs w:val="20"/>
              </w:rPr>
            </w:pPr>
            <w:r>
              <w:rPr>
                <w:sz w:val="20"/>
                <w:szCs w:val="20"/>
              </w:rPr>
              <w:t>HCOI00970500</w:t>
            </w:r>
          </w:p>
        </w:tc>
        <w:tc>
          <w:tcPr>
            <w:tcW w:w="1805" w:type="dxa"/>
            <w:shd w:val="clear" w:color="auto" w:fill="auto"/>
            <w:tcMar>
              <w:top w:w="100" w:type="dxa"/>
              <w:left w:w="100" w:type="dxa"/>
              <w:bottom w:w="100" w:type="dxa"/>
              <w:right w:w="100" w:type="dxa"/>
            </w:tcMar>
          </w:tcPr>
          <w:p w14:paraId="3D7CCDBE"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II</w:t>
            </w:r>
          </w:p>
        </w:tc>
        <w:tc>
          <w:tcPr>
            <w:tcW w:w="1805" w:type="dxa"/>
            <w:shd w:val="clear" w:color="auto" w:fill="auto"/>
            <w:tcMar>
              <w:top w:w="100" w:type="dxa"/>
              <w:left w:w="100" w:type="dxa"/>
              <w:bottom w:w="100" w:type="dxa"/>
              <w:right w:w="100" w:type="dxa"/>
            </w:tcMar>
          </w:tcPr>
          <w:p w14:paraId="77EDCB43"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3105809 - 3126440</w:t>
            </w:r>
          </w:p>
        </w:tc>
        <w:tc>
          <w:tcPr>
            <w:tcW w:w="1805" w:type="dxa"/>
            <w:shd w:val="clear" w:color="auto" w:fill="auto"/>
            <w:tcMar>
              <w:top w:w="100" w:type="dxa"/>
              <w:left w:w="100" w:type="dxa"/>
              <w:bottom w:w="100" w:type="dxa"/>
              <w:right w:w="100" w:type="dxa"/>
            </w:tcMar>
          </w:tcPr>
          <w:p w14:paraId="789BAFFD" w14:textId="77777777" w:rsidR="008E322F" w:rsidRDefault="008E322F" w:rsidP="00DD4C66">
            <w:pPr>
              <w:widowControl w:val="0"/>
              <w:pBdr>
                <w:top w:val="nil"/>
                <w:left w:val="nil"/>
                <w:bottom w:val="nil"/>
                <w:right w:val="nil"/>
                <w:between w:val="nil"/>
              </w:pBdr>
              <w:spacing w:line="240" w:lineRule="auto"/>
              <w:rPr>
                <w:sz w:val="20"/>
                <w:szCs w:val="20"/>
              </w:rPr>
            </w:pPr>
          </w:p>
        </w:tc>
      </w:tr>
      <w:tr w:rsidR="008E322F" w14:paraId="1F3FEE6B"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11D1C" w14:textId="77777777" w:rsidR="008E322F" w:rsidRDefault="008E322F" w:rsidP="00DD4C66">
            <w:pPr>
              <w:widowControl w:val="0"/>
              <w:spacing w:line="240" w:lineRule="auto"/>
              <w:rPr>
                <w:sz w:val="20"/>
                <w:szCs w:val="20"/>
              </w:rPr>
            </w:pPr>
            <w:r>
              <w:rPr>
                <w:sz w:val="20"/>
                <w:szCs w:val="20"/>
              </w:rPr>
              <w:t>osm-3</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6A1D4" w14:textId="77777777" w:rsidR="008E322F" w:rsidRDefault="008E322F" w:rsidP="00DD4C66">
            <w:pPr>
              <w:widowControl w:val="0"/>
              <w:spacing w:line="240" w:lineRule="auto"/>
              <w:rPr>
                <w:sz w:val="20"/>
                <w:szCs w:val="20"/>
              </w:rPr>
            </w:pPr>
            <w:r>
              <w:rPr>
                <w:sz w:val="20"/>
                <w:szCs w:val="20"/>
              </w:rPr>
              <w:t>HCOI00164700, HCOI00673700</w:t>
            </w:r>
          </w:p>
        </w:tc>
        <w:tc>
          <w:tcPr>
            <w:tcW w:w="1805" w:type="dxa"/>
            <w:shd w:val="clear" w:color="auto" w:fill="auto"/>
            <w:tcMar>
              <w:top w:w="100" w:type="dxa"/>
              <w:left w:w="100" w:type="dxa"/>
              <w:bottom w:w="100" w:type="dxa"/>
              <w:right w:w="100" w:type="dxa"/>
            </w:tcMar>
          </w:tcPr>
          <w:p w14:paraId="651AEFA5" w14:textId="77777777" w:rsidR="008E322F" w:rsidRDefault="008E322F" w:rsidP="00DD4C66">
            <w:pPr>
              <w:widowControl w:val="0"/>
              <w:pBdr>
                <w:top w:val="nil"/>
                <w:left w:val="nil"/>
                <w:bottom w:val="nil"/>
                <w:right w:val="nil"/>
                <w:between w:val="nil"/>
              </w:pBdr>
              <w:spacing w:line="240" w:lineRule="auto"/>
              <w:rPr>
                <w:sz w:val="20"/>
                <w:szCs w:val="20"/>
              </w:rPr>
            </w:pPr>
          </w:p>
        </w:tc>
        <w:tc>
          <w:tcPr>
            <w:tcW w:w="1805" w:type="dxa"/>
            <w:shd w:val="clear" w:color="auto" w:fill="auto"/>
            <w:tcMar>
              <w:top w:w="100" w:type="dxa"/>
              <w:left w:w="100" w:type="dxa"/>
              <w:bottom w:w="100" w:type="dxa"/>
              <w:right w:w="100" w:type="dxa"/>
            </w:tcMar>
          </w:tcPr>
          <w:p w14:paraId="55687E88" w14:textId="77777777" w:rsidR="008E322F" w:rsidRDefault="008E322F" w:rsidP="00DD4C66">
            <w:pPr>
              <w:widowControl w:val="0"/>
              <w:pBdr>
                <w:top w:val="nil"/>
                <w:left w:val="nil"/>
                <w:bottom w:val="nil"/>
                <w:right w:val="nil"/>
                <w:between w:val="nil"/>
              </w:pBdr>
              <w:spacing w:line="240" w:lineRule="auto"/>
              <w:rPr>
                <w:sz w:val="20"/>
                <w:szCs w:val="20"/>
              </w:rPr>
            </w:pPr>
          </w:p>
        </w:tc>
        <w:tc>
          <w:tcPr>
            <w:tcW w:w="1805" w:type="dxa"/>
            <w:shd w:val="clear" w:color="auto" w:fill="auto"/>
            <w:tcMar>
              <w:top w:w="100" w:type="dxa"/>
              <w:left w:w="100" w:type="dxa"/>
              <w:bottom w:w="100" w:type="dxa"/>
              <w:right w:w="100" w:type="dxa"/>
            </w:tcMar>
          </w:tcPr>
          <w:p w14:paraId="24CB1DB8" w14:textId="77777777" w:rsidR="008E322F" w:rsidRDefault="008E322F" w:rsidP="00DD4C66">
            <w:pPr>
              <w:widowControl w:val="0"/>
              <w:pBdr>
                <w:top w:val="nil"/>
                <w:left w:val="nil"/>
                <w:bottom w:val="nil"/>
                <w:right w:val="nil"/>
                <w:between w:val="nil"/>
              </w:pBdr>
              <w:spacing w:line="240" w:lineRule="auto"/>
              <w:rPr>
                <w:sz w:val="20"/>
                <w:szCs w:val="20"/>
              </w:rPr>
            </w:pPr>
          </w:p>
        </w:tc>
      </w:tr>
      <w:tr w:rsidR="008E322F" w14:paraId="25BE675B"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A38CA" w14:textId="77777777" w:rsidR="008E322F" w:rsidRDefault="008E322F" w:rsidP="00DD4C66">
            <w:pPr>
              <w:widowControl w:val="0"/>
              <w:spacing w:line="240" w:lineRule="auto"/>
              <w:rPr>
                <w:sz w:val="20"/>
                <w:szCs w:val="20"/>
                <w:vertAlign w:val="superscript"/>
              </w:rPr>
            </w:pPr>
            <w:r>
              <w:rPr>
                <w:sz w:val="20"/>
                <w:szCs w:val="20"/>
              </w:rPr>
              <w:lastRenderedPageBreak/>
              <w:t xml:space="preserve">osm-5 </w:t>
            </w:r>
            <w:r>
              <w:rPr>
                <w:sz w:val="20"/>
                <w:szCs w:val="20"/>
                <w:vertAlign w:val="superscript"/>
              </w:rPr>
              <w:t>1</w:t>
            </w:r>
          </w:p>
        </w:tc>
        <w:tc>
          <w:tcPr>
            <w:tcW w:w="1805" w:type="dxa"/>
            <w:shd w:val="clear" w:color="auto" w:fill="auto"/>
            <w:tcMar>
              <w:top w:w="100" w:type="dxa"/>
              <w:left w:w="100" w:type="dxa"/>
              <w:bottom w:w="100" w:type="dxa"/>
              <w:right w:w="100" w:type="dxa"/>
            </w:tcMar>
          </w:tcPr>
          <w:p w14:paraId="075186E3"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HCOI00498400, HCOI00077900</w:t>
            </w:r>
          </w:p>
        </w:tc>
        <w:tc>
          <w:tcPr>
            <w:tcW w:w="1805" w:type="dxa"/>
            <w:shd w:val="clear" w:color="auto" w:fill="auto"/>
            <w:tcMar>
              <w:top w:w="100" w:type="dxa"/>
              <w:left w:w="100" w:type="dxa"/>
              <w:bottom w:w="100" w:type="dxa"/>
              <w:right w:w="100" w:type="dxa"/>
            </w:tcMar>
          </w:tcPr>
          <w:p w14:paraId="5DB05C59" w14:textId="77777777" w:rsidR="008E322F" w:rsidRDefault="008E322F" w:rsidP="00DD4C66">
            <w:pPr>
              <w:widowControl w:val="0"/>
              <w:pBdr>
                <w:top w:val="nil"/>
                <w:left w:val="nil"/>
                <w:bottom w:val="nil"/>
                <w:right w:val="nil"/>
                <w:between w:val="nil"/>
              </w:pBdr>
              <w:spacing w:line="240" w:lineRule="auto"/>
              <w:rPr>
                <w:sz w:val="20"/>
                <w:szCs w:val="20"/>
              </w:rPr>
            </w:pPr>
          </w:p>
        </w:tc>
        <w:tc>
          <w:tcPr>
            <w:tcW w:w="1805" w:type="dxa"/>
            <w:shd w:val="clear" w:color="auto" w:fill="auto"/>
            <w:tcMar>
              <w:top w:w="100" w:type="dxa"/>
              <w:left w:w="100" w:type="dxa"/>
              <w:bottom w:w="100" w:type="dxa"/>
              <w:right w:w="100" w:type="dxa"/>
            </w:tcMar>
          </w:tcPr>
          <w:p w14:paraId="51D3B0C7" w14:textId="77777777" w:rsidR="008E322F" w:rsidRDefault="008E322F" w:rsidP="00DD4C66">
            <w:pPr>
              <w:widowControl w:val="0"/>
              <w:pBdr>
                <w:top w:val="nil"/>
                <w:left w:val="nil"/>
                <w:bottom w:val="nil"/>
                <w:right w:val="nil"/>
                <w:between w:val="nil"/>
              </w:pBdr>
              <w:spacing w:line="240" w:lineRule="auto"/>
              <w:rPr>
                <w:sz w:val="20"/>
                <w:szCs w:val="20"/>
              </w:rPr>
            </w:pPr>
          </w:p>
        </w:tc>
        <w:tc>
          <w:tcPr>
            <w:tcW w:w="1805" w:type="dxa"/>
            <w:shd w:val="clear" w:color="auto" w:fill="auto"/>
            <w:tcMar>
              <w:top w:w="100" w:type="dxa"/>
              <w:left w:w="100" w:type="dxa"/>
              <w:bottom w:w="100" w:type="dxa"/>
              <w:right w:w="100" w:type="dxa"/>
            </w:tcMar>
          </w:tcPr>
          <w:p w14:paraId="41319218" w14:textId="77777777" w:rsidR="008E322F" w:rsidRDefault="008E322F" w:rsidP="00DD4C66">
            <w:pPr>
              <w:widowControl w:val="0"/>
              <w:pBdr>
                <w:top w:val="nil"/>
                <w:left w:val="nil"/>
                <w:bottom w:val="nil"/>
                <w:right w:val="nil"/>
                <w:between w:val="nil"/>
              </w:pBdr>
              <w:spacing w:line="240" w:lineRule="auto"/>
              <w:rPr>
                <w:sz w:val="20"/>
                <w:szCs w:val="20"/>
              </w:rPr>
            </w:pPr>
          </w:p>
        </w:tc>
      </w:tr>
      <w:tr w:rsidR="008E322F" w14:paraId="29426065"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FD039" w14:textId="77777777" w:rsidR="008E322F" w:rsidRDefault="008E322F" w:rsidP="00DD4C66">
            <w:pPr>
              <w:widowControl w:val="0"/>
              <w:spacing w:line="240" w:lineRule="auto"/>
              <w:rPr>
                <w:sz w:val="20"/>
                <w:szCs w:val="20"/>
              </w:rPr>
            </w:pPr>
            <w:r>
              <w:rPr>
                <w:sz w:val="20"/>
                <w:szCs w:val="20"/>
              </w:rPr>
              <w:t xml:space="preserve">pgp-1 / pgp-9 </w:t>
            </w:r>
            <w:r>
              <w:rPr>
                <w:sz w:val="20"/>
                <w:szCs w:val="20"/>
                <w:vertAlign w:val="superscript"/>
              </w:rPr>
              <w:t>2</w:t>
            </w:r>
          </w:p>
        </w:tc>
        <w:tc>
          <w:tcPr>
            <w:tcW w:w="1805" w:type="dxa"/>
            <w:shd w:val="clear" w:color="auto" w:fill="auto"/>
            <w:tcMar>
              <w:top w:w="100" w:type="dxa"/>
              <w:left w:w="100" w:type="dxa"/>
              <w:bottom w:w="100" w:type="dxa"/>
              <w:right w:w="100" w:type="dxa"/>
            </w:tcMar>
          </w:tcPr>
          <w:p w14:paraId="6C33DD17"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HCOI00233200</w:t>
            </w:r>
          </w:p>
        </w:tc>
        <w:tc>
          <w:tcPr>
            <w:tcW w:w="1805" w:type="dxa"/>
            <w:shd w:val="clear" w:color="auto" w:fill="auto"/>
            <w:tcMar>
              <w:top w:w="100" w:type="dxa"/>
              <w:left w:w="100" w:type="dxa"/>
              <w:bottom w:w="100" w:type="dxa"/>
              <w:right w:w="100" w:type="dxa"/>
            </w:tcMar>
          </w:tcPr>
          <w:p w14:paraId="1CB5B903"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V</w:t>
            </w:r>
          </w:p>
        </w:tc>
        <w:tc>
          <w:tcPr>
            <w:tcW w:w="1805" w:type="dxa"/>
            <w:shd w:val="clear" w:color="auto" w:fill="auto"/>
            <w:tcMar>
              <w:top w:w="100" w:type="dxa"/>
              <w:left w:w="100" w:type="dxa"/>
              <w:bottom w:w="100" w:type="dxa"/>
              <w:right w:w="100" w:type="dxa"/>
            </w:tcMar>
          </w:tcPr>
          <w:p w14:paraId="02877319"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47249715 - 47265234</w:t>
            </w:r>
          </w:p>
        </w:tc>
        <w:tc>
          <w:tcPr>
            <w:tcW w:w="1805" w:type="dxa"/>
            <w:shd w:val="clear" w:color="auto" w:fill="auto"/>
            <w:tcMar>
              <w:top w:w="100" w:type="dxa"/>
              <w:left w:w="100" w:type="dxa"/>
              <w:bottom w:w="100" w:type="dxa"/>
              <w:right w:w="100" w:type="dxa"/>
            </w:tcMar>
          </w:tcPr>
          <w:p w14:paraId="215732BE" w14:textId="77777777" w:rsidR="008E322F" w:rsidRDefault="008E322F" w:rsidP="00DD4C66">
            <w:pPr>
              <w:widowControl w:val="0"/>
              <w:spacing w:line="240" w:lineRule="auto"/>
              <w:rPr>
                <w:sz w:val="20"/>
                <w:szCs w:val="20"/>
              </w:rPr>
            </w:pPr>
            <w:hyperlink r:id="rId20">
              <w:r>
                <w:rPr>
                  <w:sz w:val="20"/>
                  <w:szCs w:val="20"/>
                </w:rPr>
                <w:t>(James and Davey, 2009; Raza et al., 2016; van Wyk and Malan, 1988)</w:t>
              </w:r>
            </w:hyperlink>
          </w:p>
        </w:tc>
      </w:tr>
      <w:tr w:rsidR="008E322F" w14:paraId="536ACB7C"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8C41A" w14:textId="77777777" w:rsidR="008E322F" w:rsidRDefault="008E322F" w:rsidP="00DD4C66">
            <w:pPr>
              <w:widowControl w:val="0"/>
              <w:spacing w:line="240" w:lineRule="auto"/>
              <w:rPr>
                <w:sz w:val="20"/>
                <w:szCs w:val="20"/>
                <w:vertAlign w:val="superscript"/>
              </w:rPr>
            </w:pPr>
            <w:r>
              <w:rPr>
                <w:sz w:val="20"/>
                <w:szCs w:val="20"/>
              </w:rPr>
              <w:t xml:space="preserve">pgp-2 / pgp-a </w:t>
            </w:r>
            <w:r>
              <w:rPr>
                <w:sz w:val="20"/>
                <w:szCs w:val="20"/>
                <w:vertAlign w:val="superscript"/>
              </w:rPr>
              <w:t>2</w:t>
            </w:r>
          </w:p>
        </w:tc>
        <w:tc>
          <w:tcPr>
            <w:tcW w:w="1805" w:type="dxa"/>
            <w:shd w:val="clear" w:color="auto" w:fill="auto"/>
            <w:tcMar>
              <w:top w:w="100" w:type="dxa"/>
              <w:left w:w="100" w:type="dxa"/>
              <w:bottom w:w="100" w:type="dxa"/>
              <w:right w:w="100" w:type="dxa"/>
            </w:tcMar>
          </w:tcPr>
          <w:p w14:paraId="1E08093E" w14:textId="77777777" w:rsidR="008E322F" w:rsidRDefault="008E322F" w:rsidP="00DD4C66">
            <w:pPr>
              <w:widowControl w:val="0"/>
              <w:pBdr>
                <w:top w:val="nil"/>
                <w:left w:val="nil"/>
                <w:bottom w:val="nil"/>
                <w:right w:val="nil"/>
                <w:between w:val="nil"/>
              </w:pBdr>
              <w:spacing w:line="240" w:lineRule="auto"/>
              <w:rPr>
                <w:sz w:val="20"/>
                <w:szCs w:val="20"/>
              </w:rPr>
            </w:pPr>
            <w:hyperlink r:id="rId21">
              <w:r>
                <w:rPr>
                  <w:sz w:val="20"/>
                  <w:szCs w:val="20"/>
                </w:rPr>
                <w:t>HCOI00025600</w:t>
              </w:r>
            </w:hyperlink>
          </w:p>
        </w:tc>
        <w:tc>
          <w:tcPr>
            <w:tcW w:w="1805" w:type="dxa"/>
            <w:shd w:val="clear" w:color="auto" w:fill="auto"/>
            <w:tcMar>
              <w:top w:w="100" w:type="dxa"/>
              <w:left w:w="100" w:type="dxa"/>
              <w:bottom w:w="100" w:type="dxa"/>
              <w:right w:w="100" w:type="dxa"/>
            </w:tcMar>
          </w:tcPr>
          <w:p w14:paraId="3557434D"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w:t>
            </w:r>
          </w:p>
        </w:tc>
        <w:tc>
          <w:tcPr>
            <w:tcW w:w="1805" w:type="dxa"/>
            <w:shd w:val="clear" w:color="auto" w:fill="auto"/>
            <w:tcMar>
              <w:top w:w="100" w:type="dxa"/>
              <w:left w:w="100" w:type="dxa"/>
              <w:bottom w:w="100" w:type="dxa"/>
              <w:right w:w="100" w:type="dxa"/>
            </w:tcMar>
          </w:tcPr>
          <w:p w14:paraId="6FBDA827"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5849505 - 5868032</w:t>
            </w:r>
          </w:p>
        </w:tc>
        <w:tc>
          <w:tcPr>
            <w:tcW w:w="1805" w:type="dxa"/>
            <w:shd w:val="clear" w:color="auto" w:fill="auto"/>
            <w:tcMar>
              <w:top w:w="100" w:type="dxa"/>
              <w:left w:w="100" w:type="dxa"/>
              <w:bottom w:w="100" w:type="dxa"/>
              <w:right w:w="100" w:type="dxa"/>
            </w:tcMar>
          </w:tcPr>
          <w:p w14:paraId="59E8CF6F" w14:textId="77777777" w:rsidR="008E322F" w:rsidRDefault="008E322F" w:rsidP="00DD4C66">
            <w:pPr>
              <w:widowControl w:val="0"/>
              <w:spacing w:line="240" w:lineRule="auto"/>
              <w:rPr>
                <w:sz w:val="20"/>
                <w:szCs w:val="20"/>
              </w:rPr>
            </w:pPr>
            <w:hyperlink r:id="rId22">
              <w:r>
                <w:rPr>
                  <w:sz w:val="20"/>
                  <w:szCs w:val="20"/>
                </w:rPr>
                <w:t>(Raza et al., 2016)</w:t>
              </w:r>
            </w:hyperlink>
          </w:p>
        </w:tc>
      </w:tr>
      <w:tr w:rsidR="008E322F" w14:paraId="1192D184"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D3F0B" w14:textId="77777777" w:rsidR="008E322F" w:rsidRDefault="008E322F" w:rsidP="00DD4C66">
            <w:pPr>
              <w:widowControl w:val="0"/>
              <w:spacing w:line="240" w:lineRule="auto"/>
              <w:rPr>
                <w:sz w:val="20"/>
                <w:szCs w:val="20"/>
              </w:rPr>
            </w:pPr>
            <w:r>
              <w:rPr>
                <w:sz w:val="20"/>
                <w:szCs w:val="20"/>
              </w:rPr>
              <w:t>pgp-11</w:t>
            </w:r>
          </w:p>
        </w:tc>
        <w:tc>
          <w:tcPr>
            <w:tcW w:w="1805" w:type="dxa"/>
            <w:shd w:val="clear" w:color="auto" w:fill="auto"/>
            <w:tcMar>
              <w:top w:w="100" w:type="dxa"/>
              <w:left w:w="100" w:type="dxa"/>
              <w:bottom w:w="100" w:type="dxa"/>
              <w:right w:w="100" w:type="dxa"/>
            </w:tcMar>
          </w:tcPr>
          <w:p w14:paraId="6E387185" w14:textId="77777777" w:rsidR="008E322F" w:rsidRDefault="008E322F" w:rsidP="00DD4C66">
            <w:pPr>
              <w:widowControl w:val="0"/>
              <w:pBdr>
                <w:top w:val="nil"/>
                <w:left w:val="nil"/>
                <w:bottom w:val="nil"/>
                <w:right w:val="nil"/>
                <w:between w:val="nil"/>
              </w:pBdr>
              <w:spacing w:line="240" w:lineRule="auto"/>
              <w:rPr>
                <w:sz w:val="20"/>
                <w:szCs w:val="20"/>
              </w:rPr>
            </w:pPr>
            <w:hyperlink r:id="rId23">
              <w:r>
                <w:rPr>
                  <w:sz w:val="20"/>
                  <w:szCs w:val="20"/>
                </w:rPr>
                <w:t>HCOI00622400</w:t>
              </w:r>
            </w:hyperlink>
          </w:p>
        </w:tc>
        <w:tc>
          <w:tcPr>
            <w:tcW w:w="1805" w:type="dxa"/>
            <w:shd w:val="clear" w:color="auto" w:fill="auto"/>
            <w:tcMar>
              <w:top w:w="100" w:type="dxa"/>
              <w:left w:w="100" w:type="dxa"/>
              <w:bottom w:w="100" w:type="dxa"/>
              <w:right w:w="100" w:type="dxa"/>
            </w:tcMar>
          </w:tcPr>
          <w:p w14:paraId="0667E412"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II</w:t>
            </w:r>
          </w:p>
        </w:tc>
        <w:tc>
          <w:tcPr>
            <w:tcW w:w="1805" w:type="dxa"/>
            <w:shd w:val="clear" w:color="auto" w:fill="auto"/>
            <w:tcMar>
              <w:top w:w="100" w:type="dxa"/>
              <w:left w:w="100" w:type="dxa"/>
              <w:bottom w:w="100" w:type="dxa"/>
              <w:right w:w="100" w:type="dxa"/>
            </w:tcMar>
          </w:tcPr>
          <w:p w14:paraId="5AA5379E"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31321675 - 31344154</w:t>
            </w:r>
          </w:p>
        </w:tc>
        <w:tc>
          <w:tcPr>
            <w:tcW w:w="1805" w:type="dxa"/>
            <w:shd w:val="clear" w:color="auto" w:fill="auto"/>
            <w:tcMar>
              <w:top w:w="100" w:type="dxa"/>
              <w:left w:w="100" w:type="dxa"/>
              <w:bottom w:w="100" w:type="dxa"/>
              <w:right w:w="100" w:type="dxa"/>
            </w:tcMar>
          </w:tcPr>
          <w:p w14:paraId="0F538144" w14:textId="77777777" w:rsidR="008E322F" w:rsidRDefault="008E322F" w:rsidP="00DD4C66">
            <w:pPr>
              <w:widowControl w:val="0"/>
              <w:pBdr>
                <w:top w:val="nil"/>
                <w:left w:val="nil"/>
                <w:bottom w:val="nil"/>
                <w:right w:val="nil"/>
                <w:between w:val="nil"/>
              </w:pBdr>
              <w:spacing w:line="240" w:lineRule="auto"/>
              <w:rPr>
                <w:sz w:val="20"/>
                <w:szCs w:val="20"/>
              </w:rPr>
            </w:pPr>
            <w:hyperlink r:id="rId24">
              <w:r>
                <w:rPr>
                  <w:sz w:val="20"/>
                  <w:szCs w:val="20"/>
                </w:rPr>
                <w:t>(Raza et al., 2016)</w:t>
              </w:r>
            </w:hyperlink>
          </w:p>
        </w:tc>
      </w:tr>
      <w:tr w:rsidR="008E322F" w14:paraId="74AEE768"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7C7731" w14:textId="77777777" w:rsidR="008E322F" w:rsidRDefault="008E322F" w:rsidP="00DD4C66">
            <w:pPr>
              <w:widowControl w:val="0"/>
              <w:spacing w:line="240" w:lineRule="auto"/>
              <w:rPr>
                <w:sz w:val="20"/>
                <w:szCs w:val="20"/>
              </w:rPr>
            </w:pPr>
            <w:r>
              <w:rPr>
                <w:sz w:val="20"/>
                <w:szCs w:val="20"/>
              </w:rPr>
              <w:t>unc-38</w:t>
            </w:r>
          </w:p>
        </w:tc>
        <w:tc>
          <w:tcPr>
            <w:tcW w:w="1805" w:type="dxa"/>
            <w:shd w:val="clear" w:color="auto" w:fill="auto"/>
            <w:tcMar>
              <w:top w:w="100" w:type="dxa"/>
              <w:left w:w="100" w:type="dxa"/>
              <w:bottom w:w="100" w:type="dxa"/>
              <w:right w:w="100" w:type="dxa"/>
            </w:tcMar>
          </w:tcPr>
          <w:p w14:paraId="69F55C27" w14:textId="77777777" w:rsidR="008E322F" w:rsidRDefault="008E322F" w:rsidP="00DD4C66">
            <w:pPr>
              <w:widowControl w:val="0"/>
              <w:pBdr>
                <w:top w:val="nil"/>
                <w:left w:val="nil"/>
                <w:bottom w:val="nil"/>
                <w:right w:val="nil"/>
                <w:between w:val="nil"/>
              </w:pBdr>
              <w:spacing w:line="240" w:lineRule="auto"/>
              <w:rPr>
                <w:sz w:val="20"/>
                <w:szCs w:val="20"/>
              </w:rPr>
            </w:pPr>
            <w:hyperlink r:id="rId25">
              <w:r>
                <w:rPr>
                  <w:sz w:val="20"/>
                  <w:szCs w:val="20"/>
                </w:rPr>
                <w:t>HCOI01939400</w:t>
              </w:r>
            </w:hyperlink>
          </w:p>
        </w:tc>
        <w:tc>
          <w:tcPr>
            <w:tcW w:w="1805" w:type="dxa"/>
            <w:shd w:val="clear" w:color="auto" w:fill="auto"/>
            <w:tcMar>
              <w:top w:w="100" w:type="dxa"/>
              <w:left w:w="100" w:type="dxa"/>
              <w:bottom w:w="100" w:type="dxa"/>
              <w:right w:w="100" w:type="dxa"/>
            </w:tcMar>
          </w:tcPr>
          <w:p w14:paraId="04DD3DB5"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w:t>
            </w:r>
          </w:p>
        </w:tc>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4EDB2" w14:textId="77777777" w:rsidR="008E322F" w:rsidRDefault="008E322F" w:rsidP="00DD4C66">
            <w:pPr>
              <w:widowControl w:val="0"/>
              <w:spacing w:line="240" w:lineRule="auto"/>
              <w:rPr>
                <w:sz w:val="20"/>
                <w:szCs w:val="20"/>
              </w:rPr>
            </w:pPr>
            <w:r>
              <w:rPr>
                <w:sz w:val="20"/>
                <w:szCs w:val="20"/>
              </w:rPr>
              <w:t>25118411 - 25125593</w:t>
            </w:r>
          </w:p>
        </w:tc>
        <w:tc>
          <w:tcPr>
            <w:tcW w:w="1805" w:type="dxa"/>
            <w:shd w:val="clear" w:color="auto" w:fill="auto"/>
            <w:tcMar>
              <w:top w:w="100" w:type="dxa"/>
              <w:left w:w="100" w:type="dxa"/>
              <w:bottom w:w="100" w:type="dxa"/>
              <w:right w:w="100" w:type="dxa"/>
            </w:tcMar>
          </w:tcPr>
          <w:p w14:paraId="0A6F8E33" w14:textId="77777777" w:rsidR="008E322F" w:rsidRDefault="008E322F" w:rsidP="00DD4C66">
            <w:pPr>
              <w:widowControl w:val="0"/>
              <w:pBdr>
                <w:top w:val="nil"/>
                <w:left w:val="nil"/>
                <w:bottom w:val="nil"/>
                <w:right w:val="nil"/>
                <w:between w:val="nil"/>
              </w:pBdr>
              <w:spacing w:line="240" w:lineRule="auto"/>
              <w:rPr>
                <w:sz w:val="20"/>
                <w:szCs w:val="20"/>
              </w:rPr>
            </w:pPr>
          </w:p>
        </w:tc>
      </w:tr>
      <w:tr w:rsidR="008E322F" w14:paraId="663A07B1"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0796A" w14:textId="77777777" w:rsidR="008E322F" w:rsidRDefault="008E322F" w:rsidP="00DD4C66">
            <w:pPr>
              <w:widowControl w:val="0"/>
              <w:spacing w:line="240" w:lineRule="auto"/>
              <w:rPr>
                <w:sz w:val="20"/>
                <w:szCs w:val="20"/>
                <w:vertAlign w:val="superscript"/>
              </w:rPr>
            </w:pPr>
            <w:r>
              <w:rPr>
                <w:sz w:val="20"/>
                <w:szCs w:val="20"/>
              </w:rPr>
              <w:t xml:space="preserve">unc-7 </w:t>
            </w:r>
            <w:r>
              <w:rPr>
                <w:sz w:val="20"/>
                <w:szCs w:val="20"/>
                <w:vertAlign w:val="superscript"/>
              </w:rPr>
              <w:t>1</w:t>
            </w:r>
          </w:p>
        </w:tc>
        <w:tc>
          <w:tcPr>
            <w:tcW w:w="1805" w:type="dxa"/>
            <w:shd w:val="clear" w:color="auto" w:fill="auto"/>
            <w:tcMar>
              <w:top w:w="100" w:type="dxa"/>
              <w:left w:w="100" w:type="dxa"/>
              <w:bottom w:w="100" w:type="dxa"/>
              <w:right w:w="100" w:type="dxa"/>
            </w:tcMar>
          </w:tcPr>
          <w:p w14:paraId="486EC26E" w14:textId="77777777" w:rsidR="008E322F" w:rsidRDefault="008E322F" w:rsidP="00DD4C66">
            <w:pPr>
              <w:widowControl w:val="0"/>
              <w:pBdr>
                <w:top w:val="nil"/>
                <w:left w:val="nil"/>
                <w:bottom w:val="nil"/>
                <w:right w:val="nil"/>
                <w:between w:val="nil"/>
              </w:pBdr>
              <w:spacing w:line="240" w:lineRule="auto"/>
              <w:rPr>
                <w:sz w:val="20"/>
                <w:szCs w:val="20"/>
              </w:rPr>
            </w:pPr>
            <w:hyperlink r:id="rId26">
              <w:r>
                <w:rPr>
                  <w:sz w:val="20"/>
                  <w:szCs w:val="20"/>
                </w:rPr>
                <w:t>HPLM_0000412001</w:t>
              </w:r>
            </w:hyperlink>
          </w:p>
        </w:tc>
        <w:tc>
          <w:tcPr>
            <w:tcW w:w="1805" w:type="dxa"/>
            <w:shd w:val="clear" w:color="auto" w:fill="auto"/>
            <w:tcMar>
              <w:top w:w="100" w:type="dxa"/>
              <w:left w:w="100" w:type="dxa"/>
              <w:bottom w:w="100" w:type="dxa"/>
              <w:right w:w="100" w:type="dxa"/>
            </w:tcMar>
          </w:tcPr>
          <w:p w14:paraId="5C25D797" w14:textId="77777777" w:rsidR="008E322F" w:rsidRDefault="008E322F" w:rsidP="00DD4C66">
            <w:pPr>
              <w:widowControl w:val="0"/>
              <w:pBdr>
                <w:top w:val="nil"/>
                <w:left w:val="nil"/>
                <w:bottom w:val="nil"/>
                <w:right w:val="nil"/>
                <w:between w:val="nil"/>
              </w:pBdr>
              <w:spacing w:line="240" w:lineRule="auto"/>
              <w:rPr>
                <w:sz w:val="20"/>
                <w:szCs w:val="20"/>
              </w:rPr>
            </w:pPr>
          </w:p>
        </w:tc>
        <w:tc>
          <w:tcPr>
            <w:tcW w:w="1805" w:type="dxa"/>
            <w:shd w:val="clear" w:color="auto" w:fill="auto"/>
            <w:tcMar>
              <w:top w:w="100" w:type="dxa"/>
              <w:left w:w="100" w:type="dxa"/>
              <w:bottom w:w="100" w:type="dxa"/>
              <w:right w:w="100" w:type="dxa"/>
            </w:tcMar>
          </w:tcPr>
          <w:p w14:paraId="32CCAFB2" w14:textId="77777777" w:rsidR="008E322F" w:rsidRDefault="008E322F" w:rsidP="00DD4C66">
            <w:pPr>
              <w:widowControl w:val="0"/>
              <w:pBdr>
                <w:top w:val="nil"/>
                <w:left w:val="nil"/>
                <w:bottom w:val="nil"/>
                <w:right w:val="nil"/>
                <w:between w:val="nil"/>
              </w:pBdr>
              <w:spacing w:line="240" w:lineRule="auto"/>
              <w:rPr>
                <w:sz w:val="20"/>
                <w:szCs w:val="20"/>
              </w:rPr>
            </w:pPr>
          </w:p>
        </w:tc>
        <w:tc>
          <w:tcPr>
            <w:tcW w:w="1805" w:type="dxa"/>
            <w:shd w:val="clear" w:color="auto" w:fill="auto"/>
            <w:tcMar>
              <w:top w:w="100" w:type="dxa"/>
              <w:left w:w="100" w:type="dxa"/>
              <w:bottom w:w="100" w:type="dxa"/>
              <w:right w:w="100" w:type="dxa"/>
            </w:tcMar>
          </w:tcPr>
          <w:p w14:paraId="717D1275" w14:textId="77777777" w:rsidR="008E322F" w:rsidRDefault="008E322F" w:rsidP="00DD4C66">
            <w:pPr>
              <w:widowControl w:val="0"/>
              <w:spacing w:line="240" w:lineRule="auto"/>
              <w:rPr>
                <w:sz w:val="20"/>
                <w:szCs w:val="20"/>
              </w:rPr>
            </w:pPr>
            <w:hyperlink r:id="rId27">
              <w:r>
                <w:rPr>
                  <w:sz w:val="20"/>
                  <w:szCs w:val="20"/>
                </w:rPr>
                <w:t>(Dent et al., 2000)</w:t>
              </w:r>
            </w:hyperlink>
          </w:p>
        </w:tc>
      </w:tr>
      <w:tr w:rsidR="008E322F" w14:paraId="1DD09538"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45EE6F" w14:textId="77777777" w:rsidR="008E322F" w:rsidRDefault="008E322F" w:rsidP="00DD4C66">
            <w:pPr>
              <w:widowControl w:val="0"/>
              <w:spacing w:line="240" w:lineRule="auto"/>
              <w:rPr>
                <w:sz w:val="20"/>
                <w:szCs w:val="20"/>
                <w:vertAlign w:val="superscript"/>
              </w:rPr>
            </w:pPr>
            <w:r>
              <w:rPr>
                <w:sz w:val="20"/>
                <w:szCs w:val="20"/>
              </w:rPr>
              <w:t xml:space="preserve">unc-9 </w:t>
            </w:r>
            <w:r>
              <w:rPr>
                <w:sz w:val="20"/>
                <w:szCs w:val="20"/>
                <w:vertAlign w:val="superscript"/>
              </w:rPr>
              <w:t>1</w:t>
            </w:r>
          </w:p>
        </w:tc>
        <w:tc>
          <w:tcPr>
            <w:tcW w:w="1805" w:type="dxa"/>
            <w:shd w:val="clear" w:color="auto" w:fill="auto"/>
            <w:tcMar>
              <w:top w:w="100" w:type="dxa"/>
              <w:left w:w="100" w:type="dxa"/>
              <w:bottom w:w="100" w:type="dxa"/>
              <w:right w:w="100" w:type="dxa"/>
            </w:tcMar>
          </w:tcPr>
          <w:p w14:paraId="24D91010"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HCOI02075100</w:t>
            </w:r>
          </w:p>
        </w:tc>
        <w:tc>
          <w:tcPr>
            <w:tcW w:w="1805" w:type="dxa"/>
            <w:shd w:val="clear" w:color="auto" w:fill="auto"/>
            <w:tcMar>
              <w:top w:w="100" w:type="dxa"/>
              <w:left w:w="100" w:type="dxa"/>
              <w:bottom w:w="100" w:type="dxa"/>
              <w:right w:w="100" w:type="dxa"/>
            </w:tcMar>
          </w:tcPr>
          <w:p w14:paraId="3649F354" w14:textId="77777777" w:rsidR="008E322F" w:rsidRDefault="008E322F" w:rsidP="00DD4C66">
            <w:pPr>
              <w:widowControl w:val="0"/>
              <w:spacing w:line="240" w:lineRule="auto"/>
              <w:rPr>
                <w:sz w:val="20"/>
                <w:szCs w:val="20"/>
              </w:rPr>
            </w:pPr>
            <w:r>
              <w:rPr>
                <w:sz w:val="20"/>
                <w:szCs w:val="20"/>
              </w:rPr>
              <w:t>Xb</w:t>
            </w:r>
          </w:p>
        </w:tc>
        <w:tc>
          <w:tcPr>
            <w:tcW w:w="1805" w:type="dxa"/>
            <w:shd w:val="clear" w:color="auto" w:fill="auto"/>
            <w:tcMar>
              <w:top w:w="100" w:type="dxa"/>
              <w:left w:w="100" w:type="dxa"/>
              <w:bottom w:w="100" w:type="dxa"/>
              <w:right w:w="100" w:type="dxa"/>
            </w:tcMar>
          </w:tcPr>
          <w:p w14:paraId="4E08BC39" w14:textId="77777777" w:rsidR="008E322F" w:rsidRDefault="008E322F" w:rsidP="00DD4C66">
            <w:pPr>
              <w:widowControl w:val="0"/>
              <w:spacing w:line="240" w:lineRule="auto"/>
              <w:rPr>
                <w:sz w:val="20"/>
                <w:szCs w:val="20"/>
              </w:rPr>
            </w:pPr>
            <w:r>
              <w:rPr>
                <w:sz w:val="20"/>
                <w:szCs w:val="20"/>
              </w:rPr>
              <w:t>4410309 - 4424525</w:t>
            </w:r>
          </w:p>
        </w:tc>
        <w:tc>
          <w:tcPr>
            <w:tcW w:w="1805" w:type="dxa"/>
            <w:shd w:val="clear" w:color="auto" w:fill="auto"/>
            <w:tcMar>
              <w:top w:w="100" w:type="dxa"/>
              <w:left w:w="100" w:type="dxa"/>
              <w:bottom w:w="100" w:type="dxa"/>
              <w:right w:w="100" w:type="dxa"/>
            </w:tcMar>
          </w:tcPr>
          <w:p w14:paraId="4029C753" w14:textId="77777777" w:rsidR="008E322F" w:rsidRDefault="008E322F" w:rsidP="00DD4C66">
            <w:pPr>
              <w:widowControl w:val="0"/>
              <w:spacing w:line="240" w:lineRule="auto"/>
              <w:rPr>
                <w:sz w:val="20"/>
                <w:szCs w:val="20"/>
              </w:rPr>
            </w:pPr>
            <w:hyperlink r:id="rId28">
              <w:r>
                <w:rPr>
                  <w:sz w:val="20"/>
                  <w:szCs w:val="20"/>
                </w:rPr>
                <w:t>(Dent et al., 2000)</w:t>
              </w:r>
            </w:hyperlink>
          </w:p>
        </w:tc>
      </w:tr>
      <w:tr w:rsidR="008E322F" w14:paraId="4F743583"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9458E" w14:textId="77777777" w:rsidR="008E322F" w:rsidRDefault="008E322F" w:rsidP="00DD4C66">
            <w:pPr>
              <w:widowControl w:val="0"/>
              <w:spacing w:line="240" w:lineRule="auto"/>
              <w:rPr>
                <w:sz w:val="20"/>
                <w:szCs w:val="20"/>
              </w:rPr>
            </w:pPr>
            <w:r>
              <w:rPr>
                <w:sz w:val="20"/>
                <w:szCs w:val="20"/>
              </w:rPr>
              <w:t>che-11</w:t>
            </w:r>
          </w:p>
        </w:tc>
        <w:tc>
          <w:tcPr>
            <w:tcW w:w="1805" w:type="dxa"/>
            <w:shd w:val="clear" w:color="auto" w:fill="auto"/>
            <w:tcMar>
              <w:top w:w="100" w:type="dxa"/>
              <w:left w:w="100" w:type="dxa"/>
              <w:bottom w:w="100" w:type="dxa"/>
              <w:right w:w="100" w:type="dxa"/>
            </w:tcMar>
          </w:tcPr>
          <w:p w14:paraId="26EE4BFA"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HCOI00062600</w:t>
            </w:r>
          </w:p>
        </w:tc>
        <w:tc>
          <w:tcPr>
            <w:tcW w:w="1805" w:type="dxa"/>
            <w:shd w:val="clear" w:color="auto" w:fill="auto"/>
            <w:tcMar>
              <w:top w:w="100" w:type="dxa"/>
              <w:left w:w="100" w:type="dxa"/>
              <w:bottom w:w="100" w:type="dxa"/>
              <w:right w:w="100" w:type="dxa"/>
            </w:tcMar>
          </w:tcPr>
          <w:p w14:paraId="1EE5852C"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II</w:t>
            </w:r>
          </w:p>
        </w:tc>
        <w:tc>
          <w:tcPr>
            <w:tcW w:w="1805" w:type="dxa"/>
            <w:shd w:val="clear" w:color="auto" w:fill="auto"/>
            <w:tcMar>
              <w:top w:w="100" w:type="dxa"/>
              <w:left w:w="100" w:type="dxa"/>
              <w:bottom w:w="100" w:type="dxa"/>
              <w:right w:w="100" w:type="dxa"/>
            </w:tcMar>
          </w:tcPr>
          <w:p w14:paraId="6632AA2C"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3237676 - 3245201</w:t>
            </w:r>
          </w:p>
        </w:tc>
        <w:tc>
          <w:tcPr>
            <w:tcW w:w="1805" w:type="dxa"/>
            <w:shd w:val="clear" w:color="auto" w:fill="auto"/>
            <w:tcMar>
              <w:top w:w="100" w:type="dxa"/>
              <w:left w:w="100" w:type="dxa"/>
              <w:bottom w:w="100" w:type="dxa"/>
              <w:right w:w="100" w:type="dxa"/>
            </w:tcMar>
          </w:tcPr>
          <w:p w14:paraId="40B734DF" w14:textId="77777777" w:rsidR="008E322F" w:rsidRDefault="008E322F" w:rsidP="00DD4C66">
            <w:pPr>
              <w:widowControl w:val="0"/>
              <w:pBdr>
                <w:top w:val="nil"/>
                <w:left w:val="nil"/>
                <w:bottom w:val="nil"/>
                <w:right w:val="nil"/>
                <w:between w:val="nil"/>
              </w:pBdr>
              <w:spacing w:line="240" w:lineRule="auto"/>
              <w:rPr>
                <w:sz w:val="20"/>
                <w:szCs w:val="20"/>
              </w:rPr>
            </w:pPr>
          </w:p>
        </w:tc>
      </w:tr>
      <w:tr w:rsidR="008E322F" w14:paraId="04C377F0"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5CF03" w14:textId="77777777" w:rsidR="008E322F" w:rsidRDefault="008E322F" w:rsidP="00DD4C66">
            <w:pPr>
              <w:widowControl w:val="0"/>
              <w:spacing w:line="240" w:lineRule="auto"/>
              <w:rPr>
                <w:sz w:val="20"/>
                <w:szCs w:val="20"/>
              </w:rPr>
            </w:pPr>
            <w:r>
              <w:rPr>
                <w:sz w:val="20"/>
                <w:szCs w:val="20"/>
              </w:rPr>
              <w:t>osm-6</w:t>
            </w:r>
          </w:p>
        </w:tc>
        <w:tc>
          <w:tcPr>
            <w:tcW w:w="1805" w:type="dxa"/>
            <w:shd w:val="clear" w:color="auto" w:fill="auto"/>
            <w:tcMar>
              <w:top w:w="100" w:type="dxa"/>
              <w:left w:w="100" w:type="dxa"/>
              <w:bottom w:w="100" w:type="dxa"/>
              <w:right w:w="100" w:type="dxa"/>
            </w:tcMar>
          </w:tcPr>
          <w:p w14:paraId="03537990"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HCOI00937900</w:t>
            </w:r>
          </w:p>
        </w:tc>
        <w:tc>
          <w:tcPr>
            <w:tcW w:w="1805" w:type="dxa"/>
            <w:shd w:val="clear" w:color="auto" w:fill="auto"/>
            <w:tcMar>
              <w:top w:w="100" w:type="dxa"/>
              <w:left w:w="100" w:type="dxa"/>
              <w:bottom w:w="100" w:type="dxa"/>
              <w:right w:w="100" w:type="dxa"/>
            </w:tcMar>
          </w:tcPr>
          <w:p w14:paraId="346B4A20"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V</w:t>
            </w:r>
          </w:p>
        </w:tc>
        <w:tc>
          <w:tcPr>
            <w:tcW w:w="1805" w:type="dxa"/>
            <w:shd w:val="clear" w:color="auto" w:fill="auto"/>
            <w:tcMar>
              <w:top w:w="100" w:type="dxa"/>
              <w:left w:w="100" w:type="dxa"/>
              <w:bottom w:w="100" w:type="dxa"/>
              <w:right w:w="100" w:type="dxa"/>
            </w:tcMar>
          </w:tcPr>
          <w:p w14:paraId="13078C0A"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28370676 - 28397433</w:t>
            </w:r>
          </w:p>
        </w:tc>
        <w:tc>
          <w:tcPr>
            <w:tcW w:w="1805" w:type="dxa"/>
            <w:shd w:val="clear" w:color="auto" w:fill="auto"/>
            <w:tcMar>
              <w:top w:w="100" w:type="dxa"/>
              <w:left w:w="100" w:type="dxa"/>
              <w:bottom w:w="100" w:type="dxa"/>
              <w:right w:w="100" w:type="dxa"/>
            </w:tcMar>
          </w:tcPr>
          <w:p w14:paraId="23942105" w14:textId="77777777" w:rsidR="008E322F" w:rsidRDefault="008E322F" w:rsidP="00DD4C66">
            <w:pPr>
              <w:widowControl w:val="0"/>
              <w:pBdr>
                <w:top w:val="nil"/>
                <w:left w:val="nil"/>
                <w:bottom w:val="nil"/>
                <w:right w:val="nil"/>
                <w:between w:val="nil"/>
              </w:pBdr>
              <w:spacing w:line="240" w:lineRule="auto"/>
              <w:rPr>
                <w:sz w:val="20"/>
                <w:szCs w:val="20"/>
              </w:rPr>
            </w:pPr>
          </w:p>
        </w:tc>
      </w:tr>
      <w:tr w:rsidR="008E322F" w14:paraId="13645F33"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CF1BA" w14:textId="77777777" w:rsidR="008E322F" w:rsidRDefault="008E322F" w:rsidP="00DD4C66">
            <w:pPr>
              <w:widowControl w:val="0"/>
              <w:spacing w:line="240" w:lineRule="auto"/>
              <w:rPr>
                <w:sz w:val="20"/>
                <w:szCs w:val="20"/>
              </w:rPr>
            </w:pPr>
            <w:r>
              <w:rPr>
                <w:sz w:val="20"/>
                <w:szCs w:val="20"/>
              </w:rPr>
              <w:t>pgp-3</w:t>
            </w:r>
          </w:p>
        </w:tc>
        <w:tc>
          <w:tcPr>
            <w:tcW w:w="1805" w:type="dxa"/>
            <w:shd w:val="clear" w:color="auto" w:fill="auto"/>
            <w:tcMar>
              <w:top w:w="100" w:type="dxa"/>
              <w:left w:w="100" w:type="dxa"/>
              <w:bottom w:w="100" w:type="dxa"/>
              <w:right w:w="100" w:type="dxa"/>
            </w:tcMar>
          </w:tcPr>
          <w:p w14:paraId="0C32479D" w14:textId="77777777" w:rsidR="008E322F" w:rsidRDefault="008E322F" w:rsidP="00DD4C66">
            <w:pPr>
              <w:widowControl w:val="0"/>
              <w:pBdr>
                <w:top w:val="nil"/>
                <w:left w:val="nil"/>
                <w:bottom w:val="nil"/>
                <w:right w:val="nil"/>
                <w:between w:val="nil"/>
              </w:pBdr>
              <w:spacing w:line="240" w:lineRule="auto"/>
              <w:rPr>
                <w:sz w:val="20"/>
                <w:szCs w:val="20"/>
              </w:rPr>
            </w:pPr>
            <w:hyperlink r:id="rId29">
              <w:r>
                <w:rPr>
                  <w:sz w:val="20"/>
                  <w:szCs w:val="20"/>
                </w:rPr>
                <w:t>HCOI00117000</w:t>
              </w:r>
            </w:hyperlink>
          </w:p>
        </w:tc>
        <w:tc>
          <w:tcPr>
            <w:tcW w:w="1805" w:type="dxa"/>
            <w:shd w:val="clear" w:color="auto" w:fill="auto"/>
            <w:tcMar>
              <w:top w:w="100" w:type="dxa"/>
              <w:left w:w="100" w:type="dxa"/>
              <w:bottom w:w="100" w:type="dxa"/>
              <w:right w:w="100" w:type="dxa"/>
            </w:tcMar>
          </w:tcPr>
          <w:p w14:paraId="7FF1F9BE"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II</w:t>
            </w:r>
          </w:p>
        </w:tc>
        <w:tc>
          <w:tcPr>
            <w:tcW w:w="1805" w:type="dxa"/>
            <w:shd w:val="clear" w:color="auto" w:fill="auto"/>
            <w:tcMar>
              <w:top w:w="100" w:type="dxa"/>
              <w:left w:w="100" w:type="dxa"/>
              <w:bottom w:w="100" w:type="dxa"/>
              <w:right w:w="100" w:type="dxa"/>
            </w:tcMar>
          </w:tcPr>
          <w:p w14:paraId="0106F892"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11888372 - 11913805</w:t>
            </w:r>
          </w:p>
        </w:tc>
        <w:tc>
          <w:tcPr>
            <w:tcW w:w="1805" w:type="dxa"/>
            <w:shd w:val="clear" w:color="auto" w:fill="auto"/>
            <w:tcMar>
              <w:top w:w="100" w:type="dxa"/>
              <w:left w:w="100" w:type="dxa"/>
              <w:bottom w:w="100" w:type="dxa"/>
              <w:right w:w="100" w:type="dxa"/>
            </w:tcMar>
          </w:tcPr>
          <w:p w14:paraId="037AA6F9" w14:textId="77777777" w:rsidR="008E322F" w:rsidRDefault="008E322F" w:rsidP="00DD4C66">
            <w:pPr>
              <w:widowControl w:val="0"/>
              <w:pBdr>
                <w:top w:val="nil"/>
                <w:left w:val="nil"/>
                <w:bottom w:val="nil"/>
                <w:right w:val="nil"/>
                <w:between w:val="nil"/>
              </w:pBdr>
              <w:spacing w:line="240" w:lineRule="auto"/>
              <w:rPr>
                <w:sz w:val="20"/>
                <w:szCs w:val="20"/>
              </w:rPr>
            </w:pPr>
            <w:hyperlink r:id="rId30">
              <w:r>
                <w:rPr>
                  <w:sz w:val="20"/>
                  <w:szCs w:val="20"/>
                </w:rPr>
                <w:t>(Raza et al., 2016)</w:t>
              </w:r>
            </w:hyperlink>
          </w:p>
        </w:tc>
      </w:tr>
      <w:tr w:rsidR="008E322F" w14:paraId="127B75D1"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4E41B" w14:textId="77777777" w:rsidR="008E322F" w:rsidRDefault="008E322F" w:rsidP="00DD4C66">
            <w:pPr>
              <w:widowControl w:val="0"/>
              <w:spacing w:line="240" w:lineRule="auto"/>
              <w:rPr>
                <w:sz w:val="20"/>
                <w:szCs w:val="20"/>
              </w:rPr>
            </w:pPr>
            <w:r>
              <w:rPr>
                <w:sz w:val="20"/>
                <w:szCs w:val="20"/>
              </w:rPr>
              <w:t>haf-6</w:t>
            </w:r>
          </w:p>
        </w:tc>
        <w:tc>
          <w:tcPr>
            <w:tcW w:w="1805" w:type="dxa"/>
            <w:shd w:val="clear" w:color="auto" w:fill="auto"/>
            <w:tcMar>
              <w:top w:w="100" w:type="dxa"/>
              <w:left w:w="100" w:type="dxa"/>
              <w:bottom w:w="100" w:type="dxa"/>
              <w:right w:w="100" w:type="dxa"/>
            </w:tcMar>
          </w:tcPr>
          <w:p w14:paraId="2CCF9956" w14:textId="77777777" w:rsidR="008E322F" w:rsidRDefault="008E322F" w:rsidP="00DD4C66">
            <w:pPr>
              <w:widowControl w:val="0"/>
              <w:pBdr>
                <w:top w:val="nil"/>
                <w:left w:val="nil"/>
                <w:bottom w:val="nil"/>
                <w:right w:val="nil"/>
                <w:between w:val="nil"/>
              </w:pBdr>
              <w:spacing w:line="240" w:lineRule="auto"/>
              <w:rPr>
                <w:sz w:val="20"/>
                <w:szCs w:val="20"/>
              </w:rPr>
            </w:pPr>
            <w:hyperlink r:id="rId31">
              <w:r>
                <w:rPr>
                  <w:sz w:val="20"/>
                  <w:szCs w:val="20"/>
                </w:rPr>
                <w:t>HCOI01007100</w:t>
              </w:r>
            </w:hyperlink>
          </w:p>
        </w:tc>
        <w:tc>
          <w:tcPr>
            <w:tcW w:w="1805" w:type="dxa"/>
            <w:shd w:val="clear" w:color="auto" w:fill="auto"/>
            <w:tcMar>
              <w:top w:w="100" w:type="dxa"/>
              <w:left w:w="100" w:type="dxa"/>
              <w:bottom w:w="100" w:type="dxa"/>
              <w:right w:w="100" w:type="dxa"/>
            </w:tcMar>
          </w:tcPr>
          <w:p w14:paraId="333A46C0"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IV</w:t>
            </w:r>
          </w:p>
        </w:tc>
        <w:tc>
          <w:tcPr>
            <w:tcW w:w="1805" w:type="dxa"/>
            <w:shd w:val="clear" w:color="auto" w:fill="auto"/>
            <w:tcMar>
              <w:top w:w="100" w:type="dxa"/>
              <w:left w:w="100" w:type="dxa"/>
              <w:bottom w:w="100" w:type="dxa"/>
              <w:right w:w="100" w:type="dxa"/>
            </w:tcMar>
          </w:tcPr>
          <w:p w14:paraId="5DB8FCE1"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44336050 - 44341372</w:t>
            </w:r>
          </w:p>
        </w:tc>
        <w:tc>
          <w:tcPr>
            <w:tcW w:w="1805" w:type="dxa"/>
            <w:shd w:val="clear" w:color="auto" w:fill="auto"/>
            <w:tcMar>
              <w:top w:w="100" w:type="dxa"/>
              <w:left w:w="100" w:type="dxa"/>
              <w:bottom w:w="100" w:type="dxa"/>
              <w:right w:w="100" w:type="dxa"/>
            </w:tcMar>
          </w:tcPr>
          <w:p w14:paraId="1CCA285F" w14:textId="77777777" w:rsidR="008E322F" w:rsidRDefault="008E322F" w:rsidP="00DD4C66">
            <w:pPr>
              <w:widowControl w:val="0"/>
              <w:pBdr>
                <w:top w:val="nil"/>
                <w:left w:val="nil"/>
                <w:bottom w:val="nil"/>
                <w:right w:val="nil"/>
                <w:between w:val="nil"/>
              </w:pBdr>
              <w:spacing w:line="240" w:lineRule="auto"/>
              <w:rPr>
                <w:sz w:val="20"/>
                <w:szCs w:val="20"/>
              </w:rPr>
            </w:pPr>
            <w:hyperlink r:id="rId32">
              <w:r>
                <w:rPr>
                  <w:sz w:val="20"/>
                  <w:szCs w:val="20"/>
                </w:rPr>
                <w:t>(Raza et al., 2016)</w:t>
              </w:r>
            </w:hyperlink>
          </w:p>
        </w:tc>
      </w:tr>
      <w:tr w:rsidR="008E322F" w14:paraId="3ABCF55D"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39A56" w14:textId="77777777" w:rsidR="008E322F" w:rsidRDefault="008E322F" w:rsidP="00DD4C66">
            <w:pPr>
              <w:widowControl w:val="0"/>
              <w:spacing w:line="240" w:lineRule="auto"/>
              <w:rPr>
                <w:sz w:val="20"/>
                <w:szCs w:val="20"/>
                <w:vertAlign w:val="superscript"/>
              </w:rPr>
            </w:pPr>
            <w:r>
              <w:rPr>
                <w:sz w:val="20"/>
                <w:szCs w:val="20"/>
              </w:rPr>
              <w:t xml:space="preserve">pgp-13 / pgp-12 </w:t>
            </w:r>
            <w:r>
              <w:rPr>
                <w:sz w:val="20"/>
                <w:szCs w:val="20"/>
                <w:vertAlign w:val="superscript"/>
              </w:rPr>
              <w:t>1</w:t>
            </w:r>
          </w:p>
        </w:tc>
        <w:tc>
          <w:tcPr>
            <w:tcW w:w="1805" w:type="dxa"/>
            <w:shd w:val="clear" w:color="auto" w:fill="auto"/>
            <w:tcMar>
              <w:top w:w="100" w:type="dxa"/>
              <w:left w:w="100" w:type="dxa"/>
              <w:bottom w:w="100" w:type="dxa"/>
              <w:right w:w="100" w:type="dxa"/>
            </w:tcMar>
          </w:tcPr>
          <w:p w14:paraId="79248CB0" w14:textId="77777777" w:rsidR="008E322F" w:rsidRDefault="008E322F" w:rsidP="00DD4C66">
            <w:pPr>
              <w:widowControl w:val="0"/>
              <w:pBdr>
                <w:top w:val="nil"/>
                <w:left w:val="nil"/>
                <w:bottom w:val="nil"/>
                <w:right w:val="nil"/>
                <w:between w:val="nil"/>
              </w:pBdr>
              <w:spacing w:line="240" w:lineRule="auto"/>
              <w:rPr>
                <w:sz w:val="20"/>
                <w:szCs w:val="20"/>
              </w:rPr>
            </w:pPr>
            <w:hyperlink r:id="rId33">
              <w:r>
                <w:rPr>
                  <w:sz w:val="20"/>
                  <w:szCs w:val="20"/>
                </w:rPr>
                <w:t>HCOI01115500</w:t>
              </w:r>
            </w:hyperlink>
          </w:p>
        </w:tc>
        <w:tc>
          <w:tcPr>
            <w:tcW w:w="1805" w:type="dxa"/>
            <w:shd w:val="clear" w:color="auto" w:fill="auto"/>
            <w:tcMar>
              <w:top w:w="100" w:type="dxa"/>
              <w:left w:w="100" w:type="dxa"/>
              <w:bottom w:w="100" w:type="dxa"/>
              <w:right w:w="100" w:type="dxa"/>
            </w:tcMar>
          </w:tcPr>
          <w:p w14:paraId="0A3625AA"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II</w:t>
            </w:r>
          </w:p>
        </w:tc>
        <w:tc>
          <w:tcPr>
            <w:tcW w:w="1805" w:type="dxa"/>
            <w:shd w:val="clear" w:color="auto" w:fill="auto"/>
            <w:tcMar>
              <w:top w:w="100" w:type="dxa"/>
              <w:left w:w="100" w:type="dxa"/>
              <w:bottom w:w="100" w:type="dxa"/>
              <w:right w:w="100" w:type="dxa"/>
            </w:tcMar>
          </w:tcPr>
          <w:p w14:paraId="5A4FA99F"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10272077 - 10286519</w:t>
            </w:r>
          </w:p>
        </w:tc>
        <w:tc>
          <w:tcPr>
            <w:tcW w:w="1805" w:type="dxa"/>
            <w:shd w:val="clear" w:color="auto" w:fill="auto"/>
            <w:tcMar>
              <w:top w:w="100" w:type="dxa"/>
              <w:left w:w="100" w:type="dxa"/>
              <w:bottom w:w="100" w:type="dxa"/>
              <w:right w:w="100" w:type="dxa"/>
            </w:tcMar>
          </w:tcPr>
          <w:p w14:paraId="3D2B21D0" w14:textId="77777777" w:rsidR="008E322F" w:rsidRDefault="008E322F" w:rsidP="00DD4C66">
            <w:pPr>
              <w:widowControl w:val="0"/>
              <w:pBdr>
                <w:top w:val="nil"/>
                <w:left w:val="nil"/>
                <w:bottom w:val="nil"/>
                <w:right w:val="nil"/>
                <w:between w:val="nil"/>
              </w:pBdr>
              <w:spacing w:line="240" w:lineRule="auto"/>
              <w:rPr>
                <w:sz w:val="20"/>
                <w:szCs w:val="20"/>
              </w:rPr>
            </w:pPr>
            <w:hyperlink r:id="rId34">
              <w:r>
                <w:rPr>
                  <w:sz w:val="20"/>
                  <w:szCs w:val="20"/>
                </w:rPr>
                <w:t>(David et al., 2018)</w:t>
              </w:r>
            </w:hyperlink>
          </w:p>
        </w:tc>
      </w:tr>
      <w:tr w:rsidR="008E322F" w14:paraId="28F0A9A2" w14:textId="77777777" w:rsidTr="00DD4C66">
        <w:tc>
          <w:tcPr>
            <w:tcW w:w="1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DD197" w14:textId="77777777" w:rsidR="008E322F" w:rsidRDefault="008E322F" w:rsidP="00DD4C66">
            <w:pPr>
              <w:widowControl w:val="0"/>
              <w:spacing w:line="240" w:lineRule="auto"/>
              <w:rPr>
                <w:sz w:val="20"/>
                <w:szCs w:val="20"/>
                <w:vertAlign w:val="superscript"/>
              </w:rPr>
            </w:pPr>
            <w:r>
              <w:rPr>
                <w:sz w:val="20"/>
                <w:szCs w:val="20"/>
              </w:rPr>
              <w:t xml:space="preserve">mrp-1 </w:t>
            </w:r>
            <w:r>
              <w:rPr>
                <w:sz w:val="20"/>
                <w:szCs w:val="20"/>
                <w:vertAlign w:val="superscript"/>
              </w:rPr>
              <w:t>1</w:t>
            </w:r>
          </w:p>
        </w:tc>
        <w:tc>
          <w:tcPr>
            <w:tcW w:w="1805" w:type="dxa"/>
            <w:shd w:val="clear" w:color="auto" w:fill="auto"/>
            <w:tcMar>
              <w:top w:w="100" w:type="dxa"/>
              <w:left w:w="100" w:type="dxa"/>
              <w:bottom w:w="100" w:type="dxa"/>
              <w:right w:w="100" w:type="dxa"/>
            </w:tcMar>
          </w:tcPr>
          <w:p w14:paraId="58FE81C5" w14:textId="77777777" w:rsidR="008E322F" w:rsidRDefault="008E322F" w:rsidP="00DD4C66">
            <w:pPr>
              <w:widowControl w:val="0"/>
              <w:pBdr>
                <w:top w:val="nil"/>
                <w:left w:val="nil"/>
                <w:bottom w:val="nil"/>
                <w:right w:val="nil"/>
                <w:between w:val="nil"/>
              </w:pBdr>
              <w:spacing w:line="240" w:lineRule="auto"/>
              <w:rPr>
                <w:sz w:val="20"/>
                <w:szCs w:val="20"/>
              </w:rPr>
            </w:pPr>
            <w:hyperlink r:id="rId35">
              <w:r>
                <w:rPr>
                  <w:sz w:val="20"/>
                  <w:szCs w:val="20"/>
                </w:rPr>
                <w:t>HCOI01904000</w:t>
              </w:r>
            </w:hyperlink>
          </w:p>
        </w:tc>
        <w:tc>
          <w:tcPr>
            <w:tcW w:w="1805" w:type="dxa"/>
            <w:shd w:val="clear" w:color="auto" w:fill="auto"/>
            <w:tcMar>
              <w:top w:w="100" w:type="dxa"/>
              <w:left w:w="100" w:type="dxa"/>
              <w:bottom w:w="100" w:type="dxa"/>
              <w:right w:w="100" w:type="dxa"/>
            </w:tcMar>
          </w:tcPr>
          <w:p w14:paraId="36C53C68"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Xb</w:t>
            </w:r>
          </w:p>
        </w:tc>
        <w:tc>
          <w:tcPr>
            <w:tcW w:w="1805" w:type="dxa"/>
            <w:shd w:val="clear" w:color="auto" w:fill="auto"/>
            <w:tcMar>
              <w:top w:w="100" w:type="dxa"/>
              <w:left w:w="100" w:type="dxa"/>
              <w:bottom w:w="100" w:type="dxa"/>
              <w:right w:w="100" w:type="dxa"/>
            </w:tcMar>
          </w:tcPr>
          <w:p w14:paraId="47AB3374" w14:textId="77777777" w:rsidR="008E322F" w:rsidRDefault="008E322F" w:rsidP="00DD4C66">
            <w:pPr>
              <w:widowControl w:val="0"/>
              <w:pBdr>
                <w:top w:val="nil"/>
                <w:left w:val="nil"/>
                <w:bottom w:val="nil"/>
                <w:right w:val="nil"/>
                <w:between w:val="nil"/>
              </w:pBdr>
              <w:spacing w:line="240" w:lineRule="auto"/>
              <w:rPr>
                <w:sz w:val="20"/>
                <w:szCs w:val="20"/>
              </w:rPr>
            </w:pPr>
            <w:r>
              <w:rPr>
                <w:sz w:val="20"/>
                <w:szCs w:val="20"/>
              </w:rPr>
              <w:t>3325452 - 3334565</w:t>
            </w:r>
          </w:p>
        </w:tc>
        <w:tc>
          <w:tcPr>
            <w:tcW w:w="1805" w:type="dxa"/>
            <w:shd w:val="clear" w:color="auto" w:fill="auto"/>
            <w:tcMar>
              <w:top w:w="100" w:type="dxa"/>
              <w:left w:w="100" w:type="dxa"/>
              <w:bottom w:w="100" w:type="dxa"/>
              <w:right w:w="100" w:type="dxa"/>
            </w:tcMar>
          </w:tcPr>
          <w:p w14:paraId="0DE1C289" w14:textId="77777777" w:rsidR="008E322F" w:rsidRDefault="008E322F" w:rsidP="00DD4C66">
            <w:pPr>
              <w:widowControl w:val="0"/>
              <w:pBdr>
                <w:top w:val="nil"/>
                <w:left w:val="nil"/>
                <w:bottom w:val="nil"/>
                <w:right w:val="nil"/>
                <w:between w:val="nil"/>
              </w:pBdr>
              <w:spacing w:line="240" w:lineRule="auto"/>
              <w:rPr>
                <w:sz w:val="20"/>
                <w:szCs w:val="20"/>
              </w:rPr>
            </w:pPr>
            <w:hyperlink r:id="rId36">
              <w:r>
                <w:rPr>
                  <w:sz w:val="20"/>
                  <w:szCs w:val="20"/>
                </w:rPr>
                <w:t>(James and Davey, 2009)</w:t>
              </w:r>
            </w:hyperlink>
          </w:p>
        </w:tc>
      </w:tr>
    </w:tbl>
    <w:p w14:paraId="33A8779B" w14:textId="77777777" w:rsidR="008E322F" w:rsidRDefault="008E322F" w:rsidP="008E322F">
      <w:pPr>
        <w:spacing w:line="360" w:lineRule="auto"/>
        <w:rPr>
          <w:b/>
          <w:color w:val="333333"/>
          <w:sz w:val="20"/>
          <w:szCs w:val="20"/>
        </w:rPr>
      </w:pPr>
    </w:p>
    <w:p w14:paraId="61014149" w14:textId="77777777" w:rsidR="008E322F" w:rsidRDefault="008E322F" w:rsidP="008E322F">
      <w:pPr>
        <w:numPr>
          <w:ilvl w:val="0"/>
          <w:numId w:val="1"/>
        </w:numPr>
        <w:spacing w:line="360" w:lineRule="auto"/>
        <w:contextualSpacing/>
        <w:rPr>
          <w:color w:val="333333"/>
          <w:sz w:val="20"/>
          <w:szCs w:val="20"/>
        </w:rPr>
      </w:pPr>
      <w:r>
        <w:rPr>
          <w:i/>
          <w:color w:val="333333"/>
          <w:sz w:val="20"/>
          <w:szCs w:val="20"/>
        </w:rPr>
        <w:t>C. elegans</w:t>
      </w:r>
      <w:r>
        <w:rPr>
          <w:color w:val="333333"/>
          <w:sz w:val="20"/>
          <w:szCs w:val="20"/>
        </w:rPr>
        <w:t xml:space="preserve"> genes</w:t>
      </w:r>
    </w:p>
    <w:p w14:paraId="08326E68" w14:textId="77777777" w:rsidR="008E322F" w:rsidRDefault="008E322F" w:rsidP="008E322F">
      <w:pPr>
        <w:numPr>
          <w:ilvl w:val="0"/>
          <w:numId w:val="1"/>
        </w:numPr>
        <w:spacing w:line="360" w:lineRule="auto"/>
        <w:contextualSpacing/>
        <w:rPr>
          <w:color w:val="333333"/>
          <w:sz w:val="20"/>
          <w:szCs w:val="20"/>
        </w:rPr>
      </w:pPr>
      <w:r>
        <w:rPr>
          <w:color w:val="333333"/>
          <w:sz w:val="20"/>
          <w:szCs w:val="20"/>
        </w:rPr>
        <w:t>Alternate names in the literature</w:t>
      </w:r>
    </w:p>
    <w:p w14:paraId="11C239F1" w14:textId="77777777" w:rsidR="008E322F" w:rsidRDefault="008E322F" w:rsidP="008E322F">
      <w:pPr>
        <w:numPr>
          <w:ilvl w:val="0"/>
          <w:numId w:val="1"/>
        </w:numPr>
        <w:spacing w:line="360" w:lineRule="auto"/>
        <w:contextualSpacing/>
        <w:rPr>
          <w:color w:val="333333"/>
          <w:sz w:val="20"/>
          <w:szCs w:val="20"/>
        </w:rPr>
      </w:pPr>
      <w:r>
        <w:rPr>
          <w:color w:val="333333"/>
          <w:sz w:val="20"/>
          <w:szCs w:val="20"/>
        </w:rPr>
        <w:t xml:space="preserve">Gene IDs correspond to the annotated gene in the published version of the MHco3(ISE) genome </w:t>
      </w:r>
      <w:hyperlink r:id="rId37">
        <w:r>
          <w:rPr>
            <w:color w:val="000000"/>
            <w:sz w:val="20"/>
            <w:szCs w:val="20"/>
          </w:rPr>
          <w:t>(Laing et al., 2013)</w:t>
        </w:r>
      </w:hyperlink>
      <w:r>
        <w:rPr>
          <w:color w:val="333333"/>
          <w:sz w:val="20"/>
          <w:szCs w:val="20"/>
        </w:rPr>
        <w:t>.</w:t>
      </w:r>
    </w:p>
    <w:p w14:paraId="633581D4" w14:textId="77777777" w:rsidR="008E322F" w:rsidRDefault="008E322F" w:rsidP="008E322F">
      <w:pPr>
        <w:numPr>
          <w:ilvl w:val="0"/>
          <w:numId w:val="1"/>
        </w:numPr>
        <w:spacing w:line="360" w:lineRule="auto"/>
        <w:contextualSpacing/>
        <w:rPr>
          <w:color w:val="333333"/>
          <w:sz w:val="20"/>
          <w:szCs w:val="20"/>
        </w:rPr>
      </w:pPr>
      <w:r>
        <w:rPr>
          <w:color w:val="333333"/>
          <w:sz w:val="20"/>
          <w:szCs w:val="20"/>
        </w:rPr>
        <w:t>Coordinates are approximate, as they represent the transfer of coordinates from the published version based on homology, and therefore may have changed depending on the conservation of the gene structure in the genome between the published and updated genome version used here.</w:t>
      </w:r>
    </w:p>
    <w:p w14:paraId="6F5F2B7F" w14:textId="77777777" w:rsidR="00F00759" w:rsidRDefault="00F00759"/>
    <w:sectPr w:rsidR="00F00759" w:rsidSect="00F96F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8E02B3"/>
    <w:multiLevelType w:val="multilevel"/>
    <w:tmpl w:val="69A09B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2F"/>
    <w:rsid w:val="00004155"/>
    <w:rsid w:val="00012124"/>
    <w:rsid w:val="00035EEA"/>
    <w:rsid w:val="00046244"/>
    <w:rsid w:val="0005528A"/>
    <w:rsid w:val="0006109D"/>
    <w:rsid w:val="00064482"/>
    <w:rsid w:val="00083AC8"/>
    <w:rsid w:val="00085548"/>
    <w:rsid w:val="00091B1C"/>
    <w:rsid w:val="00094992"/>
    <w:rsid w:val="000B6492"/>
    <w:rsid w:val="0010123A"/>
    <w:rsid w:val="0011086C"/>
    <w:rsid w:val="00114AC3"/>
    <w:rsid w:val="00121ECC"/>
    <w:rsid w:val="00133E8A"/>
    <w:rsid w:val="00156844"/>
    <w:rsid w:val="001D475D"/>
    <w:rsid w:val="00203A6A"/>
    <w:rsid w:val="00215939"/>
    <w:rsid w:val="00227440"/>
    <w:rsid w:val="00245B48"/>
    <w:rsid w:val="002B0F6E"/>
    <w:rsid w:val="002C3763"/>
    <w:rsid w:val="002C623B"/>
    <w:rsid w:val="002F55F9"/>
    <w:rsid w:val="0030628D"/>
    <w:rsid w:val="003159B4"/>
    <w:rsid w:val="003B538F"/>
    <w:rsid w:val="003D0E0F"/>
    <w:rsid w:val="003D7925"/>
    <w:rsid w:val="003E016E"/>
    <w:rsid w:val="003E5010"/>
    <w:rsid w:val="004217F7"/>
    <w:rsid w:val="004258F9"/>
    <w:rsid w:val="00430720"/>
    <w:rsid w:val="0043207D"/>
    <w:rsid w:val="004323AC"/>
    <w:rsid w:val="00480B6D"/>
    <w:rsid w:val="004A6AC3"/>
    <w:rsid w:val="004B36E8"/>
    <w:rsid w:val="004B45D6"/>
    <w:rsid w:val="004B61F5"/>
    <w:rsid w:val="004B7294"/>
    <w:rsid w:val="004C15C3"/>
    <w:rsid w:val="004D69D7"/>
    <w:rsid w:val="004F345F"/>
    <w:rsid w:val="00535D71"/>
    <w:rsid w:val="005364F3"/>
    <w:rsid w:val="00547044"/>
    <w:rsid w:val="00554EAB"/>
    <w:rsid w:val="00583A99"/>
    <w:rsid w:val="005873F3"/>
    <w:rsid w:val="005A09EC"/>
    <w:rsid w:val="005A0B8F"/>
    <w:rsid w:val="005C57E5"/>
    <w:rsid w:val="005E78C2"/>
    <w:rsid w:val="006009A0"/>
    <w:rsid w:val="00605141"/>
    <w:rsid w:val="006145CF"/>
    <w:rsid w:val="006600EE"/>
    <w:rsid w:val="006844A6"/>
    <w:rsid w:val="00762D53"/>
    <w:rsid w:val="00784AF9"/>
    <w:rsid w:val="007A0DF4"/>
    <w:rsid w:val="007A4AC0"/>
    <w:rsid w:val="00805E3D"/>
    <w:rsid w:val="00813925"/>
    <w:rsid w:val="00871C6B"/>
    <w:rsid w:val="008C2625"/>
    <w:rsid w:val="008E31C7"/>
    <w:rsid w:val="008E322F"/>
    <w:rsid w:val="008F30F3"/>
    <w:rsid w:val="00932347"/>
    <w:rsid w:val="00933C00"/>
    <w:rsid w:val="00937CF8"/>
    <w:rsid w:val="00956E9A"/>
    <w:rsid w:val="009753EA"/>
    <w:rsid w:val="0098471D"/>
    <w:rsid w:val="009B3ED1"/>
    <w:rsid w:val="00AA7A70"/>
    <w:rsid w:val="00AB0186"/>
    <w:rsid w:val="00AB01D7"/>
    <w:rsid w:val="00AC547C"/>
    <w:rsid w:val="00AE2C29"/>
    <w:rsid w:val="00AF12D7"/>
    <w:rsid w:val="00AF1B6C"/>
    <w:rsid w:val="00B3077F"/>
    <w:rsid w:val="00BA3844"/>
    <w:rsid w:val="00BC2659"/>
    <w:rsid w:val="00BD243E"/>
    <w:rsid w:val="00BE08B2"/>
    <w:rsid w:val="00BF6B78"/>
    <w:rsid w:val="00C158A7"/>
    <w:rsid w:val="00C34A7E"/>
    <w:rsid w:val="00C73182"/>
    <w:rsid w:val="00CB7DB1"/>
    <w:rsid w:val="00CE1F71"/>
    <w:rsid w:val="00CF3405"/>
    <w:rsid w:val="00D15A45"/>
    <w:rsid w:val="00D2346F"/>
    <w:rsid w:val="00D32195"/>
    <w:rsid w:val="00D61C0C"/>
    <w:rsid w:val="00DA70CD"/>
    <w:rsid w:val="00E83516"/>
    <w:rsid w:val="00E95B0C"/>
    <w:rsid w:val="00EC764C"/>
    <w:rsid w:val="00EF3E1F"/>
    <w:rsid w:val="00F00759"/>
    <w:rsid w:val="00F105BD"/>
    <w:rsid w:val="00F32328"/>
    <w:rsid w:val="00F635A0"/>
    <w:rsid w:val="00F81587"/>
    <w:rsid w:val="00F8245B"/>
    <w:rsid w:val="00F96F4C"/>
    <w:rsid w:val="00FE050F"/>
    <w:rsid w:val="00FF6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AFC597"/>
  <w15:chartTrackingRefBased/>
  <w15:docId w15:val="{E7FF0EF9-DDF4-054A-87FB-22C1ACB2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8E322F"/>
    <w:pPr>
      <w:spacing w:line="276" w:lineRule="auto"/>
    </w:pPr>
    <w:rPr>
      <w:rFonts w:ascii="Arial" w:eastAsia="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rasite.wormbase.org/Haemonchus_contortus_prjeb506/Gene/Summary?g=HCOI00098800" TargetMode="External"/><Relationship Id="rId18" Type="http://schemas.openxmlformats.org/officeDocument/2006/relationships/hyperlink" Target="https://paperpile.com/c/DAmyjC/Omx7" TargetMode="External"/><Relationship Id="rId26" Type="http://schemas.openxmlformats.org/officeDocument/2006/relationships/hyperlink" Target="https://parasite.wormbase.org/Haemonchus_placei_prjeb509/Gene/Summary?g=HPLM_0000412001" TargetMode="External"/><Relationship Id="rId39" Type="http://schemas.openxmlformats.org/officeDocument/2006/relationships/theme" Target="theme/theme1.xml"/><Relationship Id="rId21" Type="http://schemas.openxmlformats.org/officeDocument/2006/relationships/hyperlink" Target="https://parasite.wormbase.org/Haemonchus_contortus_prjeb506/Gene/Summary?g=HCOI00025600" TargetMode="External"/><Relationship Id="rId34" Type="http://schemas.openxmlformats.org/officeDocument/2006/relationships/hyperlink" Target="https://paperpile.com/c/DAmyjC/vj6u" TargetMode="External"/><Relationship Id="rId7" Type="http://schemas.openxmlformats.org/officeDocument/2006/relationships/hyperlink" Target="https://parasite.wormbase.org/Haemonchus_contortus_prjeb506/Gene/Summary?g=HCOI01967600" TargetMode="External"/><Relationship Id="rId12" Type="http://schemas.openxmlformats.org/officeDocument/2006/relationships/hyperlink" Target="https://paperpile.com/c/DAmyjC/5uOx" TargetMode="External"/><Relationship Id="rId17" Type="http://schemas.openxmlformats.org/officeDocument/2006/relationships/hyperlink" Target="https://parasite.wormbase.org/Haemonchus_placei_prjeb509/Gene/Summary?g=HPLM_0001206301" TargetMode="External"/><Relationship Id="rId25" Type="http://schemas.openxmlformats.org/officeDocument/2006/relationships/hyperlink" Target="https://parasite.wormbase.org/Haemonchus_contortus_prjeb506/Gene/Summary?g=HCOI01939400" TargetMode="External"/><Relationship Id="rId33" Type="http://schemas.openxmlformats.org/officeDocument/2006/relationships/hyperlink" Target="https://parasite.wormbase.org/Haemonchus_contortus_prjeb506/Gene/Summary?g=HCOI0111550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aperpile.com/c/DAmyjC/WDbr" TargetMode="External"/><Relationship Id="rId20" Type="http://schemas.openxmlformats.org/officeDocument/2006/relationships/hyperlink" Target="https://paperpile.com/c/DAmyjC/nHs1+nETP+tb9y" TargetMode="External"/><Relationship Id="rId29" Type="http://schemas.openxmlformats.org/officeDocument/2006/relationships/hyperlink" Target="https://parasite.wormbase.org/Haemonchus_contortus_prjeb506/Gene/Summary?g=HCOI00117000" TargetMode="External"/><Relationship Id="rId1" Type="http://schemas.openxmlformats.org/officeDocument/2006/relationships/numbering" Target="numbering.xml"/><Relationship Id="rId6" Type="http://schemas.openxmlformats.org/officeDocument/2006/relationships/hyperlink" Target="https://paperpile.com/c/DAmyjC/Ip09" TargetMode="External"/><Relationship Id="rId11" Type="http://schemas.openxmlformats.org/officeDocument/2006/relationships/hyperlink" Target="https://paperpile.com/c/DAmyjC/Ip09" TargetMode="External"/><Relationship Id="rId24" Type="http://schemas.openxmlformats.org/officeDocument/2006/relationships/hyperlink" Target="https://paperpile.com/c/DAmyjC/nETP" TargetMode="External"/><Relationship Id="rId32" Type="http://schemas.openxmlformats.org/officeDocument/2006/relationships/hyperlink" Target="https://paperpile.com/c/DAmyjC/nETP" TargetMode="External"/><Relationship Id="rId37" Type="http://schemas.openxmlformats.org/officeDocument/2006/relationships/hyperlink" Target="https://paperpile.com/c/DAmyjC/wMz6" TargetMode="External"/><Relationship Id="rId5" Type="http://schemas.openxmlformats.org/officeDocument/2006/relationships/hyperlink" Target="https://paperpile.com/c/DAmyjC/WDbr" TargetMode="External"/><Relationship Id="rId15" Type="http://schemas.openxmlformats.org/officeDocument/2006/relationships/hyperlink" Target="https://paperpile.com/c/DAmyjC/Ip09" TargetMode="External"/><Relationship Id="rId23" Type="http://schemas.openxmlformats.org/officeDocument/2006/relationships/hyperlink" Target="https://parasite.wormbase.org/Haemonchus_contortus_prjeb506/Gene/Summary?g=HCOI00622400" TargetMode="External"/><Relationship Id="rId28" Type="http://schemas.openxmlformats.org/officeDocument/2006/relationships/hyperlink" Target="https://paperpile.com/c/DAmyjC/Ip09" TargetMode="External"/><Relationship Id="rId36" Type="http://schemas.openxmlformats.org/officeDocument/2006/relationships/hyperlink" Target="https://paperpile.com/c/DAmyjC/tb9y" TargetMode="External"/><Relationship Id="rId10" Type="http://schemas.openxmlformats.org/officeDocument/2006/relationships/hyperlink" Target="https://paperpile.com/c/DAmyjC/Ip09" TargetMode="External"/><Relationship Id="rId19" Type="http://schemas.openxmlformats.org/officeDocument/2006/relationships/hyperlink" Target="https://paperpile.com/c/DAmyjC/5b70" TargetMode="External"/><Relationship Id="rId31" Type="http://schemas.openxmlformats.org/officeDocument/2006/relationships/hyperlink" Target="https://parasite.wormbase.org/Haemonchus_contortus_prjeb506/Gene/Summary?g=HCOI01007100" TargetMode="External"/><Relationship Id="rId4" Type="http://schemas.openxmlformats.org/officeDocument/2006/relationships/webSettings" Target="webSettings.xml"/><Relationship Id="rId9" Type="http://schemas.openxmlformats.org/officeDocument/2006/relationships/hyperlink" Target="https://parasite.wormbase.org/Haemonchus_contortus_prjeb506/Gene/Summary?g=HCOI01710300" TargetMode="External"/><Relationship Id="rId14" Type="http://schemas.openxmlformats.org/officeDocument/2006/relationships/hyperlink" Target="https://paperpile.com/c/DAmyjC/fqi4" TargetMode="External"/><Relationship Id="rId22" Type="http://schemas.openxmlformats.org/officeDocument/2006/relationships/hyperlink" Target="https://paperpile.com/c/DAmyjC/nETP" TargetMode="External"/><Relationship Id="rId27" Type="http://schemas.openxmlformats.org/officeDocument/2006/relationships/hyperlink" Target="https://paperpile.com/c/DAmyjC/Ip09" TargetMode="External"/><Relationship Id="rId30" Type="http://schemas.openxmlformats.org/officeDocument/2006/relationships/hyperlink" Target="https://paperpile.com/c/DAmyjC/nETP" TargetMode="External"/><Relationship Id="rId35" Type="http://schemas.openxmlformats.org/officeDocument/2006/relationships/hyperlink" Target="https://parasite.wormbase.org/Haemonchus_contortus_prjeb506/Gene/Summary?g=HCOI01904000" TargetMode="External"/><Relationship Id="rId8" Type="http://schemas.openxmlformats.org/officeDocument/2006/relationships/hyperlink" Target="https://paperpile.com/c/DAmyjC/nYUr+wYZZ"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4221</Characters>
  <Application>Microsoft Office Word</Application>
  <DocSecurity>0</DocSecurity>
  <Lines>35</Lines>
  <Paragraphs>9</Paragraphs>
  <ScaleCrop>false</ScaleCrop>
  <Company>Wellcome Trust Sanger Institute</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Doyle</dc:creator>
  <cp:keywords/>
  <dc:description/>
  <cp:lastModifiedBy>Stephen Doyle</cp:lastModifiedBy>
  <cp:revision>2</cp:revision>
  <dcterms:created xsi:type="dcterms:W3CDTF">2018-07-11T21:22:00Z</dcterms:created>
  <dcterms:modified xsi:type="dcterms:W3CDTF">2018-07-11T21:23:00Z</dcterms:modified>
</cp:coreProperties>
</file>