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33A24" w14:textId="6448D6CB" w:rsidR="00510D77" w:rsidRDefault="00510D77" w:rsidP="00AB02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3</w:t>
      </w:r>
    </w:p>
    <w:p w14:paraId="1871E41C" w14:textId="77777777" w:rsidR="00510D77" w:rsidRDefault="00510D77" w:rsidP="00AB0241">
      <w:pPr>
        <w:rPr>
          <w:rFonts w:ascii="Times New Roman" w:hAnsi="Times New Roman" w:cs="Times New Roman"/>
          <w:b/>
        </w:rPr>
      </w:pPr>
    </w:p>
    <w:p w14:paraId="339DDF87" w14:textId="184E6831" w:rsidR="00AB0241" w:rsidRPr="00F90AD6" w:rsidRDefault="00FF0D32" w:rsidP="00AB02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S3</w:t>
      </w:r>
      <w:r w:rsidR="00AB0241" w:rsidRPr="00F90AD6">
        <w:rPr>
          <w:rFonts w:ascii="Times New Roman" w:hAnsi="Times New Roman" w:cs="Times New Roman"/>
          <w:b/>
        </w:rPr>
        <w:t xml:space="preserve"> The functional distribution of </w:t>
      </w:r>
      <w:r w:rsidR="00AB0241">
        <w:rPr>
          <w:rFonts w:ascii="Times New Roman" w:hAnsi="Times New Roman" w:cs="Times New Roman"/>
          <w:b/>
        </w:rPr>
        <w:t xml:space="preserve">one thousand and </w:t>
      </w:r>
      <w:r w:rsidR="00A9495A">
        <w:rPr>
          <w:rFonts w:ascii="Times New Roman" w:hAnsi="Times New Roman" w:cs="Times New Roman"/>
          <w:b/>
        </w:rPr>
        <w:t xml:space="preserve">thirteen </w:t>
      </w:r>
      <w:bookmarkStart w:id="0" w:name="_GoBack"/>
      <w:bookmarkEnd w:id="0"/>
      <w:r w:rsidR="00AB0241" w:rsidRPr="00F90AD6">
        <w:rPr>
          <w:rFonts w:ascii="Times New Roman" w:hAnsi="Times New Roman" w:cs="Times New Roman"/>
          <w:b/>
        </w:rPr>
        <w:t xml:space="preserve">DEGs of </w:t>
      </w:r>
      <w:r w:rsidR="00AB0241" w:rsidRPr="00AB0241">
        <w:rPr>
          <w:rFonts w:ascii="Times New Roman" w:hAnsi="Times New Roman" w:cs="Times New Roman"/>
          <w:b/>
          <w:iCs/>
        </w:rPr>
        <w:t>wt1.2/wt0.3</w:t>
      </w:r>
      <w:r w:rsidR="00AB0241">
        <w:rPr>
          <w:rFonts w:ascii="Times New Roman" w:hAnsi="Times New Roman" w:cs="Times New Roman"/>
          <w:b/>
          <w:i/>
        </w:rPr>
        <w:t xml:space="preserve"> </w:t>
      </w:r>
      <w:r w:rsidR="00AB0241" w:rsidRPr="00F90AD6">
        <w:rPr>
          <w:rFonts w:ascii="Times New Roman" w:hAnsi="Times New Roman" w:cs="Times New Roman"/>
        </w:rPr>
        <w:t>The table represents the number of up (</w:t>
      </w:r>
      <w:r w:rsidR="00AB0241" w:rsidRPr="00F90AD6">
        <w:rPr>
          <w:rFonts w:ascii="Times New Roman" w:hAnsi="Times New Roman" w:cs="Times New Roman"/>
          <w:i/>
        </w:rPr>
        <w:t>n</w:t>
      </w:r>
      <w:r w:rsidR="00AB0241" w:rsidRPr="00F90AD6">
        <w:rPr>
          <w:rFonts w:ascii="Times New Roman" w:hAnsi="Times New Roman" w:cs="Times New Roman"/>
        </w:rPr>
        <w:t xml:space="preserve"> =</w:t>
      </w:r>
      <w:r w:rsidR="00786576">
        <w:rPr>
          <w:rFonts w:ascii="Times New Roman" w:hAnsi="Times New Roman" w:cs="Times New Roman"/>
        </w:rPr>
        <w:t xml:space="preserve"> 597</w:t>
      </w:r>
      <w:r w:rsidR="00AB0241">
        <w:rPr>
          <w:rFonts w:ascii="Times New Roman" w:hAnsi="Times New Roman" w:cs="Times New Roman"/>
        </w:rPr>
        <w:t>) and down</w:t>
      </w:r>
      <w:r w:rsidR="00AB0241" w:rsidRPr="00F90AD6">
        <w:rPr>
          <w:rFonts w:ascii="Times New Roman" w:hAnsi="Times New Roman" w:cs="Times New Roman"/>
        </w:rPr>
        <w:t>regulated (</w:t>
      </w:r>
      <w:r w:rsidR="00AB0241" w:rsidRPr="00F90AD6">
        <w:rPr>
          <w:rFonts w:ascii="Times New Roman" w:hAnsi="Times New Roman" w:cs="Times New Roman"/>
          <w:i/>
        </w:rPr>
        <w:t>n</w:t>
      </w:r>
      <w:r w:rsidR="00AB0241">
        <w:rPr>
          <w:rFonts w:ascii="Times New Roman" w:hAnsi="Times New Roman" w:cs="Times New Roman"/>
        </w:rPr>
        <w:t xml:space="preserve"> =</w:t>
      </w:r>
      <w:r w:rsidR="00786576">
        <w:rPr>
          <w:rFonts w:ascii="Times New Roman" w:hAnsi="Times New Roman" w:cs="Times New Roman"/>
        </w:rPr>
        <w:t xml:space="preserve"> 416</w:t>
      </w:r>
      <w:r w:rsidR="00AB0241" w:rsidRPr="00F90AD6">
        <w:rPr>
          <w:rFonts w:ascii="Times New Roman" w:hAnsi="Times New Roman" w:cs="Times New Roman"/>
        </w:rPr>
        <w:t xml:space="preserve">) genes with their percentage distribution within the different functional groups. </w:t>
      </w:r>
    </w:p>
    <w:p w14:paraId="4A951735" w14:textId="77777777" w:rsidR="00AB0241" w:rsidRPr="00435D00" w:rsidRDefault="00AB0241" w:rsidP="00AB0241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62"/>
        <w:gridCol w:w="1134"/>
        <w:gridCol w:w="1418"/>
      </w:tblGrid>
      <w:tr w:rsidR="00AB0241" w:rsidRPr="00DD2A74" w14:paraId="53A675F4" w14:textId="77777777" w:rsidTr="00FA0BD2">
        <w:tc>
          <w:tcPr>
            <w:tcW w:w="3936" w:type="dxa"/>
            <w:vMerge w:val="restart"/>
            <w:tcBorders>
              <w:top w:val="single" w:sz="4" w:space="0" w:color="auto"/>
            </w:tcBorders>
          </w:tcPr>
          <w:p w14:paraId="54A83770" w14:textId="77777777" w:rsidR="00AB0241" w:rsidRPr="00DC4855" w:rsidRDefault="00AB0241" w:rsidP="00FA0B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55">
              <w:rPr>
                <w:rFonts w:ascii="Times New Roman" w:hAnsi="Times New Roman" w:cs="Times New Roman"/>
                <w:b/>
                <w:sz w:val="18"/>
                <w:szCs w:val="18"/>
              </w:rPr>
              <w:t>Functional categories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</w:tcBorders>
          </w:tcPr>
          <w:p w14:paraId="5463AA7D" w14:textId="351028A5" w:rsidR="00AB0241" w:rsidRPr="00DC4855" w:rsidRDefault="00AB0241" w:rsidP="00FA0B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55">
              <w:rPr>
                <w:rFonts w:ascii="Times New Roman" w:hAnsi="Times New Roman" w:cs="Times New Roman"/>
                <w:b/>
                <w:sz w:val="18"/>
                <w:szCs w:val="18"/>
              </w:rPr>
              <w:t>Upregulated genes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</w:t>
            </w:r>
            <w:r w:rsidR="00786576">
              <w:rPr>
                <w:rFonts w:ascii="Times New Roman" w:hAnsi="Times New Roman" w:cs="Times New Roman"/>
                <w:b/>
                <w:sz w:val="18"/>
                <w:szCs w:val="18"/>
              </w:rPr>
              <w:t>597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0E905F58" w14:textId="77DDFBBA" w:rsidR="00AB0241" w:rsidRPr="00DC4855" w:rsidRDefault="00AB0241" w:rsidP="00FA0B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55">
              <w:rPr>
                <w:rFonts w:ascii="Times New Roman" w:hAnsi="Times New Roman" w:cs="Times New Roman"/>
                <w:b/>
                <w:sz w:val="18"/>
                <w:szCs w:val="18"/>
              </w:rPr>
              <w:t>Downregulated genes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</w:t>
            </w:r>
            <w:r w:rsidR="00786576">
              <w:rPr>
                <w:rFonts w:ascii="Times New Roman" w:hAnsi="Times New Roman" w:cs="Times New Roman"/>
                <w:b/>
                <w:sz w:val="18"/>
                <w:szCs w:val="18"/>
              </w:rPr>
              <w:t>416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AB0241" w:rsidRPr="00DD2A74" w14:paraId="2156C92B" w14:textId="77777777" w:rsidTr="00FA0BD2">
        <w:tc>
          <w:tcPr>
            <w:tcW w:w="3936" w:type="dxa"/>
            <w:vMerge/>
            <w:tcBorders>
              <w:bottom w:val="single" w:sz="4" w:space="0" w:color="auto"/>
            </w:tcBorders>
            <w:vAlign w:val="bottom"/>
          </w:tcPr>
          <w:p w14:paraId="3407FA51" w14:textId="77777777" w:rsidR="00AB0241" w:rsidRPr="00DD2A74" w:rsidRDefault="00AB0241" w:rsidP="00FA0BD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1AC5C0" w14:textId="77777777" w:rsidR="00AB0241" w:rsidRPr="00DD2A74" w:rsidRDefault="00AB0241" w:rsidP="00FA0BD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hAnsi="Times New Roman" w:cs="Times New Roman"/>
                <w:i/>
                <w:sz w:val="18"/>
                <w:szCs w:val="18"/>
              </w:rPr>
              <w:t>Number of genes (n)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B2125CC" w14:textId="77777777" w:rsidR="00AB0241" w:rsidRPr="00DD2A74" w:rsidRDefault="00AB0241" w:rsidP="00FA0BD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hAnsi="Times New Roman" w:cs="Times New Roman"/>
                <w:i/>
                <w:sz w:val="18"/>
                <w:szCs w:val="18"/>
              </w:rPr>
              <w:t>Percentage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B3F526" w14:textId="77777777" w:rsidR="00AB0241" w:rsidRPr="00DD2A74" w:rsidRDefault="00AB0241" w:rsidP="00FA0BD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hAnsi="Times New Roman" w:cs="Times New Roman"/>
                <w:i/>
                <w:sz w:val="18"/>
                <w:szCs w:val="18"/>
              </w:rPr>
              <w:t>Number of genes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F7B9C">
              <w:rPr>
                <w:rFonts w:ascii="Times New Roman" w:hAnsi="Times New Roman" w:cs="Times New Roman"/>
                <w:i/>
                <w:sz w:val="18"/>
                <w:szCs w:val="18"/>
              </w:rPr>
              <w:t>(n)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D09E54" w14:textId="77777777" w:rsidR="00AB0241" w:rsidRPr="00DD2A74" w:rsidRDefault="00AB0241" w:rsidP="00FA0BD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hAnsi="Times New Roman" w:cs="Times New Roman"/>
                <w:i/>
                <w:sz w:val="18"/>
                <w:szCs w:val="18"/>
              </w:rPr>
              <w:t>Percentage (%)</w:t>
            </w:r>
          </w:p>
        </w:tc>
      </w:tr>
      <w:tr w:rsidR="00AB0241" w:rsidRPr="00DD2A74" w14:paraId="3E7AD76A" w14:textId="77777777" w:rsidTr="00FA0BD2">
        <w:tc>
          <w:tcPr>
            <w:tcW w:w="3936" w:type="dxa"/>
            <w:tcBorders>
              <w:top w:val="single" w:sz="4" w:space="0" w:color="auto"/>
            </w:tcBorders>
            <w:vAlign w:val="bottom"/>
          </w:tcPr>
          <w:p w14:paraId="1970497F" w14:textId="3DA7805F" w:rsidR="00AB0241" w:rsidRPr="009B612B" w:rsidRDefault="00AB0241" w:rsidP="003B6B0F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Unknown function, no known homologues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3C03C92" w14:textId="4C32B0A5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AB0241"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00E05FB2" w14:textId="4961E514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AC3DB0C" w14:textId="2E9AE9E9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B73BB9" w14:textId="6C188776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</w:tr>
      <w:tr w:rsidR="00AB0241" w:rsidRPr="00DD2A74" w14:paraId="469CE388" w14:textId="77777777" w:rsidTr="00FA0BD2">
        <w:tc>
          <w:tcPr>
            <w:tcW w:w="3936" w:type="dxa"/>
            <w:vAlign w:val="bottom"/>
          </w:tcPr>
          <w:p w14:paraId="09A6C19F" w14:textId="3ECF8DE8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Cell processes</w:t>
            </w:r>
          </w:p>
        </w:tc>
        <w:tc>
          <w:tcPr>
            <w:tcW w:w="1134" w:type="dxa"/>
            <w:vAlign w:val="bottom"/>
          </w:tcPr>
          <w:p w14:paraId="5D5EA882" w14:textId="1CB571F1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2" w:type="dxa"/>
          </w:tcPr>
          <w:p w14:paraId="13736277" w14:textId="090D7E73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34" w:type="dxa"/>
            <w:vAlign w:val="bottom"/>
          </w:tcPr>
          <w:p w14:paraId="4C951D89" w14:textId="5EF56EB1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</w:tcPr>
          <w:p w14:paraId="0F9AF45A" w14:textId="31DD5131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</w:tr>
      <w:tr w:rsidR="00AB0241" w:rsidRPr="00DD2A74" w14:paraId="58016034" w14:textId="77777777" w:rsidTr="00FA0BD2">
        <w:tc>
          <w:tcPr>
            <w:tcW w:w="3936" w:type="dxa"/>
            <w:vAlign w:val="bottom"/>
          </w:tcPr>
          <w:p w14:paraId="0BD1B326" w14:textId="7F45560A" w:rsidR="00AB0241" w:rsidRPr="009B612B" w:rsidRDefault="00AB0241" w:rsidP="003B6B0F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Protection responses</w:t>
            </w:r>
          </w:p>
        </w:tc>
        <w:tc>
          <w:tcPr>
            <w:tcW w:w="1134" w:type="dxa"/>
            <w:vAlign w:val="bottom"/>
          </w:tcPr>
          <w:p w14:paraId="06D26B03" w14:textId="77777777" w:rsidR="00AB0241" w:rsidRPr="00AF7B9C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2" w:type="dxa"/>
          </w:tcPr>
          <w:p w14:paraId="515FFA07" w14:textId="7ACC07BF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134" w:type="dxa"/>
            <w:vAlign w:val="bottom"/>
          </w:tcPr>
          <w:p w14:paraId="6A07B143" w14:textId="262CF65C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4428458F" w14:textId="6BE284C8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AB0241" w:rsidRPr="00DD2A74" w14:paraId="0E112345" w14:textId="77777777" w:rsidTr="00FA0BD2">
        <w:tc>
          <w:tcPr>
            <w:tcW w:w="3936" w:type="dxa"/>
            <w:vAlign w:val="bottom"/>
          </w:tcPr>
          <w:p w14:paraId="47D4A240" w14:textId="120F54DD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Transport/binding proteins</w:t>
            </w:r>
          </w:p>
        </w:tc>
        <w:tc>
          <w:tcPr>
            <w:tcW w:w="1134" w:type="dxa"/>
            <w:vAlign w:val="bottom"/>
          </w:tcPr>
          <w:p w14:paraId="436158A7" w14:textId="09E056A4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62" w:type="dxa"/>
          </w:tcPr>
          <w:p w14:paraId="0892CB9F" w14:textId="6AA33B53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1134" w:type="dxa"/>
            <w:vAlign w:val="bottom"/>
          </w:tcPr>
          <w:p w14:paraId="029A5B26" w14:textId="1B68A9F5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</w:tcPr>
          <w:p w14:paraId="76A75FBF" w14:textId="4D16BEFC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</w:tr>
      <w:tr w:rsidR="00AB0241" w:rsidRPr="00DD2A74" w14:paraId="32D059A4" w14:textId="77777777" w:rsidTr="00FA0BD2">
        <w:tc>
          <w:tcPr>
            <w:tcW w:w="3936" w:type="dxa"/>
            <w:vAlign w:val="bottom"/>
          </w:tcPr>
          <w:p w14:paraId="4282C271" w14:textId="6D651693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Adaptation</w:t>
            </w:r>
          </w:p>
        </w:tc>
        <w:tc>
          <w:tcPr>
            <w:tcW w:w="1134" w:type="dxa"/>
            <w:vAlign w:val="bottom"/>
          </w:tcPr>
          <w:p w14:paraId="2D6A419E" w14:textId="091BCEE7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2" w:type="dxa"/>
          </w:tcPr>
          <w:p w14:paraId="606418B2" w14:textId="5100F20A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134" w:type="dxa"/>
            <w:vAlign w:val="bottom"/>
          </w:tcPr>
          <w:p w14:paraId="7B145DBF" w14:textId="33198F59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75D569B" w14:textId="586EBAA9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AB0241" w:rsidRPr="00DD2A74" w14:paraId="720F4DAD" w14:textId="77777777" w:rsidTr="00FA0BD2">
        <w:tc>
          <w:tcPr>
            <w:tcW w:w="3936" w:type="dxa"/>
            <w:vAlign w:val="bottom"/>
          </w:tcPr>
          <w:p w14:paraId="7E0BC08A" w14:textId="57A7551F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Cell division</w:t>
            </w:r>
          </w:p>
        </w:tc>
        <w:tc>
          <w:tcPr>
            <w:tcW w:w="1134" w:type="dxa"/>
            <w:vAlign w:val="bottom"/>
          </w:tcPr>
          <w:p w14:paraId="23E677C7" w14:textId="609C269B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2" w:type="dxa"/>
          </w:tcPr>
          <w:p w14:paraId="5B8DDAB1" w14:textId="13765554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134" w:type="dxa"/>
            <w:vAlign w:val="bottom"/>
          </w:tcPr>
          <w:p w14:paraId="6C0BAA7D" w14:textId="77777777" w:rsidR="00AB0241" w:rsidRPr="00DD2A74" w:rsidRDefault="00AB0241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2A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69876B9" w14:textId="2AFBC59B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</w:tr>
      <w:tr w:rsidR="00AB0241" w:rsidRPr="00DD2A74" w14:paraId="456A3840" w14:textId="77777777" w:rsidTr="00FA0BD2">
        <w:tc>
          <w:tcPr>
            <w:tcW w:w="3936" w:type="dxa"/>
            <w:vAlign w:val="bottom"/>
          </w:tcPr>
          <w:p w14:paraId="5023E813" w14:textId="00A20BB4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Macromolecule metabolism</w:t>
            </w:r>
          </w:p>
        </w:tc>
        <w:tc>
          <w:tcPr>
            <w:tcW w:w="1134" w:type="dxa"/>
            <w:vAlign w:val="bottom"/>
          </w:tcPr>
          <w:p w14:paraId="0C8AEF0E" w14:textId="6181E24C" w:rsidR="00AB0241" w:rsidRPr="00AF7B9C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86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2" w:type="dxa"/>
          </w:tcPr>
          <w:p w14:paraId="4901B0DF" w14:textId="3DB432EF" w:rsidR="00AB0241" w:rsidRPr="00DD2A74" w:rsidRDefault="00C97BD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134" w:type="dxa"/>
            <w:vAlign w:val="bottom"/>
          </w:tcPr>
          <w:p w14:paraId="60EB2B1C" w14:textId="0364174B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38E1B1AE" w14:textId="49984699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AB0241" w:rsidRPr="00DD2A74" w14:paraId="3D2C3FCF" w14:textId="77777777" w:rsidTr="00FA0BD2">
        <w:tc>
          <w:tcPr>
            <w:tcW w:w="3936" w:type="dxa"/>
            <w:vAlign w:val="bottom"/>
          </w:tcPr>
          <w:p w14:paraId="16FCD980" w14:textId="6B50C49F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Macromolecule synthesis, modification</w:t>
            </w:r>
          </w:p>
        </w:tc>
        <w:tc>
          <w:tcPr>
            <w:tcW w:w="1134" w:type="dxa"/>
            <w:vAlign w:val="bottom"/>
          </w:tcPr>
          <w:p w14:paraId="7D30CCB4" w14:textId="1DABFE7E" w:rsidR="00AB0241" w:rsidRPr="00AF7B9C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86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2" w:type="dxa"/>
          </w:tcPr>
          <w:p w14:paraId="542A00FD" w14:textId="40542D33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134" w:type="dxa"/>
            <w:vAlign w:val="bottom"/>
          </w:tcPr>
          <w:p w14:paraId="6A74BD74" w14:textId="36D557D9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8" w:type="dxa"/>
          </w:tcPr>
          <w:p w14:paraId="1B94F94A" w14:textId="71D9423B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</w:tr>
      <w:tr w:rsidR="00AB0241" w:rsidRPr="00DD2A74" w14:paraId="35E87928" w14:textId="77777777" w:rsidTr="00FA0BD2">
        <w:tc>
          <w:tcPr>
            <w:tcW w:w="3936" w:type="dxa"/>
            <w:vAlign w:val="bottom"/>
          </w:tcPr>
          <w:p w14:paraId="6598BD51" w14:textId="2A933A5F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Amino acid biosynthesis</w:t>
            </w:r>
          </w:p>
        </w:tc>
        <w:tc>
          <w:tcPr>
            <w:tcW w:w="1134" w:type="dxa"/>
            <w:vAlign w:val="bottom"/>
          </w:tcPr>
          <w:p w14:paraId="2FA3B374" w14:textId="6A4EF6BF" w:rsidR="00AB0241" w:rsidRPr="00AF7B9C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86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2" w:type="dxa"/>
          </w:tcPr>
          <w:p w14:paraId="3628399D" w14:textId="7856E167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134" w:type="dxa"/>
            <w:vAlign w:val="bottom"/>
          </w:tcPr>
          <w:p w14:paraId="40371905" w14:textId="2BF66851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1CC7BE9E" w14:textId="36CECBCB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AB0241" w:rsidRPr="00DD2A74" w14:paraId="054239D0" w14:textId="77777777" w:rsidTr="00FA0BD2">
        <w:tc>
          <w:tcPr>
            <w:tcW w:w="3936" w:type="dxa"/>
            <w:vAlign w:val="bottom"/>
          </w:tcPr>
          <w:p w14:paraId="327CD17E" w14:textId="3B5F085F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Biosynthesis of cofactors, carriers</w:t>
            </w:r>
          </w:p>
        </w:tc>
        <w:tc>
          <w:tcPr>
            <w:tcW w:w="1134" w:type="dxa"/>
            <w:vAlign w:val="bottom"/>
          </w:tcPr>
          <w:p w14:paraId="797DA011" w14:textId="714EBFFF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2" w:type="dxa"/>
          </w:tcPr>
          <w:p w14:paraId="6372AF73" w14:textId="3812317E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134" w:type="dxa"/>
            <w:vAlign w:val="bottom"/>
          </w:tcPr>
          <w:p w14:paraId="41C1B19C" w14:textId="2D5DB161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3EC7778D" w14:textId="366CF60D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</w:tr>
      <w:tr w:rsidR="00AB0241" w:rsidRPr="00DD2A74" w14:paraId="5B94D788" w14:textId="77777777" w:rsidTr="00FA0BD2">
        <w:tc>
          <w:tcPr>
            <w:tcW w:w="3936" w:type="dxa"/>
            <w:vAlign w:val="bottom"/>
          </w:tcPr>
          <w:p w14:paraId="58B08F04" w14:textId="0DE0B4B6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Central intermediary metabolism</w:t>
            </w:r>
          </w:p>
        </w:tc>
        <w:tc>
          <w:tcPr>
            <w:tcW w:w="1134" w:type="dxa"/>
            <w:vAlign w:val="bottom"/>
          </w:tcPr>
          <w:p w14:paraId="086B7DF9" w14:textId="75287E43" w:rsidR="00AB0241" w:rsidRPr="00AF7B9C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86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2" w:type="dxa"/>
          </w:tcPr>
          <w:p w14:paraId="1ECC740E" w14:textId="2D017907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1134" w:type="dxa"/>
            <w:vAlign w:val="bottom"/>
          </w:tcPr>
          <w:p w14:paraId="248CF236" w14:textId="5D6D86E3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E34D323" w14:textId="7C7CFAED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AB0241" w:rsidRPr="00DD2A74" w14:paraId="02FF9EBF" w14:textId="77777777" w:rsidTr="00FA0BD2">
        <w:tc>
          <w:tcPr>
            <w:tcW w:w="3936" w:type="dxa"/>
            <w:vAlign w:val="bottom"/>
          </w:tcPr>
          <w:p w14:paraId="781D52DF" w14:textId="5C37F20A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Degradation of small molecules</w:t>
            </w:r>
          </w:p>
        </w:tc>
        <w:tc>
          <w:tcPr>
            <w:tcW w:w="1134" w:type="dxa"/>
            <w:vAlign w:val="bottom"/>
          </w:tcPr>
          <w:p w14:paraId="18012662" w14:textId="417CB9DD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62" w:type="dxa"/>
          </w:tcPr>
          <w:p w14:paraId="7F2A2A55" w14:textId="2C8CDB9C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1134" w:type="dxa"/>
            <w:vAlign w:val="bottom"/>
          </w:tcPr>
          <w:p w14:paraId="0FA6E994" w14:textId="2097E2AA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14:paraId="115B9F6C" w14:textId="61B35E8A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</w:tr>
      <w:tr w:rsidR="00AB0241" w:rsidRPr="00DD2A74" w14:paraId="0AF676E8" w14:textId="77777777" w:rsidTr="00FA0BD2">
        <w:tc>
          <w:tcPr>
            <w:tcW w:w="3936" w:type="dxa"/>
            <w:vAlign w:val="bottom"/>
          </w:tcPr>
          <w:p w14:paraId="2379B4D2" w14:textId="1C0F53D5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Energy metabolism, carbon</w:t>
            </w:r>
          </w:p>
        </w:tc>
        <w:tc>
          <w:tcPr>
            <w:tcW w:w="1134" w:type="dxa"/>
            <w:vAlign w:val="bottom"/>
          </w:tcPr>
          <w:p w14:paraId="0F1A8EF2" w14:textId="551C8A87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2" w:type="dxa"/>
          </w:tcPr>
          <w:p w14:paraId="08EA9C4E" w14:textId="32D1AFE3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1134" w:type="dxa"/>
            <w:vAlign w:val="bottom"/>
          </w:tcPr>
          <w:p w14:paraId="2B7B0D44" w14:textId="7EA7A1D2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2AB8B4A2" w14:textId="393ECB7F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</w:tr>
      <w:tr w:rsidR="00AB0241" w:rsidRPr="00DD2A74" w14:paraId="0EC390FC" w14:textId="77777777" w:rsidTr="00FA0BD2">
        <w:tc>
          <w:tcPr>
            <w:tcW w:w="3936" w:type="dxa"/>
            <w:vAlign w:val="bottom"/>
          </w:tcPr>
          <w:p w14:paraId="2C3C63C5" w14:textId="7AC469B8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Fatty acid biosynthesis</w:t>
            </w:r>
          </w:p>
        </w:tc>
        <w:tc>
          <w:tcPr>
            <w:tcW w:w="1134" w:type="dxa"/>
            <w:vAlign w:val="bottom"/>
          </w:tcPr>
          <w:p w14:paraId="23CC4CF7" w14:textId="3BAE9FAD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2" w:type="dxa"/>
          </w:tcPr>
          <w:p w14:paraId="6FB175BF" w14:textId="5994CE59" w:rsidR="00AB0241" w:rsidRPr="00DD2A74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BF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97B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14:paraId="05FF0E4F" w14:textId="77777777" w:rsidR="00AB0241" w:rsidRPr="00DD2A74" w:rsidRDefault="00AB0241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2A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24D4B229" w14:textId="77777777" w:rsidR="00AB0241" w:rsidRPr="00DD2A74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B0241" w:rsidRPr="00DD2A74" w14:paraId="270151A5" w14:textId="77777777" w:rsidTr="00FA0BD2">
        <w:tc>
          <w:tcPr>
            <w:tcW w:w="3936" w:type="dxa"/>
            <w:vAlign w:val="bottom"/>
          </w:tcPr>
          <w:p w14:paraId="7F9DCEF6" w14:textId="43384591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Nucleotide biosynthesis</w:t>
            </w:r>
          </w:p>
        </w:tc>
        <w:tc>
          <w:tcPr>
            <w:tcW w:w="1134" w:type="dxa"/>
            <w:vAlign w:val="bottom"/>
          </w:tcPr>
          <w:p w14:paraId="6419B524" w14:textId="23BA041E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2" w:type="dxa"/>
          </w:tcPr>
          <w:p w14:paraId="494716FF" w14:textId="3CBD1B74" w:rsidR="00AB0241" w:rsidRPr="00DD2A74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BF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14:paraId="474A0436" w14:textId="6635B8A8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7D9061B5" w14:textId="3911882D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</w:tr>
      <w:tr w:rsidR="00AB0241" w:rsidRPr="00DD2A74" w14:paraId="0B207542" w14:textId="77777777" w:rsidTr="00FA0BD2">
        <w:tc>
          <w:tcPr>
            <w:tcW w:w="3936" w:type="dxa"/>
            <w:vAlign w:val="bottom"/>
          </w:tcPr>
          <w:p w14:paraId="78A5E833" w14:textId="6CB41181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Cell envelope</w:t>
            </w:r>
          </w:p>
        </w:tc>
        <w:tc>
          <w:tcPr>
            <w:tcW w:w="1134" w:type="dxa"/>
            <w:vAlign w:val="bottom"/>
          </w:tcPr>
          <w:p w14:paraId="0FC9F4C0" w14:textId="5F623908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62" w:type="dxa"/>
          </w:tcPr>
          <w:p w14:paraId="51BF25EB" w14:textId="3155647E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1134" w:type="dxa"/>
            <w:vAlign w:val="bottom"/>
          </w:tcPr>
          <w:p w14:paraId="2D1E7CBE" w14:textId="5168BA55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</w:tcPr>
          <w:p w14:paraId="05A44CBC" w14:textId="5BAAFD84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</w:tr>
      <w:tr w:rsidR="00AB0241" w:rsidRPr="00DD2A74" w14:paraId="6EF9519F" w14:textId="77777777" w:rsidTr="00FA0BD2">
        <w:tc>
          <w:tcPr>
            <w:tcW w:w="3936" w:type="dxa"/>
            <w:vAlign w:val="bottom"/>
          </w:tcPr>
          <w:p w14:paraId="773F17DA" w14:textId="12743829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Ribosome constituents</w:t>
            </w:r>
          </w:p>
        </w:tc>
        <w:tc>
          <w:tcPr>
            <w:tcW w:w="1134" w:type="dxa"/>
            <w:vAlign w:val="bottom"/>
          </w:tcPr>
          <w:p w14:paraId="4A82ECD9" w14:textId="77280C8F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14:paraId="1BC514FB" w14:textId="33FD0520" w:rsidR="00AB0241" w:rsidRPr="00DD2A74" w:rsidRDefault="00EF38E4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1134" w:type="dxa"/>
            <w:vAlign w:val="bottom"/>
          </w:tcPr>
          <w:p w14:paraId="72C293FB" w14:textId="44FB8D38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</w:tcPr>
          <w:p w14:paraId="2DB40A3B" w14:textId="49CC9967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</w:tr>
      <w:tr w:rsidR="00AB0241" w:rsidRPr="00DD2A74" w14:paraId="10BC96A1" w14:textId="77777777" w:rsidTr="00FA0BD2">
        <w:tc>
          <w:tcPr>
            <w:tcW w:w="3936" w:type="dxa"/>
            <w:vAlign w:val="bottom"/>
          </w:tcPr>
          <w:p w14:paraId="6DBD38F2" w14:textId="0F9B4A99" w:rsidR="00AB0241" w:rsidRPr="009B612B" w:rsidRDefault="00AB0241" w:rsidP="003B6B0F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Extrachromosomal / foreign DNA</w:t>
            </w:r>
          </w:p>
        </w:tc>
        <w:tc>
          <w:tcPr>
            <w:tcW w:w="1134" w:type="dxa"/>
            <w:vAlign w:val="bottom"/>
          </w:tcPr>
          <w:p w14:paraId="0F3E833E" w14:textId="272A60D9" w:rsidR="00AB0241" w:rsidRPr="00AF7B9C" w:rsidRDefault="00AB0241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7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86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2" w:type="dxa"/>
          </w:tcPr>
          <w:p w14:paraId="6C3DA794" w14:textId="37E41E87" w:rsidR="00AB0241" w:rsidRPr="00DD2A74" w:rsidRDefault="00FB3D5F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134" w:type="dxa"/>
            <w:vAlign w:val="bottom"/>
          </w:tcPr>
          <w:p w14:paraId="1452D29A" w14:textId="455368FE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51A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48661EE8" w14:textId="24A51ED0" w:rsidR="00AB0241" w:rsidRPr="00DD2A74" w:rsidRDefault="00951AFE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</w:tr>
      <w:tr w:rsidR="00AB0241" w:rsidRPr="00DD2A74" w14:paraId="12BB452B" w14:textId="77777777" w:rsidTr="00FA0BD2">
        <w:tc>
          <w:tcPr>
            <w:tcW w:w="3936" w:type="dxa"/>
            <w:vAlign w:val="bottom"/>
          </w:tcPr>
          <w:p w14:paraId="2DEB6AFE" w14:textId="538990EB" w:rsidR="00AB0241" w:rsidRPr="009B612B" w:rsidRDefault="00AB0241" w:rsidP="003B6B0F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Regulation</w:t>
            </w:r>
          </w:p>
        </w:tc>
        <w:tc>
          <w:tcPr>
            <w:tcW w:w="1134" w:type="dxa"/>
            <w:vAlign w:val="bottom"/>
          </w:tcPr>
          <w:p w14:paraId="3B745735" w14:textId="5EE94798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62" w:type="dxa"/>
          </w:tcPr>
          <w:p w14:paraId="79426A49" w14:textId="3DCA4F47" w:rsidR="00AB0241" w:rsidRPr="00DD2A74" w:rsidRDefault="007112E0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1134" w:type="dxa"/>
            <w:vAlign w:val="bottom"/>
          </w:tcPr>
          <w:p w14:paraId="03F47127" w14:textId="04D11236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53A597BE" w14:textId="70A1F34C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</w:tr>
      <w:tr w:rsidR="00AB0241" w:rsidRPr="00DD2A74" w14:paraId="0B6482DE" w14:textId="77777777" w:rsidTr="00FA0BD2">
        <w:tc>
          <w:tcPr>
            <w:tcW w:w="3936" w:type="dxa"/>
            <w:vAlign w:val="bottom"/>
          </w:tcPr>
          <w:p w14:paraId="355940BD" w14:textId="5F897032" w:rsidR="00AB0241" w:rsidRPr="009B612B" w:rsidRDefault="00AB0241" w:rsidP="003B6B0F">
            <w:pPr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B612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Not classified (included putative assignments)</w:t>
            </w:r>
          </w:p>
        </w:tc>
        <w:tc>
          <w:tcPr>
            <w:tcW w:w="1134" w:type="dxa"/>
            <w:vAlign w:val="bottom"/>
          </w:tcPr>
          <w:p w14:paraId="3C155C64" w14:textId="7D3FF627" w:rsidR="00AB0241" w:rsidRPr="00AF7B9C" w:rsidRDefault="00786576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62" w:type="dxa"/>
          </w:tcPr>
          <w:p w14:paraId="1A8637FB" w14:textId="155033C8" w:rsidR="00AB0241" w:rsidRPr="00DD2A74" w:rsidRDefault="007112E0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1134" w:type="dxa"/>
            <w:vAlign w:val="bottom"/>
          </w:tcPr>
          <w:p w14:paraId="2A1E4EE2" w14:textId="1A64B20C" w:rsidR="00AB0241" w:rsidRPr="00DD2A74" w:rsidRDefault="00786576" w:rsidP="00FA0B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67C4FE81" w14:textId="0FFF995B" w:rsidR="00AB0241" w:rsidRPr="00DD2A74" w:rsidRDefault="00FF0D32" w:rsidP="00FA0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</w:tr>
      <w:tr w:rsidR="00AB0241" w:rsidRPr="00DD2A74" w14:paraId="4590F4E8" w14:textId="77777777" w:rsidTr="00FA0BD2">
        <w:tc>
          <w:tcPr>
            <w:tcW w:w="3936" w:type="dxa"/>
            <w:tcBorders>
              <w:bottom w:val="single" w:sz="4" w:space="0" w:color="auto"/>
            </w:tcBorders>
            <w:vAlign w:val="bottom"/>
          </w:tcPr>
          <w:p w14:paraId="29FD369F" w14:textId="55EFFFBA" w:rsidR="00AB0241" w:rsidRPr="009B612B" w:rsidRDefault="00FF0D32" w:rsidP="003B6B0F">
            <w:pPr>
              <w:spacing w:after="200"/>
              <w:ind w:left="-1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s</w:t>
            </w:r>
            <w:r w:rsidR="00AB024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RNA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2253F89" w14:textId="58C53638" w:rsidR="00AB0241" w:rsidRPr="00AF7B9C" w:rsidRDefault="00786576" w:rsidP="00FA0BD2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A035971" w14:textId="40DF4318" w:rsidR="00AB0241" w:rsidRDefault="007112E0" w:rsidP="00FA0BD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D8B0278" w14:textId="74630CCF" w:rsidR="00AB0241" w:rsidRPr="00DD2A74" w:rsidRDefault="00786576" w:rsidP="00FA0BD2">
            <w:pPr>
              <w:spacing w:after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EA74D6" w14:textId="4DFD0DF0" w:rsidR="00AB0241" w:rsidRDefault="00FF0D32" w:rsidP="00FA0BD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</w:tr>
    </w:tbl>
    <w:p w14:paraId="13C3F47F" w14:textId="77777777" w:rsidR="008D5100" w:rsidRDefault="00A9495A"/>
    <w:sectPr w:rsidR="008D5100" w:rsidSect="00243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41"/>
    <w:rsid w:val="00014094"/>
    <w:rsid w:val="000A7ED0"/>
    <w:rsid w:val="00185AAB"/>
    <w:rsid w:val="001B66E9"/>
    <w:rsid w:val="001E625A"/>
    <w:rsid w:val="002430B3"/>
    <w:rsid w:val="0030153A"/>
    <w:rsid w:val="003B6B0F"/>
    <w:rsid w:val="00423C55"/>
    <w:rsid w:val="00447F4C"/>
    <w:rsid w:val="0050116C"/>
    <w:rsid w:val="00510D77"/>
    <w:rsid w:val="0058329D"/>
    <w:rsid w:val="0060627A"/>
    <w:rsid w:val="006F42FD"/>
    <w:rsid w:val="007112E0"/>
    <w:rsid w:val="0078398F"/>
    <w:rsid w:val="00786576"/>
    <w:rsid w:val="00942B46"/>
    <w:rsid w:val="00951AFE"/>
    <w:rsid w:val="009D2590"/>
    <w:rsid w:val="009D41D5"/>
    <w:rsid w:val="009E3C70"/>
    <w:rsid w:val="00A9495A"/>
    <w:rsid w:val="00AB0241"/>
    <w:rsid w:val="00AC75A5"/>
    <w:rsid w:val="00B77F45"/>
    <w:rsid w:val="00BC7A36"/>
    <w:rsid w:val="00BD42FD"/>
    <w:rsid w:val="00C97BDE"/>
    <w:rsid w:val="00CE1C6F"/>
    <w:rsid w:val="00D552C0"/>
    <w:rsid w:val="00D70EA1"/>
    <w:rsid w:val="00ED1E14"/>
    <w:rsid w:val="00EF38E4"/>
    <w:rsid w:val="00EF7843"/>
    <w:rsid w:val="00F56138"/>
    <w:rsid w:val="00FB3D5F"/>
    <w:rsid w:val="00FE5433"/>
    <w:rsid w:val="00FF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62B716"/>
  <w14:defaultImageDpi w14:val="32767"/>
  <w15:chartTrackingRefBased/>
  <w15:docId w15:val="{E0ADA077-F710-1F4B-A8C0-CB456374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024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241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Khider</dc:creator>
  <cp:keywords/>
  <dc:description/>
  <cp:lastModifiedBy>Miriam Khider</cp:lastModifiedBy>
  <cp:revision>11</cp:revision>
  <cp:lastPrinted>2018-06-04T11:23:00Z</cp:lastPrinted>
  <dcterms:created xsi:type="dcterms:W3CDTF">2018-06-04T10:23:00Z</dcterms:created>
  <dcterms:modified xsi:type="dcterms:W3CDTF">2018-09-27T11:45:00Z</dcterms:modified>
</cp:coreProperties>
</file>