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7FB7A" w14:textId="28473939" w:rsidR="009055C1" w:rsidRPr="00AE2856" w:rsidRDefault="002949D5">
      <w:pPr>
        <w:rPr>
          <w:sz w:val="28"/>
          <w:szCs w:val="28"/>
        </w:rPr>
      </w:pPr>
      <w:r w:rsidRPr="00AE2856">
        <w:rPr>
          <w:sz w:val="28"/>
          <w:szCs w:val="28"/>
        </w:rPr>
        <w:t xml:space="preserve">Supplementary </w:t>
      </w:r>
      <w:r w:rsidR="009055C1" w:rsidRPr="00AE2856">
        <w:rPr>
          <w:sz w:val="28"/>
          <w:szCs w:val="28"/>
        </w:rPr>
        <w:t>materials</w:t>
      </w:r>
    </w:p>
    <w:p w14:paraId="78E4AE5A" w14:textId="77777777" w:rsidR="009055C1" w:rsidRPr="00FC297D" w:rsidRDefault="009055C1">
      <w:r w:rsidRPr="00FC297D">
        <w:t>Supplementary Table 1. Samples for clinical validation of Variantyx Unity test.</w:t>
      </w:r>
    </w:p>
    <w:tbl>
      <w:tblPr>
        <w:tblW w:w="9360" w:type="dxa"/>
        <w:tblInd w:w="-5" w:type="dxa"/>
        <w:tblCellMar>
          <w:left w:w="0" w:type="dxa"/>
          <w:right w:w="0" w:type="dxa"/>
        </w:tblCellMar>
        <w:tblLook w:val="04A0" w:firstRow="1" w:lastRow="0" w:firstColumn="1" w:lastColumn="0" w:noHBand="0" w:noVBand="1"/>
      </w:tblPr>
      <w:tblGrid>
        <w:gridCol w:w="1902"/>
        <w:gridCol w:w="3614"/>
        <w:gridCol w:w="3844"/>
      </w:tblGrid>
      <w:tr w:rsidR="00686FA6" w:rsidRPr="00FC297D" w14:paraId="132E2412"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54264" w14:textId="77777777" w:rsidR="00686FA6" w:rsidRPr="00FC297D" w:rsidRDefault="00686FA6">
            <w:pPr>
              <w:rPr>
                <w:rFonts w:ascii="Arial" w:hAnsi="Arial" w:cs="Arial"/>
                <w:b/>
                <w:bCs/>
                <w:color w:val="000000"/>
                <w:sz w:val="18"/>
                <w:szCs w:val="18"/>
              </w:rPr>
            </w:pPr>
            <w:r w:rsidRPr="00FC297D">
              <w:rPr>
                <w:rFonts w:ascii="Arial" w:hAnsi="Arial" w:cs="Arial"/>
                <w:b/>
                <w:bCs/>
                <w:color w:val="000000"/>
                <w:sz w:val="18"/>
                <w:szCs w:val="18"/>
              </w:rPr>
              <w:t>Patient ID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640C647" w14:textId="77777777" w:rsidR="00686FA6" w:rsidRPr="00FC297D" w:rsidRDefault="00686FA6">
            <w:pPr>
              <w:rPr>
                <w:rFonts w:ascii="Arial" w:hAnsi="Arial" w:cs="Arial"/>
                <w:b/>
                <w:bCs/>
                <w:color w:val="000000"/>
                <w:sz w:val="18"/>
                <w:szCs w:val="18"/>
              </w:rPr>
            </w:pPr>
            <w:r w:rsidRPr="00FC297D">
              <w:rPr>
                <w:rFonts w:ascii="Arial" w:hAnsi="Arial" w:cs="Arial"/>
                <w:b/>
                <w:bCs/>
                <w:color w:val="000000"/>
                <w:sz w:val="18"/>
                <w:szCs w:val="18"/>
              </w:rPr>
              <w:t>Type of Variant</w:t>
            </w:r>
          </w:p>
        </w:tc>
        <w:tc>
          <w:tcPr>
            <w:tcW w:w="385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E03645D" w14:textId="77777777" w:rsidR="00686FA6" w:rsidRPr="00FC297D" w:rsidRDefault="00686FA6" w:rsidP="00686FA6">
            <w:pPr>
              <w:rPr>
                <w:rFonts w:ascii="Arial" w:hAnsi="Arial" w:cs="Arial"/>
                <w:b/>
                <w:bCs/>
                <w:sz w:val="18"/>
                <w:szCs w:val="18"/>
              </w:rPr>
            </w:pPr>
            <w:r w:rsidRPr="00FC297D">
              <w:rPr>
                <w:rFonts w:ascii="Arial" w:hAnsi="Arial" w:cs="Arial"/>
                <w:b/>
                <w:bCs/>
                <w:sz w:val="18"/>
                <w:szCs w:val="18"/>
              </w:rPr>
              <w:t>Patient Phenotype</w:t>
            </w:r>
          </w:p>
        </w:tc>
      </w:tr>
      <w:tr w:rsidR="00686FA6" w:rsidRPr="00FC297D" w14:paraId="183A8843"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2A89BF"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Synthetic panel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F361F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24 variants including 2 SVs</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022B0E" w14:textId="77777777" w:rsidR="00686FA6" w:rsidRPr="00FC297D" w:rsidRDefault="00686FA6">
            <w:pPr>
              <w:rPr>
                <w:rFonts w:ascii="Calibri" w:hAnsi="Calibri" w:cs="Calibri"/>
                <w:color w:val="000000"/>
              </w:rPr>
            </w:pPr>
            <w:r w:rsidRPr="00FC297D">
              <w:rPr>
                <w:rFonts w:ascii="Calibri" w:hAnsi="Calibri" w:cs="Calibri"/>
                <w:color w:val="000000"/>
              </w:rPr>
              <w:t>N/A</w:t>
            </w:r>
          </w:p>
        </w:tc>
      </w:tr>
      <w:tr w:rsidR="00686FA6" w:rsidRPr="00FC297D" w14:paraId="0DEF459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8A337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Trisomy1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E4BD10"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 xml:space="preserve">Trisomy </w:t>
            </w:r>
            <w:proofErr w:type="spellStart"/>
            <w:r w:rsidRPr="00FC297D">
              <w:rPr>
                <w:rFonts w:ascii="Arial" w:hAnsi="Arial" w:cs="Arial"/>
                <w:color w:val="000000"/>
                <w:sz w:val="18"/>
                <w:szCs w:val="18"/>
              </w:rPr>
              <w:t>Chr</w:t>
            </w:r>
            <w:proofErr w:type="spellEnd"/>
            <w:r w:rsidRPr="00FC297D">
              <w:rPr>
                <w:rFonts w:ascii="Arial" w:hAnsi="Arial" w:cs="Arial"/>
                <w:color w:val="000000"/>
                <w:sz w:val="18"/>
                <w:szCs w:val="18"/>
              </w:rPr>
              <w:t xml:space="preserve"> 21</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35D312" w14:textId="77777777" w:rsidR="00686FA6" w:rsidRPr="00FC297D" w:rsidRDefault="00686FA6">
            <w:pPr>
              <w:rPr>
                <w:rFonts w:ascii="Calibri" w:hAnsi="Calibri" w:cs="Calibri"/>
                <w:color w:val="000000"/>
              </w:rPr>
            </w:pPr>
            <w:r w:rsidRPr="00FC297D">
              <w:rPr>
                <w:rFonts w:ascii="Calibri" w:hAnsi="Calibri" w:cs="Calibri"/>
                <w:color w:val="000000"/>
              </w:rPr>
              <w:t>N/A</w:t>
            </w:r>
          </w:p>
        </w:tc>
      </w:tr>
      <w:tr w:rsidR="00686FA6" w:rsidRPr="00FC297D" w14:paraId="3D95B68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4D627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Trisomy2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C8047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 xml:space="preserve">Trisomy </w:t>
            </w:r>
            <w:proofErr w:type="spellStart"/>
            <w:r w:rsidRPr="00FC297D">
              <w:rPr>
                <w:rFonts w:ascii="Arial" w:hAnsi="Arial" w:cs="Arial"/>
                <w:color w:val="000000"/>
                <w:sz w:val="18"/>
                <w:szCs w:val="18"/>
              </w:rPr>
              <w:t>Chr</w:t>
            </w:r>
            <w:proofErr w:type="spellEnd"/>
            <w:r w:rsidRPr="00FC297D">
              <w:rPr>
                <w:rFonts w:ascii="Arial" w:hAnsi="Arial" w:cs="Arial"/>
                <w:color w:val="000000"/>
                <w:sz w:val="18"/>
                <w:szCs w:val="18"/>
              </w:rPr>
              <w:t xml:space="preserve"> 18</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6025C5" w14:textId="77777777" w:rsidR="00686FA6" w:rsidRPr="00FC297D" w:rsidRDefault="00686FA6">
            <w:pPr>
              <w:rPr>
                <w:rFonts w:ascii="Calibri" w:hAnsi="Calibri" w:cs="Calibri"/>
                <w:color w:val="000000"/>
              </w:rPr>
            </w:pPr>
            <w:r w:rsidRPr="00FC297D">
              <w:rPr>
                <w:rFonts w:ascii="Calibri" w:hAnsi="Calibri" w:cs="Calibri"/>
                <w:color w:val="000000"/>
              </w:rPr>
              <w:t>N/A</w:t>
            </w:r>
          </w:p>
        </w:tc>
      </w:tr>
      <w:tr w:rsidR="00686FA6" w:rsidRPr="00FC297D" w14:paraId="7F2C09BB"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89441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Trisomy3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05594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 xml:space="preserve">Trisomy </w:t>
            </w:r>
            <w:proofErr w:type="spellStart"/>
            <w:r w:rsidRPr="00FC297D">
              <w:rPr>
                <w:rFonts w:ascii="Arial" w:hAnsi="Arial" w:cs="Arial"/>
                <w:color w:val="000000"/>
                <w:sz w:val="18"/>
                <w:szCs w:val="18"/>
              </w:rPr>
              <w:t>Chr</w:t>
            </w:r>
            <w:proofErr w:type="spellEnd"/>
            <w:r w:rsidRPr="00FC297D">
              <w:rPr>
                <w:rFonts w:ascii="Arial" w:hAnsi="Arial" w:cs="Arial"/>
                <w:color w:val="000000"/>
                <w:sz w:val="18"/>
                <w:szCs w:val="18"/>
              </w:rPr>
              <w:t xml:space="preserve"> 13</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3DEFF9" w14:textId="77777777" w:rsidR="00686FA6" w:rsidRPr="00FC297D" w:rsidRDefault="00686FA6">
            <w:pPr>
              <w:rPr>
                <w:rFonts w:ascii="Calibri" w:hAnsi="Calibri" w:cs="Calibri"/>
                <w:color w:val="000000"/>
              </w:rPr>
            </w:pPr>
            <w:r w:rsidRPr="00FC297D">
              <w:rPr>
                <w:rFonts w:ascii="Calibri" w:hAnsi="Calibri" w:cs="Calibri"/>
                <w:color w:val="000000"/>
              </w:rPr>
              <w:t>N/A</w:t>
            </w:r>
          </w:p>
        </w:tc>
      </w:tr>
      <w:tr w:rsidR="00686FA6" w:rsidRPr="00FC297D" w14:paraId="61F354F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7E48D0"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Validation_test_100P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2BC336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SNV + gross deletion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0C8FBF" w14:textId="77777777" w:rsidR="00686FA6" w:rsidRPr="00FC297D" w:rsidRDefault="00686FA6" w:rsidP="00686FA6">
            <w:pPr>
              <w:rPr>
                <w:rFonts w:ascii="Calibri" w:hAnsi="Calibri" w:cs="Calibri"/>
                <w:color w:val="000000"/>
              </w:rPr>
            </w:pPr>
            <w:r w:rsidRPr="00FC297D">
              <w:rPr>
                <w:rFonts w:ascii="Calibri" w:hAnsi="Calibri" w:cs="Calibri"/>
                <w:color w:val="000000"/>
              </w:rPr>
              <w:t>Neonatal hypotonia, Cardiomegaly, Hepatosplenomegaly, Neurodevelopmental delay, vacuolar myopathy, absence of acid alpha-glucosidase activity in muscle</w:t>
            </w:r>
          </w:p>
        </w:tc>
      </w:tr>
      <w:tr w:rsidR="00686FA6" w:rsidRPr="00FC297D" w14:paraId="161633AA"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10A6D5"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CDD1E4F"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E089E0" w14:textId="77777777" w:rsidR="00686FA6" w:rsidRPr="00FC297D" w:rsidRDefault="00686FA6" w:rsidP="00686FA6">
            <w:pPr>
              <w:rPr>
                <w:rFonts w:ascii="Calibri" w:hAnsi="Calibri" w:cs="Calibri"/>
                <w:color w:val="000000"/>
              </w:rPr>
            </w:pPr>
            <w:r w:rsidRPr="00FC297D">
              <w:rPr>
                <w:rFonts w:ascii="Calibri" w:hAnsi="Calibri" w:cs="Calibri"/>
                <w:color w:val="000000"/>
              </w:rPr>
              <w:t>Vomiting, Diarrhea, Hypoketotic hypoglycemia, Coma, Decreased plasma carnitine</w:t>
            </w:r>
          </w:p>
        </w:tc>
      </w:tr>
      <w:tr w:rsidR="00686FA6" w:rsidRPr="00FC297D" w14:paraId="11215F8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C8B9B3"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B890A0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528E15" w14:textId="77777777" w:rsidR="00686FA6" w:rsidRPr="00FC297D" w:rsidRDefault="00686FA6" w:rsidP="00686FA6">
            <w:pPr>
              <w:rPr>
                <w:rFonts w:ascii="Calibri" w:hAnsi="Calibri" w:cs="Calibri"/>
                <w:color w:val="000000"/>
              </w:rPr>
            </w:pPr>
            <w:r w:rsidRPr="00FC297D">
              <w:rPr>
                <w:rFonts w:ascii="Calibri" w:hAnsi="Calibri" w:cs="Calibri"/>
                <w:color w:val="000000"/>
              </w:rPr>
              <w:t>Short stature, Opacification of the corneal stroma, Kyphosis, Grayish enamel, Widely spaced teeth, Platyspondyly</w:t>
            </w:r>
          </w:p>
        </w:tc>
      </w:tr>
      <w:tr w:rsidR="00686FA6" w:rsidRPr="00FC297D" w14:paraId="64F5E06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5A4B62"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Validation_test_103P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B0AC5D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53CD3F" w14:textId="77777777" w:rsidR="00686FA6" w:rsidRPr="00FC297D" w:rsidRDefault="00686FA6" w:rsidP="00686FA6">
            <w:pPr>
              <w:rPr>
                <w:rFonts w:ascii="Calibri" w:hAnsi="Calibri" w:cs="Calibri"/>
                <w:color w:val="000000"/>
              </w:rPr>
            </w:pPr>
            <w:r w:rsidRPr="00FC297D">
              <w:rPr>
                <w:rFonts w:ascii="Calibri" w:hAnsi="Calibri" w:cs="Calibri"/>
                <w:color w:val="000000"/>
              </w:rPr>
              <w:t>Proximal muscle weakness, Muscular hypotonia, Dyspnea</w:t>
            </w:r>
          </w:p>
        </w:tc>
      </w:tr>
      <w:tr w:rsidR="00686FA6" w:rsidRPr="00FC297D" w14:paraId="2433C648"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AF76DC"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16FB7C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EA2FAD" w14:textId="77777777" w:rsidR="00686FA6" w:rsidRPr="00FC297D" w:rsidRDefault="00686FA6" w:rsidP="00686FA6">
            <w:pPr>
              <w:rPr>
                <w:rFonts w:ascii="Calibri" w:hAnsi="Calibri" w:cs="Calibri"/>
                <w:color w:val="000000"/>
              </w:rPr>
            </w:pPr>
            <w:r w:rsidRPr="00FC297D">
              <w:rPr>
                <w:rFonts w:ascii="Calibri" w:hAnsi="Calibri" w:cs="Calibri"/>
                <w:color w:val="000000"/>
              </w:rPr>
              <w:t>Decreased beta-galactosidase activity, Normal N-</w:t>
            </w:r>
            <w:proofErr w:type="spellStart"/>
            <w:r w:rsidRPr="00FC297D">
              <w:rPr>
                <w:rFonts w:ascii="Calibri" w:hAnsi="Calibri" w:cs="Calibri"/>
                <w:color w:val="000000"/>
              </w:rPr>
              <w:t>acetylgalactosamine</w:t>
            </w:r>
            <w:proofErr w:type="spellEnd"/>
            <w:r w:rsidRPr="00FC297D">
              <w:rPr>
                <w:rFonts w:ascii="Calibri" w:hAnsi="Calibri" w:cs="Calibri"/>
                <w:color w:val="000000"/>
              </w:rPr>
              <w:t xml:space="preserve"> 6-sulfate sulfatase activity</w:t>
            </w:r>
          </w:p>
        </w:tc>
      </w:tr>
      <w:tr w:rsidR="00686FA6" w:rsidRPr="00FC297D" w14:paraId="648AB28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4A881A"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354466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1CD7AB" w14:textId="77777777" w:rsidR="00686FA6" w:rsidRPr="00FC297D" w:rsidRDefault="00686FA6" w:rsidP="00686FA6">
            <w:pPr>
              <w:rPr>
                <w:rFonts w:ascii="Calibri" w:hAnsi="Calibri" w:cs="Calibri"/>
                <w:color w:val="000000"/>
              </w:rPr>
            </w:pPr>
            <w:r w:rsidRPr="00FC297D">
              <w:rPr>
                <w:rFonts w:ascii="Calibri" w:hAnsi="Calibri" w:cs="Calibri"/>
                <w:color w:val="000000"/>
              </w:rPr>
              <w:t>Renal insufficiency, Abnormality of the endocardium, Opacification of the corneal stroma, Sensorineural hearing impairment, Nephrotic syndrome, Abdominal pain</w:t>
            </w:r>
          </w:p>
        </w:tc>
      </w:tr>
      <w:tr w:rsidR="00686FA6" w:rsidRPr="00FC297D" w14:paraId="5B533449"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0DFF5"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Validation_test_106P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ECC82D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Compound het point mutation with large deletion, KRABBE DISEASE, GALC</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C4147F" w14:textId="77777777" w:rsidR="00686FA6" w:rsidRPr="00FC297D" w:rsidRDefault="00686FA6" w:rsidP="00686FA6">
            <w:pPr>
              <w:rPr>
                <w:rFonts w:ascii="Calibri" w:hAnsi="Calibri" w:cs="Calibri"/>
                <w:color w:val="000000"/>
              </w:rPr>
            </w:pPr>
            <w:r w:rsidRPr="00FC297D">
              <w:rPr>
                <w:rFonts w:ascii="Calibri" w:hAnsi="Calibri" w:cs="Calibri"/>
                <w:color w:val="000000"/>
              </w:rPr>
              <w:t>Decreased nerve conduction velocity, Failure to thrive, Vomiting, Neurodegeneration</w:t>
            </w:r>
          </w:p>
        </w:tc>
      </w:tr>
      <w:tr w:rsidR="00686FA6" w:rsidRPr="00FC297D" w14:paraId="485735C2"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09C0F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lastRenderedPageBreak/>
              <w:t>Validation_test_107P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B3BB10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02F3FE" w14:textId="77777777" w:rsidR="00686FA6" w:rsidRPr="00FC297D" w:rsidRDefault="00686FA6" w:rsidP="00686FA6">
            <w:pPr>
              <w:rPr>
                <w:rFonts w:ascii="Calibri" w:hAnsi="Calibri" w:cs="Calibri"/>
                <w:color w:val="000000"/>
              </w:rPr>
            </w:pPr>
            <w:r w:rsidRPr="00FC297D">
              <w:rPr>
                <w:rFonts w:ascii="Calibri" w:hAnsi="Calibri" w:cs="Calibri"/>
                <w:color w:val="000000"/>
              </w:rPr>
              <w:t>Hyperammonemia, Metabolic acidosis, Feeding difficulties in infancy, Muscular hypotonia</w:t>
            </w:r>
          </w:p>
        </w:tc>
      </w:tr>
      <w:tr w:rsidR="00686FA6" w:rsidRPr="00FC297D" w14:paraId="4CA68B8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B62F43"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Validation_test_110P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C400AB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Alt del in ARSB, MPS VI</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E8AFA0"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parents are related through their grandfather, Limitation of joint mobility, Lumbar </w:t>
            </w:r>
            <w:proofErr w:type="spellStart"/>
            <w:r w:rsidRPr="00FC297D">
              <w:rPr>
                <w:rFonts w:ascii="Calibri" w:hAnsi="Calibri" w:cs="Calibri"/>
                <w:color w:val="000000"/>
              </w:rPr>
              <w:t>hyperlordosis</w:t>
            </w:r>
            <w:proofErr w:type="spellEnd"/>
            <w:r w:rsidRPr="00FC297D">
              <w:rPr>
                <w:rFonts w:ascii="Calibri" w:hAnsi="Calibri" w:cs="Calibri"/>
                <w:color w:val="000000"/>
              </w:rPr>
              <w:t>, Depressed nasal bridge, Opacification of the corneal stroma, widely-spaced peg-like teeth, prominent eyes, forehead, and tongue</w:t>
            </w:r>
          </w:p>
        </w:tc>
      </w:tr>
      <w:tr w:rsidR="00686FA6" w:rsidRPr="00FC297D" w14:paraId="4FE29B9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43A45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A057A5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 xml:space="preserve">8k deletion </w:t>
            </w:r>
            <w:proofErr w:type="spellStart"/>
            <w:r w:rsidRPr="00FC297D">
              <w:rPr>
                <w:rFonts w:ascii="Arial" w:hAnsi="Arial" w:cs="Arial"/>
                <w:color w:val="000000"/>
                <w:sz w:val="18"/>
                <w:szCs w:val="18"/>
              </w:rPr>
              <w:t>chrX</w:t>
            </w:r>
            <w:proofErr w:type="spellEnd"/>
            <w:r w:rsidRPr="00FC297D">
              <w:rPr>
                <w:rFonts w:ascii="Arial" w:hAnsi="Arial" w:cs="Arial"/>
                <w:color w:val="000000"/>
                <w:sz w:val="18"/>
                <w:szCs w:val="18"/>
              </w:rPr>
              <w:t xml:space="preserve"> male</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328343" w14:textId="77777777" w:rsidR="00686FA6" w:rsidRPr="00FC297D" w:rsidRDefault="00686FA6" w:rsidP="00686FA6">
            <w:pPr>
              <w:rPr>
                <w:rFonts w:ascii="Calibri" w:hAnsi="Calibri" w:cs="Calibri"/>
                <w:color w:val="000000"/>
              </w:rPr>
            </w:pPr>
            <w:r w:rsidRPr="00FC297D">
              <w:rPr>
                <w:rFonts w:ascii="Calibri" w:hAnsi="Calibri" w:cs="Calibri"/>
                <w:color w:val="000000"/>
              </w:rPr>
              <w:t>MRI of the brain at age 30 was normal; began using a cane at age 28 and was wheel chair bound by age 30, Primary adrenal insufficiency, Spastic paraplegia, loss of vibration sense</w:t>
            </w:r>
          </w:p>
        </w:tc>
      </w:tr>
      <w:tr w:rsidR="00686FA6" w:rsidRPr="00FC297D" w14:paraId="7A96A80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790D6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Validation_test_113P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60354A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 xml:space="preserve">8k het deletion GGA compound with splicing </w:t>
            </w:r>
            <w:proofErr w:type="spellStart"/>
            <w:r w:rsidRPr="00FC297D">
              <w:rPr>
                <w:rFonts w:ascii="Arial" w:hAnsi="Arial" w:cs="Arial"/>
                <w:color w:val="000000"/>
                <w:sz w:val="18"/>
                <w:szCs w:val="18"/>
              </w:rPr>
              <w:t>poin</w:t>
            </w:r>
            <w:proofErr w:type="spellEnd"/>
            <w:r w:rsidRPr="00FC297D">
              <w:rPr>
                <w:rFonts w:ascii="Arial" w:hAnsi="Arial" w:cs="Arial"/>
                <w:color w:val="000000"/>
                <w:sz w:val="18"/>
                <w:szCs w:val="18"/>
              </w:rPr>
              <w:t xml:space="preserve"> mutation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D33B4D" w14:textId="77777777" w:rsidR="00686FA6" w:rsidRPr="00FC297D" w:rsidRDefault="00686FA6" w:rsidP="00686FA6">
            <w:pPr>
              <w:rPr>
                <w:rFonts w:ascii="Calibri" w:hAnsi="Calibri" w:cs="Calibri"/>
                <w:color w:val="000000"/>
              </w:rPr>
            </w:pPr>
            <w:r w:rsidRPr="00FC297D">
              <w:rPr>
                <w:rFonts w:ascii="Calibri" w:hAnsi="Calibri" w:cs="Calibri"/>
                <w:color w:val="000000"/>
              </w:rPr>
              <w:t>Generalized hypotonia, Hepatomegaly, Macroglossia, Cardiomegaly, Increased muscle glycogen content</w:t>
            </w:r>
          </w:p>
        </w:tc>
      </w:tr>
      <w:tr w:rsidR="00686FA6" w:rsidRPr="00FC297D" w14:paraId="4BCE302B"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B8F115"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Validation_test_115P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20572B1" w14:textId="77777777" w:rsidR="00686FA6" w:rsidRPr="00FC297D" w:rsidRDefault="00686FA6">
            <w:pPr>
              <w:rPr>
                <w:rFonts w:ascii="Arial" w:hAnsi="Arial" w:cs="Arial"/>
                <w:color w:val="000000"/>
                <w:sz w:val="18"/>
                <w:szCs w:val="18"/>
              </w:rPr>
            </w:pPr>
            <w:proofErr w:type="spellStart"/>
            <w:r w:rsidRPr="00FC297D">
              <w:rPr>
                <w:rFonts w:ascii="Arial" w:hAnsi="Arial" w:cs="Arial"/>
                <w:color w:val="000000"/>
                <w:sz w:val="18"/>
                <w:szCs w:val="18"/>
              </w:rPr>
              <w:t>arr</w:t>
            </w:r>
            <w:proofErr w:type="spellEnd"/>
            <w:r w:rsidRPr="00FC297D">
              <w:rPr>
                <w:rFonts w:ascii="Arial" w:hAnsi="Arial" w:cs="Arial"/>
                <w:color w:val="000000"/>
                <w:sz w:val="18"/>
                <w:szCs w:val="18"/>
              </w:rPr>
              <w:t xml:space="preserve"> Xp11.22(53,581,675-</w:t>
            </w:r>
            <w:proofErr w:type="gramStart"/>
            <w:r w:rsidRPr="00FC297D">
              <w:rPr>
                <w:rFonts w:ascii="Arial" w:hAnsi="Arial" w:cs="Arial"/>
                <w:color w:val="000000"/>
                <w:sz w:val="18"/>
                <w:szCs w:val="18"/>
              </w:rPr>
              <w:t>53,692,731)x</w:t>
            </w:r>
            <w:proofErr w:type="gramEnd"/>
            <w:r w:rsidRPr="00FC297D">
              <w:rPr>
                <w:rFonts w:ascii="Arial" w:hAnsi="Arial" w:cs="Arial"/>
                <w:color w:val="000000"/>
                <w:sz w:val="18"/>
                <w:szCs w:val="18"/>
              </w:rPr>
              <w:t>2,22q11.22q11.23(21,390,449-21,978,719)x1</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0DD5C1" w14:textId="77777777" w:rsidR="00686FA6" w:rsidRPr="00FC297D" w:rsidRDefault="00686FA6" w:rsidP="00686FA6">
            <w:pPr>
              <w:rPr>
                <w:rFonts w:ascii="Calibri" w:hAnsi="Calibri" w:cs="Calibri"/>
                <w:color w:val="000000"/>
              </w:rPr>
            </w:pPr>
            <w:r w:rsidRPr="00FC297D">
              <w:rPr>
                <w:rFonts w:ascii="Calibri" w:hAnsi="Calibri" w:cs="Calibri"/>
                <w:color w:val="000000"/>
              </w:rPr>
              <w:t>Family history suggests X-linked inheritance, Intellectual disability, Macrocephaly</w:t>
            </w:r>
          </w:p>
        </w:tc>
      </w:tr>
      <w:tr w:rsidR="00686FA6" w:rsidRPr="00FC297D" w14:paraId="5D15C249"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1AC06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D542701" w14:textId="77777777" w:rsidR="00686FA6" w:rsidRPr="00FC297D" w:rsidRDefault="00686FA6">
            <w:pPr>
              <w:rPr>
                <w:rFonts w:ascii="Arial" w:hAnsi="Arial" w:cs="Arial"/>
                <w:color w:val="000000"/>
                <w:sz w:val="18"/>
                <w:szCs w:val="18"/>
              </w:rPr>
            </w:pPr>
            <w:proofErr w:type="spellStart"/>
            <w:r w:rsidRPr="00FC297D">
              <w:rPr>
                <w:rFonts w:ascii="Arial" w:hAnsi="Arial" w:cs="Arial"/>
                <w:color w:val="000000"/>
                <w:sz w:val="18"/>
                <w:szCs w:val="18"/>
              </w:rPr>
              <w:t>arr</w:t>
            </w:r>
            <w:proofErr w:type="spellEnd"/>
            <w:r w:rsidRPr="00FC297D">
              <w:rPr>
                <w:rFonts w:ascii="Arial" w:hAnsi="Arial" w:cs="Arial"/>
                <w:color w:val="000000"/>
                <w:sz w:val="18"/>
                <w:szCs w:val="18"/>
              </w:rPr>
              <w:t xml:space="preserve"> 2q37.2q37.3(236,218,793-</w:t>
            </w:r>
            <w:proofErr w:type="gramStart"/>
            <w:r w:rsidRPr="00FC297D">
              <w:rPr>
                <w:rFonts w:ascii="Arial" w:hAnsi="Arial" w:cs="Arial"/>
                <w:color w:val="000000"/>
                <w:sz w:val="18"/>
                <w:szCs w:val="18"/>
              </w:rPr>
              <w:t>242,654,701)x</w:t>
            </w:r>
            <w:proofErr w:type="gramEnd"/>
            <w:r w:rsidRPr="00FC297D">
              <w:rPr>
                <w:rFonts w:ascii="Arial" w:hAnsi="Arial" w:cs="Arial"/>
                <w:color w:val="000000"/>
                <w:sz w:val="18"/>
                <w:szCs w:val="18"/>
              </w:rPr>
              <w:t>3,11q25(131,542,057-134,434,130)x1</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69274F" w14:textId="77777777" w:rsidR="00686FA6" w:rsidRPr="00FC297D" w:rsidRDefault="00686FA6">
            <w:pPr>
              <w:rPr>
                <w:rFonts w:ascii="Calibri" w:hAnsi="Calibri" w:cs="Calibri"/>
                <w:color w:val="000000"/>
              </w:rPr>
            </w:pPr>
            <w:r w:rsidRPr="00FC297D">
              <w:rPr>
                <w:rFonts w:ascii="Calibri" w:hAnsi="Calibri" w:cs="Calibri"/>
                <w:color w:val="000000"/>
              </w:rPr>
              <w:t>Schizophrenia</w:t>
            </w:r>
          </w:p>
        </w:tc>
      </w:tr>
      <w:tr w:rsidR="00686FA6" w:rsidRPr="00FC297D" w14:paraId="0BD4F805"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CB5A6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Validation_test_117P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2577775" w14:textId="77777777" w:rsidR="00686FA6" w:rsidRPr="00FC297D" w:rsidRDefault="00686FA6">
            <w:pPr>
              <w:rPr>
                <w:rFonts w:ascii="Arial" w:hAnsi="Arial" w:cs="Arial"/>
                <w:color w:val="000000"/>
                <w:sz w:val="18"/>
                <w:szCs w:val="18"/>
              </w:rPr>
            </w:pPr>
            <w:proofErr w:type="spellStart"/>
            <w:r w:rsidRPr="00FC297D">
              <w:rPr>
                <w:rFonts w:ascii="Arial" w:hAnsi="Arial" w:cs="Arial"/>
                <w:color w:val="000000"/>
                <w:sz w:val="18"/>
                <w:szCs w:val="18"/>
              </w:rPr>
              <w:t>arr</w:t>
            </w:r>
            <w:proofErr w:type="spellEnd"/>
            <w:r w:rsidRPr="00FC297D">
              <w:rPr>
                <w:rFonts w:ascii="Arial" w:hAnsi="Arial" w:cs="Arial"/>
                <w:color w:val="000000"/>
                <w:sz w:val="18"/>
                <w:szCs w:val="18"/>
              </w:rPr>
              <w:t>[hg19] 5q33.1q35.3(152,281,639-</w:t>
            </w:r>
            <w:proofErr w:type="gramStart"/>
            <w:r w:rsidRPr="00FC297D">
              <w:rPr>
                <w:rFonts w:ascii="Arial" w:hAnsi="Arial" w:cs="Arial"/>
                <w:color w:val="000000"/>
                <w:sz w:val="18"/>
                <w:szCs w:val="18"/>
              </w:rPr>
              <w:t>180,686,444)x</w:t>
            </w:r>
            <w:proofErr w:type="gramEnd"/>
            <w:r w:rsidRPr="00FC297D">
              <w:rPr>
                <w:rFonts w:ascii="Arial" w:hAnsi="Arial" w:cs="Arial"/>
                <w:color w:val="000000"/>
                <w:sz w:val="18"/>
                <w:szCs w:val="18"/>
              </w:rPr>
              <w:t>3,7q36.2q36.3(155,040,999-159,123,167)x1</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8EA822" w14:textId="77777777" w:rsidR="00686FA6" w:rsidRPr="00FC297D" w:rsidRDefault="00686FA6" w:rsidP="00686FA6">
            <w:pPr>
              <w:rPr>
                <w:rFonts w:ascii="Calibri" w:hAnsi="Calibri" w:cs="Calibri"/>
                <w:color w:val="000000"/>
              </w:rPr>
            </w:pPr>
            <w:r w:rsidRPr="00FC297D">
              <w:rPr>
                <w:rFonts w:ascii="Calibri" w:hAnsi="Calibri" w:cs="Calibri"/>
                <w:color w:val="000000"/>
              </w:rPr>
              <w:t>Anterior sacral meningocele, Aplasia/Hypoplasia of the sacrum, Presacral teratoma, Holoprosencephaly, Intellectual disability, Mild microcephaly, Short stature</w:t>
            </w:r>
          </w:p>
        </w:tc>
      </w:tr>
      <w:tr w:rsidR="00686FA6" w:rsidRPr="00FC297D" w14:paraId="3045E214"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3B9F3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Validation_test_118P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E582B8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Deletion DMD exon 44</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8A50AE" w14:textId="77777777" w:rsidR="00686FA6" w:rsidRPr="00FC297D" w:rsidRDefault="00686FA6" w:rsidP="00686FA6">
            <w:pPr>
              <w:rPr>
                <w:rFonts w:ascii="Calibri" w:hAnsi="Calibri" w:cs="Calibri"/>
                <w:color w:val="000000"/>
              </w:rPr>
            </w:pPr>
            <w:r w:rsidRPr="00FC297D">
              <w:rPr>
                <w:rFonts w:ascii="Calibri" w:hAnsi="Calibri" w:cs="Calibri"/>
                <w:color w:val="000000"/>
              </w:rPr>
              <w:t>Muscular dystrophy, Calf muscle pseudohypertrophy</w:t>
            </w:r>
          </w:p>
        </w:tc>
      </w:tr>
      <w:tr w:rsidR="00686FA6" w:rsidRPr="00FC297D" w14:paraId="40394479"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FEDBF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Validation_test_119P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348EC7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A38BDB" w14:textId="77777777" w:rsidR="00686FA6" w:rsidRPr="00FC297D" w:rsidRDefault="00686FA6" w:rsidP="00686FA6">
            <w:pPr>
              <w:rPr>
                <w:rFonts w:ascii="Calibri" w:hAnsi="Calibri" w:cs="Calibri"/>
                <w:color w:val="000000"/>
              </w:rPr>
            </w:pPr>
            <w:r w:rsidRPr="00FC297D">
              <w:rPr>
                <w:rFonts w:ascii="Calibri" w:hAnsi="Calibri" w:cs="Calibri"/>
                <w:color w:val="000000"/>
              </w:rPr>
              <w:t>Progressive cerebellar ataxia, Dysarthria, Bulbar palsy</w:t>
            </w:r>
          </w:p>
        </w:tc>
      </w:tr>
      <w:tr w:rsidR="00686FA6" w:rsidRPr="00FC297D" w14:paraId="24C5CA6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4AFCB"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Validation_test_120P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ED8F6C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803032" w14:textId="77777777" w:rsidR="00686FA6" w:rsidRPr="00FC297D" w:rsidRDefault="00686FA6" w:rsidP="00686FA6">
            <w:pPr>
              <w:rPr>
                <w:rFonts w:ascii="Calibri" w:hAnsi="Calibri" w:cs="Calibri"/>
                <w:color w:val="000000"/>
              </w:rPr>
            </w:pPr>
            <w:r w:rsidRPr="00FC297D">
              <w:rPr>
                <w:rFonts w:ascii="Calibri" w:hAnsi="Calibri" w:cs="Calibri"/>
                <w:color w:val="000000"/>
              </w:rPr>
              <w:t>Microcephaly, Intellectual disability, severe, Aplasia/Hypoplasia involving the central nervous system</w:t>
            </w:r>
          </w:p>
        </w:tc>
      </w:tr>
      <w:tr w:rsidR="00686FA6" w:rsidRPr="00FC297D" w14:paraId="25FFEA53"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F29BE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0538F29"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A7F21B" w14:textId="77777777" w:rsidR="00686FA6" w:rsidRPr="00FC297D" w:rsidRDefault="00686FA6">
            <w:pPr>
              <w:rPr>
                <w:rFonts w:ascii="Calibri" w:hAnsi="Calibri" w:cs="Calibri"/>
                <w:color w:val="000000"/>
              </w:rPr>
            </w:pPr>
            <w:r w:rsidRPr="00FC297D">
              <w:rPr>
                <w:rFonts w:ascii="Calibri" w:hAnsi="Calibri" w:cs="Calibri"/>
                <w:color w:val="000000"/>
              </w:rPr>
              <w:t>Dementia</w:t>
            </w:r>
          </w:p>
        </w:tc>
      </w:tr>
      <w:tr w:rsidR="00686FA6" w:rsidRPr="00FC297D" w14:paraId="22241E9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CD36EF"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lastRenderedPageBreak/>
              <w:t>Validation_test_122P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CC1654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578206" w14:textId="77777777" w:rsidR="00686FA6" w:rsidRPr="00FC297D" w:rsidRDefault="00686FA6" w:rsidP="00686FA6">
            <w:pPr>
              <w:rPr>
                <w:rFonts w:ascii="Calibri" w:hAnsi="Calibri" w:cs="Calibri"/>
                <w:color w:val="000000"/>
              </w:rPr>
            </w:pPr>
            <w:r w:rsidRPr="00FC297D">
              <w:rPr>
                <w:rFonts w:ascii="Calibri" w:hAnsi="Calibri" w:cs="Calibri"/>
                <w:color w:val="000000"/>
              </w:rPr>
              <w:t>Dilated cardiomyopathy</w:t>
            </w:r>
          </w:p>
        </w:tc>
      </w:tr>
      <w:tr w:rsidR="00686FA6" w:rsidRPr="00FC297D" w14:paraId="5A524C0D"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B6247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Validation_test_123P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CA1465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13528A" w14:textId="77777777" w:rsidR="00686FA6" w:rsidRPr="00FC297D" w:rsidRDefault="00686FA6">
            <w:pPr>
              <w:rPr>
                <w:rFonts w:ascii="Calibri" w:hAnsi="Calibri" w:cs="Calibri"/>
                <w:color w:val="000000"/>
              </w:rPr>
            </w:pPr>
            <w:r w:rsidRPr="00FC297D">
              <w:rPr>
                <w:rFonts w:ascii="Calibri" w:hAnsi="Calibri" w:cs="Calibri"/>
                <w:color w:val="000000"/>
              </w:rPr>
              <w:t>Autism</w:t>
            </w:r>
          </w:p>
        </w:tc>
      </w:tr>
      <w:tr w:rsidR="00686FA6" w:rsidRPr="00FC297D" w14:paraId="0481F3D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3C7959"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508110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819D72"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High </w:t>
            </w:r>
            <w:proofErr w:type="spellStart"/>
            <w:r w:rsidRPr="00FC297D">
              <w:rPr>
                <w:rFonts w:ascii="Calibri" w:hAnsi="Calibri" w:cs="Calibri"/>
                <w:color w:val="000000"/>
              </w:rPr>
              <w:t>nonceruloplasmin</w:t>
            </w:r>
            <w:proofErr w:type="spellEnd"/>
            <w:r w:rsidRPr="00FC297D">
              <w:rPr>
                <w:rFonts w:ascii="Calibri" w:hAnsi="Calibri" w:cs="Calibri"/>
                <w:color w:val="000000"/>
              </w:rPr>
              <w:t>-bound serum copper, Cirrhosis, Proteinuria, Kayser-Fleischer ring</w:t>
            </w:r>
          </w:p>
        </w:tc>
      </w:tr>
      <w:tr w:rsidR="00686FA6" w:rsidRPr="00FC297D" w14:paraId="52E07FF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40EEB"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76D0D5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A660E8"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Flat face, Protruding tongue, Brachycephaly, Thickened nuchal skin fold, Intellectual disability, Muscular hypotonia, </w:t>
            </w:r>
            <w:proofErr w:type="spellStart"/>
            <w:r w:rsidRPr="00FC297D">
              <w:rPr>
                <w:rFonts w:ascii="Calibri" w:hAnsi="Calibri" w:cs="Calibri"/>
                <w:color w:val="000000"/>
              </w:rPr>
              <w:t>Brushfield</w:t>
            </w:r>
            <w:proofErr w:type="spellEnd"/>
            <w:r w:rsidRPr="00FC297D">
              <w:rPr>
                <w:rFonts w:ascii="Calibri" w:hAnsi="Calibri" w:cs="Calibri"/>
                <w:color w:val="000000"/>
              </w:rPr>
              <w:t xml:space="preserve"> spots, Broad palm</w:t>
            </w:r>
          </w:p>
        </w:tc>
      </w:tr>
      <w:tr w:rsidR="00686FA6" w:rsidRPr="00FC297D" w14:paraId="7D6EC73A"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9B19B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E35CD7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18BF47" w14:textId="77777777" w:rsidR="00686FA6" w:rsidRPr="00FC297D" w:rsidRDefault="00686FA6" w:rsidP="00686FA6">
            <w:pPr>
              <w:rPr>
                <w:rFonts w:ascii="Calibri" w:hAnsi="Calibri" w:cs="Calibri"/>
                <w:color w:val="000000"/>
              </w:rPr>
            </w:pPr>
            <w:r w:rsidRPr="00FC297D">
              <w:rPr>
                <w:rFonts w:ascii="Calibri" w:hAnsi="Calibri" w:cs="Calibri"/>
                <w:color w:val="000000"/>
              </w:rPr>
              <w:t>Ataxia, Muscular hypotonia, retinitis pigmentosa</w:t>
            </w:r>
          </w:p>
        </w:tc>
      </w:tr>
      <w:tr w:rsidR="00686FA6" w:rsidRPr="00FC297D" w14:paraId="60C418C1"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DE045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Validation_test_127P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95A4D3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50D9E6" w14:textId="77777777" w:rsidR="00686FA6" w:rsidRPr="00FC297D" w:rsidRDefault="00686FA6" w:rsidP="00686FA6">
            <w:pPr>
              <w:rPr>
                <w:rFonts w:ascii="Calibri" w:hAnsi="Calibri" w:cs="Calibri"/>
                <w:color w:val="000000"/>
              </w:rPr>
            </w:pPr>
            <w:r w:rsidRPr="00FC297D">
              <w:rPr>
                <w:rFonts w:ascii="Calibri" w:hAnsi="Calibri" w:cs="Calibri"/>
                <w:color w:val="000000"/>
              </w:rPr>
              <w:t>Intrauterine growth retardation, Abnormality of cardiovascular system morphology, Micrognathia, clenched fists with overlapping fingers</w:t>
            </w:r>
          </w:p>
        </w:tc>
      </w:tr>
      <w:tr w:rsidR="00686FA6" w:rsidRPr="00FC297D" w14:paraId="4CB12CF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F699E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Validation_test_128P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87AFB1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FEDEAC" w14:textId="77777777" w:rsidR="00686FA6" w:rsidRPr="00FC297D" w:rsidRDefault="00686FA6" w:rsidP="00686FA6">
            <w:pPr>
              <w:rPr>
                <w:rFonts w:ascii="Calibri" w:hAnsi="Calibri" w:cs="Calibri"/>
                <w:color w:val="000000"/>
              </w:rPr>
            </w:pPr>
            <w:r w:rsidRPr="00FC297D">
              <w:rPr>
                <w:rFonts w:ascii="Calibri" w:hAnsi="Calibri" w:cs="Calibri"/>
                <w:color w:val="000000"/>
              </w:rPr>
              <w:t>Global developmental delay</w:t>
            </w:r>
          </w:p>
        </w:tc>
      </w:tr>
      <w:tr w:rsidR="00686FA6" w:rsidRPr="00FC297D" w14:paraId="73F30C15"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181B8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Validation_test_129P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BE5477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F35AE6" w14:textId="77777777" w:rsidR="00686FA6" w:rsidRPr="00FC297D" w:rsidRDefault="00686FA6" w:rsidP="00686FA6">
            <w:pPr>
              <w:rPr>
                <w:rFonts w:ascii="Calibri" w:hAnsi="Calibri" w:cs="Calibri"/>
                <w:color w:val="000000"/>
              </w:rPr>
            </w:pPr>
            <w:r w:rsidRPr="00FC297D">
              <w:rPr>
                <w:rFonts w:ascii="Calibri" w:hAnsi="Calibri" w:cs="Calibri"/>
                <w:color w:val="000000"/>
              </w:rPr>
              <w:t>Anencephaly, Spina bifida, Primary adrenal insufficiency</w:t>
            </w:r>
          </w:p>
        </w:tc>
      </w:tr>
      <w:tr w:rsidR="00686FA6" w:rsidRPr="00FC297D" w14:paraId="04A621B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37C5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266C3A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Gross deletion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6C4BD5" w14:textId="77777777" w:rsidR="00686FA6" w:rsidRPr="00FC297D" w:rsidRDefault="00686FA6" w:rsidP="00686FA6">
            <w:pPr>
              <w:rPr>
                <w:rFonts w:ascii="Calibri" w:hAnsi="Calibri" w:cs="Calibri"/>
                <w:color w:val="000000"/>
              </w:rPr>
            </w:pPr>
            <w:r w:rsidRPr="00FC297D">
              <w:rPr>
                <w:rFonts w:ascii="Calibri" w:hAnsi="Calibri" w:cs="Calibri"/>
                <w:color w:val="000000"/>
              </w:rPr>
              <w:t>Autism, Speech and developmental delay</w:t>
            </w:r>
          </w:p>
        </w:tc>
      </w:tr>
      <w:tr w:rsidR="00686FA6" w:rsidRPr="00FC297D" w14:paraId="51681001"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693722"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Validation_test_201R1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3750DA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98EA7A"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778404E8"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ACD5B"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Validation_test_201R2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AE4F17B"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10B1DC"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5CF60C7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BD3D22"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CDEF6C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Gross deletion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ADF753" w14:textId="77777777" w:rsidR="00686FA6" w:rsidRPr="00FC297D" w:rsidRDefault="00686FA6" w:rsidP="00686FA6">
            <w:pPr>
              <w:rPr>
                <w:rFonts w:ascii="Calibri" w:hAnsi="Calibri" w:cs="Calibri"/>
                <w:color w:val="000000"/>
              </w:rPr>
            </w:pPr>
            <w:r w:rsidRPr="00FC297D">
              <w:rPr>
                <w:rFonts w:ascii="Calibri" w:hAnsi="Calibri" w:cs="Calibri"/>
                <w:color w:val="000000"/>
              </w:rPr>
              <w:t>Calf muscle pseudohypertrophy, Elevated serum creatine phosphokinase, Dilated cardiomyopathy, Progressive muscle weakness</w:t>
            </w:r>
          </w:p>
        </w:tc>
      </w:tr>
      <w:tr w:rsidR="00686FA6" w:rsidRPr="00FC297D" w14:paraId="0A11052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49C91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7B43B3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53 bp deletion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5182BB" w14:textId="77777777" w:rsidR="00686FA6" w:rsidRPr="00FC297D" w:rsidRDefault="00686FA6" w:rsidP="00686FA6">
            <w:pPr>
              <w:rPr>
                <w:rFonts w:ascii="Calibri" w:hAnsi="Calibri" w:cs="Calibri"/>
                <w:color w:val="000000"/>
              </w:rPr>
            </w:pPr>
            <w:r w:rsidRPr="00FC297D">
              <w:rPr>
                <w:rFonts w:ascii="Calibri" w:hAnsi="Calibri" w:cs="Calibri"/>
                <w:color w:val="000000"/>
              </w:rPr>
              <w:t>Hypertension, Impaired platelet aggregation, Thrombocytosis, Splenomegaly</w:t>
            </w:r>
          </w:p>
        </w:tc>
      </w:tr>
      <w:tr w:rsidR="00686FA6" w:rsidRPr="00FC297D" w14:paraId="46A1A8E0"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00162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05F376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DD44B4"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Has done liver biopsy - Hepatocellular cholestasis with </w:t>
            </w:r>
            <w:proofErr w:type="spellStart"/>
            <w:r w:rsidRPr="00FC297D">
              <w:rPr>
                <w:rFonts w:ascii="Calibri" w:hAnsi="Calibri" w:cs="Calibri"/>
                <w:color w:val="000000"/>
              </w:rPr>
              <w:t>balooning</w:t>
            </w:r>
            <w:proofErr w:type="spellEnd"/>
            <w:r w:rsidRPr="00FC297D">
              <w:rPr>
                <w:rFonts w:ascii="Calibri" w:hAnsi="Calibri" w:cs="Calibri"/>
                <w:color w:val="000000"/>
              </w:rPr>
              <w:t xml:space="preserve"> degeneration and </w:t>
            </w:r>
            <w:proofErr w:type="spellStart"/>
            <w:r w:rsidRPr="00FC297D">
              <w:rPr>
                <w:rFonts w:ascii="Calibri" w:hAnsi="Calibri" w:cs="Calibri"/>
                <w:color w:val="000000"/>
              </w:rPr>
              <w:t>microvesicular</w:t>
            </w:r>
            <w:proofErr w:type="spellEnd"/>
            <w:r w:rsidRPr="00FC297D">
              <w:rPr>
                <w:rFonts w:ascii="Calibri" w:hAnsi="Calibri" w:cs="Calibri"/>
                <w:color w:val="000000"/>
              </w:rPr>
              <w:t xml:space="preserve"> steatosis, Prolonged neonatal jaundice</w:t>
            </w:r>
          </w:p>
        </w:tc>
      </w:tr>
      <w:tr w:rsidR="00686FA6" w:rsidRPr="00FC297D" w14:paraId="6DD2567A"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8686D"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lastRenderedPageBreak/>
              <w:t>Validation_test_207P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32AE94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Gross duplication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440DCE" w14:textId="77777777" w:rsidR="00686FA6" w:rsidRPr="00FC297D" w:rsidRDefault="00686FA6" w:rsidP="00686FA6">
            <w:pPr>
              <w:rPr>
                <w:rFonts w:ascii="Calibri" w:hAnsi="Calibri" w:cs="Calibri"/>
                <w:color w:val="000000"/>
              </w:rPr>
            </w:pPr>
            <w:r w:rsidRPr="00FC297D">
              <w:rPr>
                <w:rFonts w:ascii="Calibri" w:hAnsi="Calibri" w:cs="Calibri"/>
                <w:color w:val="000000"/>
              </w:rPr>
              <w:t>Age of onset 45, Dementia, Tremor, Glomerulonephritis, Ischemic stroke, Obesity</w:t>
            </w:r>
          </w:p>
        </w:tc>
      </w:tr>
      <w:tr w:rsidR="00686FA6" w:rsidRPr="00FC297D" w14:paraId="23FF570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4C717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Validation_test_207R1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4A9D8D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F09E8D"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75AF4150"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BA45D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Validation_test_207R2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615251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3CA5BF"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797C06B9"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698B5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Validation_test_207R3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F13EE1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A29005"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5AD3E7F4"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1AF18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2B0878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4B5A4B" w14:textId="77777777" w:rsidR="00686FA6" w:rsidRPr="00FC297D" w:rsidRDefault="00686FA6" w:rsidP="00686FA6">
            <w:pPr>
              <w:rPr>
                <w:rFonts w:ascii="Calibri" w:hAnsi="Calibri" w:cs="Calibri"/>
                <w:color w:val="000000"/>
              </w:rPr>
            </w:pPr>
            <w:r w:rsidRPr="00FC297D">
              <w:rPr>
                <w:rFonts w:ascii="Calibri" w:hAnsi="Calibri" w:cs="Calibri"/>
                <w:color w:val="000000"/>
              </w:rPr>
              <w:t>Cataract, Muscular hypotonia, Myotonia, Skeletal muscle atrophy</w:t>
            </w:r>
          </w:p>
        </w:tc>
      </w:tr>
      <w:tr w:rsidR="00686FA6" w:rsidRPr="00FC297D" w14:paraId="690A3FF6"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766D7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051F7F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A2D677" w14:textId="77777777" w:rsidR="00686FA6" w:rsidRPr="00FC297D" w:rsidRDefault="00686FA6" w:rsidP="00686FA6">
            <w:pPr>
              <w:rPr>
                <w:rFonts w:ascii="Calibri" w:hAnsi="Calibri" w:cs="Calibri"/>
                <w:color w:val="000000"/>
              </w:rPr>
            </w:pPr>
            <w:r w:rsidRPr="00FC297D">
              <w:rPr>
                <w:rFonts w:ascii="Calibri" w:hAnsi="Calibri" w:cs="Calibri"/>
                <w:color w:val="000000"/>
              </w:rPr>
              <w:t>Myotonia, Skeletal muscle atrophy</w:t>
            </w:r>
          </w:p>
        </w:tc>
      </w:tr>
      <w:tr w:rsidR="00686FA6" w:rsidRPr="00FC297D" w14:paraId="58BF2442"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44AB1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A6377D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F8D2E4" w14:textId="77777777" w:rsidR="00686FA6" w:rsidRPr="00FC297D" w:rsidRDefault="00686FA6" w:rsidP="00686FA6">
            <w:pPr>
              <w:rPr>
                <w:rFonts w:ascii="Calibri" w:hAnsi="Calibri" w:cs="Calibri"/>
                <w:color w:val="000000"/>
              </w:rPr>
            </w:pPr>
            <w:r w:rsidRPr="00FC297D">
              <w:rPr>
                <w:rFonts w:ascii="Calibri" w:hAnsi="Calibri" w:cs="Calibri"/>
                <w:color w:val="000000"/>
              </w:rPr>
              <w:t>Short stature, Pigmentary retinopathy, Reduced tendon reflexes, Sensorineural hearing impairment, Ptosis</w:t>
            </w:r>
          </w:p>
        </w:tc>
      </w:tr>
      <w:tr w:rsidR="00686FA6" w:rsidRPr="00FC297D" w14:paraId="186E2A9B"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DED0F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A04720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CHROMOSOME DELETION</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970A2D" w14:textId="77777777" w:rsidR="00686FA6" w:rsidRPr="00FC297D" w:rsidRDefault="00686FA6" w:rsidP="00686FA6">
            <w:pPr>
              <w:rPr>
                <w:rFonts w:ascii="Calibri" w:hAnsi="Calibri" w:cs="Calibri"/>
                <w:color w:val="000000"/>
              </w:rPr>
            </w:pPr>
            <w:r w:rsidRPr="00FC297D">
              <w:rPr>
                <w:rFonts w:ascii="Calibri" w:hAnsi="Calibri" w:cs="Calibri"/>
                <w:color w:val="000000"/>
              </w:rPr>
              <w:t>Craniofacial dysmorphia</w:t>
            </w:r>
          </w:p>
        </w:tc>
      </w:tr>
      <w:tr w:rsidR="00686FA6" w:rsidRPr="00FC297D" w14:paraId="670C2322"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653002"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EFA34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DUPLICATED CHROMOSOME COPY NUMBER VARIATION (CNV) REFERENCE PANEL</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58B45C"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Generalized hypotonia, Global developmental delay, dysmorphic facies, </w:t>
            </w:r>
            <w:proofErr w:type="spellStart"/>
            <w:r w:rsidRPr="00FC297D">
              <w:rPr>
                <w:rFonts w:ascii="Calibri" w:hAnsi="Calibri" w:cs="Calibri"/>
                <w:color w:val="000000"/>
              </w:rPr>
              <w:t>incontinentia</w:t>
            </w:r>
            <w:proofErr w:type="spellEnd"/>
            <w:r w:rsidRPr="00FC297D">
              <w:rPr>
                <w:rFonts w:ascii="Calibri" w:hAnsi="Calibri" w:cs="Calibri"/>
                <w:color w:val="000000"/>
              </w:rPr>
              <w:t xml:space="preserve"> </w:t>
            </w:r>
            <w:proofErr w:type="spellStart"/>
            <w:r w:rsidRPr="00FC297D">
              <w:rPr>
                <w:rFonts w:ascii="Calibri" w:hAnsi="Calibri" w:cs="Calibri"/>
                <w:color w:val="000000"/>
              </w:rPr>
              <w:t>pigmenti</w:t>
            </w:r>
            <w:proofErr w:type="spellEnd"/>
            <w:r w:rsidRPr="00FC297D">
              <w:rPr>
                <w:rFonts w:ascii="Calibri" w:hAnsi="Calibri" w:cs="Calibri"/>
                <w:color w:val="000000"/>
              </w:rPr>
              <w:t xml:space="preserve"> type of skin lesions</w:t>
            </w:r>
          </w:p>
        </w:tc>
      </w:tr>
      <w:tr w:rsidR="00686FA6" w:rsidRPr="00FC297D" w14:paraId="0EF776D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ACB6F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Validation_test_218P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7F476A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TRANSLOCATED CHROMOSOME</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79AD3B" w14:textId="77777777" w:rsidR="00686FA6" w:rsidRPr="00FC297D" w:rsidRDefault="00686FA6" w:rsidP="00686FA6">
            <w:pPr>
              <w:rPr>
                <w:rFonts w:ascii="Calibri" w:hAnsi="Calibri" w:cs="Calibri"/>
                <w:color w:val="000000"/>
              </w:rPr>
            </w:pPr>
            <w:r w:rsidRPr="00FC297D">
              <w:rPr>
                <w:rFonts w:ascii="Calibri" w:hAnsi="Calibri" w:cs="Calibri"/>
                <w:color w:val="000000"/>
              </w:rPr>
              <w:t>Abortus fibroblast culture</w:t>
            </w:r>
          </w:p>
        </w:tc>
      </w:tr>
      <w:tr w:rsidR="00686FA6" w:rsidRPr="00FC297D" w14:paraId="3814774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97F299"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Validation_test_220P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E42AA2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RECOMBINANT CHROMOSOME COPY NUMBER VARIATION (CNV) REFERENCE PANEL 02</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867A73" w14:textId="77777777" w:rsidR="00686FA6" w:rsidRPr="00FC297D" w:rsidRDefault="00686FA6" w:rsidP="00686FA6">
            <w:pPr>
              <w:rPr>
                <w:rFonts w:ascii="Calibri" w:hAnsi="Calibri" w:cs="Calibri"/>
                <w:color w:val="000000"/>
              </w:rPr>
            </w:pPr>
            <w:r w:rsidRPr="00FC297D">
              <w:rPr>
                <w:rFonts w:ascii="Calibri" w:hAnsi="Calibri" w:cs="Calibri"/>
                <w:color w:val="000000"/>
              </w:rPr>
              <w:t>Global developmental delay, Failure to thrive, Congenital heart disease</w:t>
            </w:r>
          </w:p>
        </w:tc>
      </w:tr>
      <w:tr w:rsidR="00686FA6" w:rsidRPr="00FC297D" w14:paraId="1ABD4CD0"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30AF0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B8011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0E2C10" w14:textId="77777777" w:rsidR="00686FA6" w:rsidRPr="00FC297D" w:rsidRDefault="00686FA6" w:rsidP="00686FA6">
            <w:pPr>
              <w:rPr>
                <w:rFonts w:ascii="Calibri" w:hAnsi="Calibri" w:cs="Calibri"/>
                <w:color w:val="000000"/>
              </w:rPr>
            </w:pPr>
            <w:r w:rsidRPr="00FC297D">
              <w:rPr>
                <w:rFonts w:ascii="Calibri" w:hAnsi="Calibri" w:cs="Calibri"/>
                <w:color w:val="000000"/>
              </w:rPr>
              <w:t>Dysarthria, Dysmetria, Hyperreflexia, Cone/cone-rod dystrophy, Dysphagia, Babinski sign</w:t>
            </w:r>
          </w:p>
        </w:tc>
      </w:tr>
      <w:tr w:rsidR="00686FA6" w:rsidRPr="00FC297D" w14:paraId="76189A5A"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3889B9"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30866F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629C72" w14:textId="77777777" w:rsidR="00686FA6" w:rsidRPr="00FC297D" w:rsidRDefault="00686FA6" w:rsidP="00686FA6">
            <w:pPr>
              <w:rPr>
                <w:rFonts w:ascii="Calibri" w:hAnsi="Calibri" w:cs="Calibri"/>
                <w:color w:val="000000"/>
              </w:rPr>
            </w:pPr>
            <w:r w:rsidRPr="00FC297D">
              <w:rPr>
                <w:rFonts w:ascii="Calibri" w:hAnsi="Calibri" w:cs="Calibri"/>
                <w:color w:val="000000"/>
              </w:rPr>
              <w:t>Dementia, Behavioral abnormality, Personality changes, Abnormality of the voice, EEG abnormality, Spasticity</w:t>
            </w:r>
          </w:p>
        </w:tc>
      </w:tr>
      <w:tr w:rsidR="00686FA6" w:rsidRPr="00FC297D" w14:paraId="1E84F11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E65FD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Validation_test_223P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8F7795F"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F8092E"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Intellectual </w:t>
            </w:r>
            <w:proofErr w:type="spellStart"/>
            <w:r w:rsidRPr="00FC297D">
              <w:rPr>
                <w:rFonts w:ascii="Calibri" w:hAnsi="Calibri" w:cs="Calibri"/>
                <w:color w:val="000000"/>
              </w:rPr>
              <w:t>diability</w:t>
            </w:r>
            <w:proofErr w:type="spellEnd"/>
            <w:r w:rsidRPr="00FC297D">
              <w:rPr>
                <w:rFonts w:ascii="Calibri" w:hAnsi="Calibri" w:cs="Calibri"/>
                <w:color w:val="000000"/>
              </w:rPr>
              <w:t>, mild</w:t>
            </w:r>
          </w:p>
        </w:tc>
      </w:tr>
      <w:tr w:rsidR="00686FA6" w:rsidRPr="00FC297D" w14:paraId="20EDDAF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22E9B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F6CAE7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6E638D"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Intellectual </w:t>
            </w:r>
            <w:proofErr w:type="spellStart"/>
            <w:r w:rsidRPr="00FC297D">
              <w:rPr>
                <w:rFonts w:ascii="Calibri" w:hAnsi="Calibri" w:cs="Calibri"/>
                <w:color w:val="000000"/>
              </w:rPr>
              <w:t>diability</w:t>
            </w:r>
            <w:proofErr w:type="spellEnd"/>
            <w:r w:rsidRPr="00FC297D">
              <w:rPr>
                <w:rFonts w:ascii="Calibri" w:hAnsi="Calibri" w:cs="Calibri"/>
                <w:color w:val="000000"/>
              </w:rPr>
              <w:t>, moderate</w:t>
            </w:r>
          </w:p>
        </w:tc>
      </w:tr>
      <w:tr w:rsidR="00686FA6" w:rsidRPr="00FC297D" w14:paraId="0F78401D"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F6C95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996051D"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4EF776" w14:textId="77777777" w:rsidR="00686FA6" w:rsidRPr="00FC297D" w:rsidRDefault="00686FA6" w:rsidP="00686FA6">
            <w:pPr>
              <w:rPr>
                <w:rFonts w:ascii="Calibri" w:hAnsi="Calibri" w:cs="Calibri"/>
                <w:color w:val="000000"/>
              </w:rPr>
            </w:pPr>
            <w:r w:rsidRPr="00FC297D">
              <w:rPr>
                <w:rFonts w:ascii="Calibri" w:hAnsi="Calibri" w:cs="Calibri"/>
                <w:color w:val="000000"/>
              </w:rPr>
              <w:t>Premature ovarian failure</w:t>
            </w:r>
          </w:p>
        </w:tc>
      </w:tr>
      <w:tr w:rsidR="00686FA6" w:rsidRPr="00FC297D" w14:paraId="2FB906C2"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404EA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lastRenderedPageBreak/>
              <w:t>Validation_test_226P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157C3D"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4BEC67" w14:textId="77777777" w:rsidR="00686FA6" w:rsidRPr="00FC297D" w:rsidRDefault="00686FA6" w:rsidP="00686FA6">
            <w:pPr>
              <w:rPr>
                <w:rFonts w:ascii="Calibri" w:hAnsi="Calibri" w:cs="Calibri"/>
                <w:color w:val="000000"/>
              </w:rPr>
            </w:pPr>
            <w:r w:rsidRPr="00FC297D">
              <w:rPr>
                <w:rFonts w:ascii="Calibri" w:hAnsi="Calibri" w:cs="Calibri"/>
                <w:color w:val="000000"/>
              </w:rPr>
              <w:t>One affected son, moderate intellectual disability, Premature ovarian failure</w:t>
            </w:r>
          </w:p>
        </w:tc>
      </w:tr>
      <w:tr w:rsidR="00686FA6" w:rsidRPr="00FC297D" w14:paraId="054FFAF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45040F"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Validation_test_227P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AB9AD82"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4229F3" w14:textId="77777777" w:rsidR="00686FA6" w:rsidRPr="00FC297D" w:rsidRDefault="00686FA6" w:rsidP="00686FA6">
            <w:pPr>
              <w:rPr>
                <w:rFonts w:ascii="Calibri" w:hAnsi="Calibri" w:cs="Calibri"/>
                <w:color w:val="000000"/>
              </w:rPr>
            </w:pPr>
            <w:r w:rsidRPr="00FC297D">
              <w:rPr>
                <w:rFonts w:ascii="Calibri" w:hAnsi="Calibri" w:cs="Calibri"/>
                <w:color w:val="000000"/>
              </w:rPr>
              <w:t xml:space="preserve">Intellectual </w:t>
            </w:r>
            <w:proofErr w:type="spellStart"/>
            <w:r w:rsidRPr="00FC297D">
              <w:rPr>
                <w:rFonts w:ascii="Calibri" w:hAnsi="Calibri" w:cs="Calibri"/>
                <w:color w:val="000000"/>
              </w:rPr>
              <w:t>diability</w:t>
            </w:r>
            <w:proofErr w:type="spellEnd"/>
            <w:r w:rsidRPr="00FC297D">
              <w:rPr>
                <w:rFonts w:ascii="Calibri" w:hAnsi="Calibri" w:cs="Calibri"/>
                <w:color w:val="000000"/>
              </w:rPr>
              <w:t>, mild</w:t>
            </w:r>
          </w:p>
        </w:tc>
      </w:tr>
      <w:tr w:rsidR="00686FA6" w:rsidRPr="00FC297D" w14:paraId="672E2FF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5B853C"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Validation_test_228P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A133D28"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1DD982" w14:textId="77777777" w:rsidR="00686FA6" w:rsidRPr="00FC297D" w:rsidRDefault="00686FA6">
            <w:pPr>
              <w:rPr>
                <w:rFonts w:ascii="Calibri" w:hAnsi="Calibri" w:cs="Calibri"/>
                <w:color w:val="000000"/>
              </w:rPr>
            </w:pPr>
            <w:r w:rsidRPr="00FC297D">
              <w:rPr>
                <w:rFonts w:ascii="Calibri" w:hAnsi="Calibri" w:cs="Calibri"/>
                <w:color w:val="000000"/>
              </w:rPr>
              <w:t>Intention tremor</w:t>
            </w:r>
          </w:p>
        </w:tc>
      </w:tr>
      <w:tr w:rsidR="00686FA6" w:rsidRPr="00FC297D" w14:paraId="64D253DF"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F3B5C7"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Validation_test_229P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D918E5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0DE9E2" w14:textId="77777777" w:rsidR="00686FA6" w:rsidRPr="00FC297D" w:rsidRDefault="00686FA6">
            <w:pPr>
              <w:rPr>
                <w:rFonts w:ascii="Calibri" w:hAnsi="Calibri" w:cs="Calibri"/>
                <w:color w:val="000000"/>
              </w:rPr>
            </w:pPr>
            <w:r w:rsidRPr="00FC297D">
              <w:rPr>
                <w:rFonts w:ascii="Calibri" w:hAnsi="Calibri" w:cs="Calibri"/>
                <w:color w:val="000000"/>
              </w:rPr>
              <w:t>Intention tremor</w:t>
            </w:r>
          </w:p>
        </w:tc>
      </w:tr>
      <w:tr w:rsidR="00686FA6" w:rsidRPr="00FC297D" w14:paraId="20115AC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E88AD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Validation_test_230P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B246654"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766BC5" w14:textId="77777777" w:rsidR="00686FA6" w:rsidRPr="00FC297D" w:rsidRDefault="00686FA6" w:rsidP="00686FA6">
            <w:pPr>
              <w:rPr>
                <w:rFonts w:ascii="Calibri" w:hAnsi="Calibri" w:cs="Calibri"/>
                <w:color w:val="000000"/>
              </w:rPr>
            </w:pPr>
            <w:r w:rsidRPr="00FC297D">
              <w:rPr>
                <w:rFonts w:ascii="Calibri" w:hAnsi="Calibri" w:cs="Calibri"/>
                <w:color w:val="000000"/>
              </w:rPr>
              <w:t>Intention tremor, MRI findings: white matter lesions involving middle cerebellar peduncles, Gait ataxia</w:t>
            </w:r>
          </w:p>
        </w:tc>
      </w:tr>
      <w:tr w:rsidR="00686FA6" w:rsidRPr="00FC297D" w14:paraId="563B92D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D55C9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Validation_test_231P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84DD8D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844442"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175A530E"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7DD79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Validation_test_232P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4C3A0C1"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FAE61A" w14:textId="77777777" w:rsidR="00686FA6" w:rsidRPr="00FC297D" w:rsidRDefault="00686FA6" w:rsidP="00686FA6">
            <w:pPr>
              <w:rPr>
                <w:rFonts w:ascii="Calibri" w:hAnsi="Calibri" w:cs="Calibri"/>
                <w:color w:val="000000"/>
              </w:rPr>
            </w:pPr>
            <w:r w:rsidRPr="00FC297D">
              <w:rPr>
                <w:rFonts w:ascii="Calibri" w:hAnsi="Calibri" w:cs="Calibri"/>
                <w:color w:val="000000"/>
              </w:rPr>
              <w:t>Intention tremor, Orthostatic hypotension, Deficit in phonologic short-term memory, MRI findings: lesions of cerebral white matter</w:t>
            </w:r>
          </w:p>
        </w:tc>
      </w:tr>
      <w:tr w:rsidR="00686FA6" w:rsidRPr="00FC297D" w14:paraId="2A2C4D73"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31113B"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Validation_test_241P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86EF9C6"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70E5C9" w14:textId="77777777" w:rsidR="00686FA6" w:rsidRPr="00FC297D" w:rsidRDefault="00686FA6" w:rsidP="00686FA6">
            <w:pPr>
              <w:rPr>
                <w:rFonts w:ascii="Calibri" w:hAnsi="Calibri" w:cs="Calibri"/>
                <w:color w:val="000000"/>
              </w:rPr>
            </w:pPr>
            <w:r w:rsidRPr="00FC297D">
              <w:rPr>
                <w:rFonts w:ascii="Calibri" w:hAnsi="Calibri" w:cs="Calibri"/>
                <w:color w:val="000000"/>
              </w:rPr>
              <w:t>Muscle weakness, Limb girdle and distal inclusion body myopathy</w:t>
            </w:r>
          </w:p>
        </w:tc>
      </w:tr>
      <w:tr w:rsidR="00686FA6" w:rsidRPr="00FC297D" w14:paraId="6FC2477C"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A41151"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Validation_test_241R1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139106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3790FE"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5C7A28BB"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3D552A" w14:textId="77777777" w:rsidR="00686FA6" w:rsidRPr="00FC297D" w:rsidRDefault="00686FA6">
            <w:pPr>
              <w:rPr>
                <w:rFonts w:ascii="Arial" w:hAnsi="Arial" w:cs="Arial"/>
                <w:color w:val="333435"/>
                <w:sz w:val="18"/>
                <w:szCs w:val="18"/>
              </w:rPr>
            </w:pPr>
            <w:r w:rsidRPr="00FC297D">
              <w:rPr>
                <w:rFonts w:ascii="Arial" w:hAnsi="Arial" w:cs="Arial"/>
                <w:color w:val="333435"/>
                <w:sz w:val="18"/>
                <w:szCs w:val="18"/>
              </w:rPr>
              <w:t>Validation_test_241R2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AF8DC23"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22072D" w14:textId="77777777" w:rsidR="00686FA6" w:rsidRPr="00FC297D" w:rsidRDefault="00686FA6" w:rsidP="00686FA6">
            <w:pPr>
              <w:rPr>
                <w:rFonts w:ascii="Calibri" w:hAnsi="Calibri" w:cs="Calibri"/>
                <w:color w:val="000000"/>
              </w:rPr>
            </w:pPr>
            <w:r w:rsidRPr="00FC297D">
              <w:rPr>
                <w:rFonts w:ascii="Calibri" w:hAnsi="Calibri" w:cs="Calibri"/>
                <w:color w:val="000000"/>
              </w:rPr>
              <w:t>Non-symptomatic</w:t>
            </w:r>
          </w:p>
        </w:tc>
      </w:tr>
      <w:tr w:rsidR="00686FA6" w:rsidRPr="00FC297D" w14:paraId="2CB19A31"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79708A"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Validation_test_244P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EDF3979"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AC9A8B" w14:textId="77777777" w:rsidR="00686FA6" w:rsidRPr="00FC297D" w:rsidRDefault="00686FA6" w:rsidP="00686FA6">
            <w:pPr>
              <w:rPr>
                <w:rFonts w:ascii="Calibri" w:hAnsi="Calibri" w:cs="Calibri"/>
                <w:color w:val="000000"/>
              </w:rPr>
            </w:pPr>
            <w:r w:rsidRPr="00FC297D">
              <w:rPr>
                <w:rFonts w:ascii="Calibri" w:hAnsi="Calibri" w:cs="Calibri"/>
                <w:color w:val="000000"/>
              </w:rPr>
              <w:t>Distal amyotrophy, Myotonia, Reduced tendon reflexes, difficulty swallowing</w:t>
            </w:r>
          </w:p>
        </w:tc>
      </w:tr>
      <w:tr w:rsidR="00686FA6" w:rsidRPr="00FC297D" w14:paraId="3B15D2A7" w14:textId="77777777" w:rsidTr="00686FA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751F85"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Validation_test_245P</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C47035E" w14:textId="77777777" w:rsidR="00686FA6" w:rsidRPr="00FC297D" w:rsidRDefault="00686FA6">
            <w:pPr>
              <w:rPr>
                <w:rFonts w:ascii="Arial" w:hAnsi="Arial" w:cs="Arial"/>
                <w:color w:val="000000"/>
                <w:sz w:val="18"/>
                <w:szCs w:val="18"/>
              </w:rPr>
            </w:pPr>
            <w:r w:rsidRPr="00FC297D">
              <w:rPr>
                <w:rFonts w:ascii="Arial" w:hAnsi="Arial" w:cs="Arial"/>
                <w:color w:val="000000"/>
                <w:sz w:val="18"/>
                <w:szCs w:val="18"/>
              </w:rPr>
              <w:t>No SV</w:t>
            </w:r>
          </w:p>
        </w:tc>
        <w:tc>
          <w:tcPr>
            <w:tcW w:w="38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58DCA8" w14:textId="77777777" w:rsidR="00686FA6" w:rsidRPr="00FC297D" w:rsidRDefault="00686FA6" w:rsidP="00686FA6">
            <w:pPr>
              <w:rPr>
                <w:rFonts w:ascii="Calibri" w:hAnsi="Calibri" w:cs="Calibri"/>
                <w:color w:val="000000"/>
              </w:rPr>
            </w:pPr>
            <w:r w:rsidRPr="00FC297D">
              <w:rPr>
                <w:rFonts w:ascii="Calibri" w:hAnsi="Calibri" w:cs="Calibri"/>
                <w:color w:val="000000"/>
              </w:rPr>
              <w:t>Bilateral ptosis, Lower limb muscle weakness, poor ability to swallow cold liquids, difficulty walking on heels, Mother, maternal aunt, two maternal cousins; maternal grandmother (and many of maternal grandmother’s siblings) are also affected.</w:t>
            </w:r>
          </w:p>
        </w:tc>
      </w:tr>
    </w:tbl>
    <w:p w14:paraId="6D9BA940" w14:textId="77777777" w:rsidR="009D6357" w:rsidRPr="00FC297D" w:rsidRDefault="009055C1">
      <w:r w:rsidRPr="00FC297D">
        <w:t xml:space="preserve"> </w:t>
      </w:r>
    </w:p>
    <w:p w14:paraId="5CF67444" w14:textId="77777777" w:rsidR="009D6357" w:rsidRPr="00FC297D" w:rsidRDefault="009D6357">
      <w:r w:rsidRPr="00FC297D">
        <w:br w:type="page"/>
      </w:r>
    </w:p>
    <w:p w14:paraId="5A64FEB5" w14:textId="14E9C475" w:rsidR="0068559E" w:rsidRPr="00FC297D" w:rsidRDefault="0068559E">
      <w:r w:rsidRPr="00FC297D">
        <w:lastRenderedPageBreak/>
        <w:t>Supplementary Table 2. Variantyx Unity test thresholds</w:t>
      </w:r>
      <w:r w:rsidR="00BB0A9F">
        <w:t>.</w:t>
      </w:r>
    </w:p>
    <w:tbl>
      <w:tblPr>
        <w:tblStyle w:val="TableGrid"/>
        <w:tblW w:w="11490" w:type="dxa"/>
        <w:tblInd w:w="-1070" w:type="dxa"/>
        <w:tblLook w:val="04A0" w:firstRow="1" w:lastRow="0" w:firstColumn="1" w:lastColumn="0" w:noHBand="0" w:noVBand="1"/>
      </w:tblPr>
      <w:tblGrid>
        <w:gridCol w:w="3415"/>
        <w:gridCol w:w="3735"/>
        <w:gridCol w:w="4340"/>
      </w:tblGrid>
      <w:tr w:rsidR="0068559E" w:rsidRPr="00FC297D" w14:paraId="2CCB858E" w14:textId="77777777" w:rsidTr="00F761EA">
        <w:trPr>
          <w:trHeight w:val="300"/>
        </w:trPr>
        <w:tc>
          <w:tcPr>
            <w:tcW w:w="3415" w:type="dxa"/>
            <w:noWrap/>
            <w:hideMark/>
          </w:tcPr>
          <w:p w14:paraId="0357ECE3" w14:textId="77777777" w:rsidR="0068559E" w:rsidRPr="00FC297D" w:rsidRDefault="0068559E">
            <w:pPr>
              <w:rPr>
                <w:b/>
                <w:bCs/>
              </w:rPr>
            </w:pPr>
            <w:r w:rsidRPr="00FC297D">
              <w:rPr>
                <w:b/>
                <w:bCs/>
              </w:rPr>
              <w:t>Source</w:t>
            </w:r>
          </w:p>
        </w:tc>
        <w:tc>
          <w:tcPr>
            <w:tcW w:w="3735" w:type="dxa"/>
            <w:noWrap/>
            <w:hideMark/>
          </w:tcPr>
          <w:p w14:paraId="5F277DE8" w14:textId="77777777" w:rsidR="0068559E" w:rsidRPr="00FC297D" w:rsidRDefault="0068559E">
            <w:pPr>
              <w:rPr>
                <w:b/>
                <w:bCs/>
              </w:rPr>
            </w:pPr>
            <w:r w:rsidRPr="00FC297D">
              <w:rPr>
                <w:b/>
                <w:bCs/>
              </w:rPr>
              <w:t>Name</w:t>
            </w:r>
          </w:p>
        </w:tc>
        <w:tc>
          <w:tcPr>
            <w:tcW w:w="4340" w:type="dxa"/>
            <w:noWrap/>
            <w:hideMark/>
          </w:tcPr>
          <w:p w14:paraId="09160507" w14:textId="77777777" w:rsidR="0068559E" w:rsidRPr="00FC297D" w:rsidRDefault="0068559E" w:rsidP="0068559E">
            <w:pPr>
              <w:rPr>
                <w:b/>
                <w:bCs/>
              </w:rPr>
            </w:pPr>
            <w:r w:rsidRPr="00FC297D">
              <w:rPr>
                <w:b/>
                <w:bCs/>
              </w:rPr>
              <w:t>Threshold</w:t>
            </w:r>
          </w:p>
        </w:tc>
      </w:tr>
      <w:tr w:rsidR="0068559E" w:rsidRPr="00FC297D" w14:paraId="3EDDFF53" w14:textId="77777777" w:rsidTr="00F761EA">
        <w:trPr>
          <w:trHeight w:val="300"/>
        </w:trPr>
        <w:tc>
          <w:tcPr>
            <w:tcW w:w="3415" w:type="dxa"/>
            <w:noWrap/>
            <w:hideMark/>
          </w:tcPr>
          <w:p w14:paraId="16CF7247" w14:textId="77777777" w:rsidR="0068559E" w:rsidRPr="00FC297D" w:rsidRDefault="0068559E">
            <w:r w:rsidRPr="00FC297D">
              <w:t>DNA Extraction and Quality Control</w:t>
            </w:r>
          </w:p>
        </w:tc>
        <w:tc>
          <w:tcPr>
            <w:tcW w:w="3735" w:type="dxa"/>
            <w:noWrap/>
            <w:hideMark/>
          </w:tcPr>
          <w:p w14:paraId="2F5FD188" w14:textId="77777777" w:rsidR="0068559E" w:rsidRPr="00FC297D" w:rsidRDefault="0068559E">
            <w:proofErr w:type="spellStart"/>
            <w:r w:rsidRPr="00FC297D">
              <w:t>NanoDrop</w:t>
            </w:r>
            <w:proofErr w:type="spellEnd"/>
            <w:r w:rsidRPr="00FC297D">
              <w:t xml:space="preserve"> concentration</w:t>
            </w:r>
          </w:p>
        </w:tc>
        <w:tc>
          <w:tcPr>
            <w:tcW w:w="4340" w:type="dxa"/>
            <w:noWrap/>
            <w:hideMark/>
          </w:tcPr>
          <w:p w14:paraId="09F609AE" w14:textId="77777777" w:rsidR="0068559E" w:rsidRPr="00FC297D" w:rsidRDefault="0068559E" w:rsidP="0068559E">
            <w:pPr>
              <w:jc w:val="center"/>
            </w:pPr>
            <w:r w:rsidRPr="00FC297D">
              <w:t>30ng/ul</w:t>
            </w:r>
          </w:p>
        </w:tc>
      </w:tr>
      <w:tr w:rsidR="0068559E" w:rsidRPr="00FC297D" w14:paraId="52A4D980" w14:textId="77777777" w:rsidTr="00F761EA">
        <w:trPr>
          <w:trHeight w:val="300"/>
        </w:trPr>
        <w:tc>
          <w:tcPr>
            <w:tcW w:w="3415" w:type="dxa"/>
            <w:noWrap/>
            <w:hideMark/>
          </w:tcPr>
          <w:p w14:paraId="6598E5F2" w14:textId="77777777" w:rsidR="0068559E" w:rsidRPr="00FC297D" w:rsidRDefault="0068559E">
            <w:r w:rsidRPr="00FC297D">
              <w:t>DNA Extraction and Quality Control</w:t>
            </w:r>
          </w:p>
        </w:tc>
        <w:tc>
          <w:tcPr>
            <w:tcW w:w="3735" w:type="dxa"/>
            <w:noWrap/>
            <w:hideMark/>
          </w:tcPr>
          <w:p w14:paraId="35BA6A1A" w14:textId="77777777" w:rsidR="0068559E" w:rsidRPr="00FC297D" w:rsidRDefault="0068559E">
            <w:proofErr w:type="spellStart"/>
            <w:r w:rsidRPr="00FC297D">
              <w:t>NanoDrop</w:t>
            </w:r>
            <w:proofErr w:type="spellEnd"/>
            <w:r w:rsidRPr="00FC297D">
              <w:t xml:space="preserve"> 260/280</w:t>
            </w:r>
          </w:p>
        </w:tc>
        <w:tc>
          <w:tcPr>
            <w:tcW w:w="4340" w:type="dxa"/>
            <w:noWrap/>
            <w:hideMark/>
          </w:tcPr>
          <w:p w14:paraId="4B854495" w14:textId="77777777" w:rsidR="0068559E" w:rsidRPr="00FC297D" w:rsidRDefault="0068559E" w:rsidP="0068559E">
            <w:pPr>
              <w:jc w:val="center"/>
            </w:pPr>
            <w:r w:rsidRPr="00FC297D">
              <w:t>1.8</w:t>
            </w:r>
          </w:p>
        </w:tc>
      </w:tr>
      <w:tr w:rsidR="0068559E" w:rsidRPr="00FC297D" w14:paraId="7DDC8177" w14:textId="77777777" w:rsidTr="00F761EA">
        <w:trPr>
          <w:trHeight w:val="300"/>
        </w:trPr>
        <w:tc>
          <w:tcPr>
            <w:tcW w:w="3415" w:type="dxa"/>
            <w:noWrap/>
            <w:hideMark/>
          </w:tcPr>
          <w:p w14:paraId="1938E762" w14:textId="77777777" w:rsidR="0068559E" w:rsidRPr="00FC297D" w:rsidRDefault="0068559E">
            <w:r w:rsidRPr="00FC297D">
              <w:t>DNA Extraction and Quality Control</w:t>
            </w:r>
          </w:p>
        </w:tc>
        <w:tc>
          <w:tcPr>
            <w:tcW w:w="3735" w:type="dxa"/>
            <w:noWrap/>
            <w:hideMark/>
          </w:tcPr>
          <w:p w14:paraId="371152F3" w14:textId="77777777" w:rsidR="0068559E" w:rsidRPr="00FC297D" w:rsidRDefault="0068559E">
            <w:proofErr w:type="spellStart"/>
            <w:r w:rsidRPr="00FC297D">
              <w:t>NanoDrop</w:t>
            </w:r>
            <w:proofErr w:type="spellEnd"/>
            <w:r w:rsidRPr="00FC297D">
              <w:t xml:space="preserve"> 260/230</w:t>
            </w:r>
          </w:p>
        </w:tc>
        <w:tc>
          <w:tcPr>
            <w:tcW w:w="4340" w:type="dxa"/>
            <w:noWrap/>
            <w:hideMark/>
          </w:tcPr>
          <w:p w14:paraId="2EA7FE88" w14:textId="77777777" w:rsidR="0068559E" w:rsidRPr="00FC297D" w:rsidRDefault="0068559E" w:rsidP="0068559E">
            <w:pPr>
              <w:jc w:val="center"/>
            </w:pPr>
            <w:r w:rsidRPr="00FC297D">
              <w:t>1.8</w:t>
            </w:r>
          </w:p>
        </w:tc>
      </w:tr>
      <w:tr w:rsidR="0068559E" w:rsidRPr="00FC297D" w14:paraId="4AE31C21" w14:textId="77777777" w:rsidTr="00F761EA">
        <w:trPr>
          <w:trHeight w:val="300"/>
        </w:trPr>
        <w:tc>
          <w:tcPr>
            <w:tcW w:w="3415" w:type="dxa"/>
            <w:noWrap/>
            <w:hideMark/>
          </w:tcPr>
          <w:p w14:paraId="0F5FBF2D" w14:textId="77777777" w:rsidR="0068559E" w:rsidRPr="00FC297D" w:rsidRDefault="0068559E">
            <w:r w:rsidRPr="00FC297D">
              <w:t>DNA Extraction and Quality Control</w:t>
            </w:r>
          </w:p>
        </w:tc>
        <w:tc>
          <w:tcPr>
            <w:tcW w:w="3735" w:type="dxa"/>
            <w:noWrap/>
            <w:hideMark/>
          </w:tcPr>
          <w:p w14:paraId="6735C815" w14:textId="77777777" w:rsidR="0068559E" w:rsidRPr="00FC297D" w:rsidRDefault="0068559E">
            <w:r w:rsidRPr="00FC297D">
              <w:t>DIN</w:t>
            </w:r>
          </w:p>
        </w:tc>
        <w:tc>
          <w:tcPr>
            <w:tcW w:w="4340" w:type="dxa"/>
            <w:noWrap/>
            <w:hideMark/>
          </w:tcPr>
          <w:p w14:paraId="1549CA50" w14:textId="77777777" w:rsidR="0068559E" w:rsidRPr="00FC297D" w:rsidRDefault="0068559E" w:rsidP="0068559E">
            <w:pPr>
              <w:jc w:val="center"/>
            </w:pPr>
            <w:r w:rsidRPr="00FC297D">
              <w:t>7</w:t>
            </w:r>
          </w:p>
        </w:tc>
      </w:tr>
      <w:tr w:rsidR="0068559E" w:rsidRPr="00FC297D" w14:paraId="76D7A697" w14:textId="77777777" w:rsidTr="00F761EA">
        <w:trPr>
          <w:trHeight w:val="300"/>
        </w:trPr>
        <w:tc>
          <w:tcPr>
            <w:tcW w:w="3415" w:type="dxa"/>
            <w:noWrap/>
            <w:hideMark/>
          </w:tcPr>
          <w:p w14:paraId="05BAF941" w14:textId="77777777" w:rsidR="0068559E" w:rsidRPr="00FC297D" w:rsidRDefault="0068559E">
            <w:r w:rsidRPr="00FC297D">
              <w:t>DNA Extraction and Quality Control</w:t>
            </w:r>
          </w:p>
        </w:tc>
        <w:tc>
          <w:tcPr>
            <w:tcW w:w="3735" w:type="dxa"/>
            <w:noWrap/>
            <w:hideMark/>
          </w:tcPr>
          <w:p w14:paraId="70F8EF3A" w14:textId="77777777" w:rsidR="0068559E" w:rsidRPr="00FC297D" w:rsidRDefault="0068559E">
            <w:r w:rsidRPr="00FC297D">
              <w:t>Electrophoresis gel test success</w:t>
            </w:r>
          </w:p>
        </w:tc>
        <w:tc>
          <w:tcPr>
            <w:tcW w:w="4340" w:type="dxa"/>
            <w:noWrap/>
            <w:hideMark/>
          </w:tcPr>
          <w:p w14:paraId="18FE8241" w14:textId="77777777" w:rsidR="0068559E" w:rsidRPr="00FC297D" w:rsidRDefault="0068559E" w:rsidP="0068559E">
            <w:pPr>
              <w:jc w:val="center"/>
            </w:pPr>
            <w:r w:rsidRPr="00FC297D">
              <w:t>Pass</w:t>
            </w:r>
          </w:p>
        </w:tc>
      </w:tr>
      <w:tr w:rsidR="0068559E" w:rsidRPr="00FC297D" w14:paraId="5177971E" w14:textId="77777777" w:rsidTr="00F761EA">
        <w:trPr>
          <w:trHeight w:val="300"/>
        </w:trPr>
        <w:tc>
          <w:tcPr>
            <w:tcW w:w="3415" w:type="dxa"/>
            <w:noWrap/>
            <w:hideMark/>
          </w:tcPr>
          <w:p w14:paraId="4A1EEAC9" w14:textId="77777777" w:rsidR="0068559E" w:rsidRPr="00FC297D" w:rsidRDefault="0068559E">
            <w:r w:rsidRPr="00FC297D">
              <w:t>DNA Extraction and Quality Control</w:t>
            </w:r>
          </w:p>
        </w:tc>
        <w:tc>
          <w:tcPr>
            <w:tcW w:w="3735" w:type="dxa"/>
            <w:noWrap/>
            <w:hideMark/>
          </w:tcPr>
          <w:p w14:paraId="1F220BA5" w14:textId="77777777" w:rsidR="0068559E" w:rsidRPr="00FC297D" w:rsidRDefault="0068559E">
            <w:r w:rsidRPr="00FC297D">
              <w:t>Volume sent to sequencer</w:t>
            </w:r>
          </w:p>
        </w:tc>
        <w:tc>
          <w:tcPr>
            <w:tcW w:w="4340" w:type="dxa"/>
            <w:noWrap/>
            <w:hideMark/>
          </w:tcPr>
          <w:p w14:paraId="78257E9F" w14:textId="77777777" w:rsidR="0068559E" w:rsidRPr="00FC297D" w:rsidRDefault="0068559E" w:rsidP="0068559E">
            <w:pPr>
              <w:jc w:val="center"/>
            </w:pPr>
            <w:r w:rsidRPr="00FC297D">
              <w:t>60ul</w:t>
            </w:r>
          </w:p>
        </w:tc>
      </w:tr>
      <w:tr w:rsidR="0068559E" w:rsidRPr="00FC297D" w14:paraId="2BB7BA9C" w14:textId="77777777" w:rsidTr="00F761EA">
        <w:trPr>
          <w:trHeight w:val="300"/>
        </w:trPr>
        <w:tc>
          <w:tcPr>
            <w:tcW w:w="3415" w:type="dxa"/>
            <w:noWrap/>
            <w:hideMark/>
          </w:tcPr>
          <w:p w14:paraId="73ED2F64" w14:textId="77777777" w:rsidR="0068559E" w:rsidRPr="00FC297D" w:rsidRDefault="0068559E">
            <w:r w:rsidRPr="00FC297D">
              <w:t>DNA Extraction and Quality Control</w:t>
            </w:r>
          </w:p>
        </w:tc>
        <w:tc>
          <w:tcPr>
            <w:tcW w:w="3735" w:type="dxa"/>
            <w:noWrap/>
            <w:hideMark/>
          </w:tcPr>
          <w:p w14:paraId="6D3FF2D5" w14:textId="77777777" w:rsidR="0068559E" w:rsidRPr="00FC297D" w:rsidRDefault="0068559E">
            <w:r w:rsidRPr="00FC297D">
              <w:t>Concentration sent to sequencer</w:t>
            </w:r>
          </w:p>
        </w:tc>
        <w:tc>
          <w:tcPr>
            <w:tcW w:w="4340" w:type="dxa"/>
            <w:noWrap/>
            <w:hideMark/>
          </w:tcPr>
          <w:p w14:paraId="4953B79C" w14:textId="77777777" w:rsidR="0068559E" w:rsidRPr="00FC297D" w:rsidRDefault="0068559E" w:rsidP="0068559E">
            <w:pPr>
              <w:jc w:val="center"/>
            </w:pPr>
            <w:r w:rsidRPr="00FC297D">
              <w:t>30ng/ul</w:t>
            </w:r>
          </w:p>
        </w:tc>
      </w:tr>
      <w:tr w:rsidR="0068559E" w:rsidRPr="00FC297D" w14:paraId="37F068BD" w14:textId="77777777" w:rsidTr="00F761EA">
        <w:trPr>
          <w:trHeight w:val="300"/>
        </w:trPr>
        <w:tc>
          <w:tcPr>
            <w:tcW w:w="3415" w:type="dxa"/>
            <w:noWrap/>
            <w:hideMark/>
          </w:tcPr>
          <w:p w14:paraId="427EAB78" w14:textId="77777777" w:rsidR="0068559E" w:rsidRPr="00FC297D" w:rsidRDefault="0068559E">
            <w:r w:rsidRPr="00FC297D">
              <w:t>DNA Extraction and Quality Control</w:t>
            </w:r>
          </w:p>
        </w:tc>
        <w:tc>
          <w:tcPr>
            <w:tcW w:w="3735" w:type="dxa"/>
            <w:noWrap/>
            <w:hideMark/>
          </w:tcPr>
          <w:p w14:paraId="1084E84C" w14:textId="77777777" w:rsidR="0068559E" w:rsidRPr="00FC297D" w:rsidRDefault="0068559E">
            <w:r w:rsidRPr="00FC297D">
              <w:t>Qubit</w:t>
            </w:r>
          </w:p>
        </w:tc>
        <w:tc>
          <w:tcPr>
            <w:tcW w:w="4340" w:type="dxa"/>
            <w:noWrap/>
            <w:hideMark/>
          </w:tcPr>
          <w:p w14:paraId="55D06CF2" w14:textId="77777777" w:rsidR="0068559E" w:rsidRPr="00FC297D" w:rsidRDefault="0068559E" w:rsidP="0068559E">
            <w:pPr>
              <w:jc w:val="center"/>
            </w:pPr>
            <w:r w:rsidRPr="00FC297D">
              <w:t>Yes</w:t>
            </w:r>
          </w:p>
        </w:tc>
      </w:tr>
      <w:tr w:rsidR="0068559E" w:rsidRPr="00FC297D" w14:paraId="5DF27E10" w14:textId="77777777" w:rsidTr="00F761EA">
        <w:trPr>
          <w:trHeight w:val="300"/>
        </w:trPr>
        <w:tc>
          <w:tcPr>
            <w:tcW w:w="3415" w:type="dxa"/>
            <w:noWrap/>
            <w:hideMark/>
          </w:tcPr>
          <w:p w14:paraId="1CEEF8EC" w14:textId="77777777" w:rsidR="0068559E" w:rsidRPr="00FC297D" w:rsidRDefault="0068559E">
            <w:r w:rsidRPr="00FC297D">
              <w:t>Alignment Quality Metrics</w:t>
            </w:r>
          </w:p>
        </w:tc>
        <w:tc>
          <w:tcPr>
            <w:tcW w:w="3735" w:type="dxa"/>
            <w:noWrap/>
            <w:hideMark/>
          </w:tcPr>
          <w:p w14:paraId="16D03C8B" w14:textId="77777777" w:rsidR="0068559E" w:rsidRPr="00FC297D" w:rsidRDefault="0068559E">
            <w:r w:rsidRPr="00FC297D">
              <w:t>Mapped Reads</w:t>
            </w:r>
          </w:p>
        </w:tc>
        <w:tc>
          <w:tcPr>
            <w:tcW w:w="4340" w:type="dxa"/>
            <w:noWrap/>
            <w:hideMark/>
          </w:tcPr>
          <w:p w14:paraId="4DAF6CEC" w14:textId="77777777" w:rsidR="0068559E" w:rsidRPr="00FC297D" w:rsidRDefault="0068559E" w:rsidP="0068559E">
            <w:pPr>
              <w:jc w:val="center"/>
            </w:pPr>
            <w:r w:rsidRPr="00FC297D">
              <w:t>97%</w:t>
            </w:r>
          </w:p>
        </w:tc>
      </w:tr>
      <w:tr w:rsidR="0068559E" w:rsidRPr="00FC297D" w14:paraId="039A9660" w14:textId="77777777" w:rsidTr="00F761EA">
        <w:trPr>
          <w:trHeight w:val="300"/>
        </w:trPr>
        <w:tc>
          <w:tcPr>
            <w:tcW w:w="3415" w:type="dxa"/>
            <w:noWrap/>
            <w:hideMark/>
          </w:tcPr>
          <w:p w14:paraId="3ADB0DF8" w14:textId="77777777" w:rsidR="0068559E" w:rsidRPr="00FC297D" w:rsidRDefault="0068559E">
            <w:r w:rsidRPr="00FC297D">
              <w:t>Alignment Quality Metrics</w:t>
            </w:r>
          </w:p>
        </w:tc>
        <w:tc>
          <w:tcPr>
            <w:tcW w:w="3735" w:type="dxa"/>
            <w:noWrap/>
            <w:hideMark/>
          </w:tcPr>
          <w:p w14:paraId="00B3BAFD" w14:textId="77777777" w:rsidR="0068559E" w:rsidRPr="00FC297D" w:rsidRDefault="0068559E">
            <w:r w:rsidRPr="00FC297D">
              <w:t>Properly Paired Reads Over Total</w:t>
            </w:r>
          </w:p>
        </w:tc>
        <w:tc>
          <w:tcPr>
            <w:tcW w:w="4340" w:type="dxa"/>
            <w:noWrap/>
            <w:hideMark/>
          </w:tcPr>
          <w:p w14:paraId="0A1931DD" w14:textId="77777777" w:rsidR="0068559E" w:rsidRPr="00FC297D" w:rsidRDefault="0068559E" w:rsidP="0068559E">
            <w:pPr>
              <w:jc w:val="center"/>
            </w:pPr>
            <w:r w:rsidRPr="00FC297D">
              <w:t>93%</w:t>
            </w:r>
          </w:p>
        </w:tc>
      </w:tr>
      <w:tr w:rsidR="0068559E" w:rsidRPr="00FC297D" w14:paraId="1D35AEA2" w14:textId="77777777" w:rsidTr="00F761EA">
        <w:trPr>
          <w:trHeight w:val="300"/>
        </w:trPr>
        <w:tc>
          <w:tcPr>
            <w:tcW w:w="3415" w:type="dxa"/>
            <w:noWrap/>
            <w:hideMark/>
          </w:tcPr>
          <w:p w14:paraId="5C878A7F" w14:textId="77777777" w:rsidR="0068559E" w:rsidRPr="00FC297D" w:rsidRDefault="0068559E">
            <w:r w:rsidRPr="00FC297D">
              <w:t>Alignment Quality Metrics</w:t>
            </w:r>
          </w:p>
        </w:tc>
        <w:tc>
          <w:tcPr>
            <w:tcW w:w="3735" w:type="dxa"/>
            <w:noWrap/>
            <w:hideMark/>
          </w:tcPr>
          <w:p w14:paraId="56D9135F" w14:textId="77777777" w:rsidR="0068559E" w:rsidRPr="00FC297D" w:rsidRDefault="0068559E">
            <w:r w:rsidRPr="00FC297D">
              <w:t>Properly Paired Reads Over Mapped</w:t>
            </w:r>
          </w:p>
        </w:tc>
        <w:tc>
          <w:tcPr>
            <w:tcW w:w="4340" w:type="dxa"/>
            <w:noWrap/>
            <w:hideMark/>
          </w:tcPr>
          <w:p w14:paraId="60C914F4" w14:textId="77777777" w:rsidR="0068559E" w:rsidRPr="00FC297D" w:rsidRDefault="0068559E" w:rsidP="0068559E">
            <w:pPr>
              <w:jc w:val="center"/>
            </w:pPr>
            <w:r w:rsidRPr="00FC297D">
              <w:t>93%</w:t>
            </w:r>
          </w:p>
        </w:tc>
      </w:tr>
      <w:tr w:rsidR="0068559E" w:rsidRPr="00FC297D" w14:paraId="347CECDB" w14:textId="77777777" w:rsidTr="00F761EA">
        <w:trPr>
          <w:trHeight w:val="300"/>
        </w:trPr>
        <w:tc>
          <w:tcPr>
            <w:tcW w:w="3415" w:type="dxa"/>
            <w:noWrap/>
            <w:hideMark/>
          </w:tcPr>
          <w:p w14:paraId="2F793619" w14:textId="77777777" w:rsidR="0068559E" w:rsidRPr="00FC297D" w:rsidRDefault="0068559E">
            <w:r w:rsidRPr="00FC297D">
              <w:t>Alignment Quality Metrics</w:t>
            </w:r>
          </w:p>
        </w:tc>
        <w:tc>
          <w:tcPr>
            <w:tcW w:w="3735" w:type="dxa"/>
            <w:noWrap/>
            <w:hideMark/>
          </w:tcPr>
          <w:p w14:paraId="581D2E3A" w14:textId="77777777" w:rsidR="0068559E" w:rsidRPr="00FC297D" w:rsidRDefault="0068559E">
            <w:r w:rsidRPr="00FC297D">
              <w:t>QC Failed Reads</w:t>
            </w:r>
          </w:p>
        </w:tc>
        <w:tc>
          <w:tcPr>
            <w:tcW w:w="4340" w:type="dxa"/>
            <w:noWrap/>
            <w:hideMark/>
          </w:tcPr>
          <w:p w14:paraId="72835C68" w14:textId="77777777" w:rsidR="0068559E" w:rsidRPr="00FC297D" w:rsidRDefault="0068559E" w:rsidP="0068559E">
            <w:pPr>
              <w:jc w:val="center"/>
            </w:pPr>
            <w:r w:rsidRPr="00FC297D">
              <w:t>0%</w:t>
            </w:r>
          </w:p>
        </w:tc>
      </w:tr>
      <w:tr w:rsidR="0068559E" w:rsidRPr="00FC297D" w14:paraId="59CE6394" w14:textId="77777777" w:rsidTr="00F761EA">
        <w:trPr>
          <w:trHeight w:val="300"/>
        </w:trPr>
        <w:tc>
          <w:tcPr>
            <w:tcW w:w="3415" w:type="dxa"/>
            <w:noWrap/>
            <w:hideMark/>
          </w:tcPr>
          <w:p w14:paraId="379756C4" w14:textId="77777777" w:rsidR="0068559E" w:rsidRPr="00FC297D" w:rsidRDefault="0068559E">
            <w:r w:rsidRPr="00FC297D">
              <w:t>Alignment Quality Metrics</w:t>
            </w:r>
          </w:p>
        </w:tc>
        <w:tc>
          <w:tcPr>
            <w:tcW w:w="3735" w:type="dxa"/>
            <w:noWrap/>
            <w:hideMark/>
          </w:tcPr>
          <w:p w14:paraId="43E86270" w14:textId="77777777" w:rsidR="0068559E" w:rsidRPr="00FC297D" w:rsidRDefault="0068559E">
            <w:r w:rsidRPr="00FC297D">
              <w:t>Duplicate Reads</w:t>
            </w:r>
          </w:p>
        </w:tc>
        <w:tc>
          <w:tcPr>
            <w:tcW w:w="4340" w:type="dxa"/>
            <w:noWrap/>
            <w:hideMark/>
          </w:tcPr>
          <w:p w14:paraId="4515363C" w14:textId="77777777" w:rsidR="0068559E" w:rsidRPr="00FC297D" w:rsidRDefault="0068559E" w:rsidP="0068559E">
            <w:pPr>
              <w:jc w:val="center"/>
            </w:pPr>
            <w:r w:rsidRPr="00FC297D">
              <w:t>28%</w:t>
            </w:r>
          </w:p>
        </w:tc>
      </w:tr>
      <w:tr w:rsidR="0068559E" w:rsidRPr="00FC297D" w14:paraId="13AC2DD9" w14:textId="77777777" w:rsidTr="00F761EA">
        <w:trPr>
          <w:trHeight w:val="300"/>
        </w:trPr>
        <w:tc>
          <w:tcPr>
            <w:tcW w:w="3415" w:type="dxa"/>
            <w:noWrap/>
            <w:hideMark/>
          </w:tcPr>
          <w:p w14:paraId="5DCEFF0D" w14:textId="77777777" w:rsidR="0068559E" w:rsidRPr="00FC297D" w:rsidRDefault="0068559E">
            <w:r w:rsidRPr="00FC297D">
              <w:t>Aneuploidy Analysis</w:t>
            </w:r>
          </w:p>
        </w:tc>
        <w:tc>
          <w:tcPr>
            <w:tcW w:w="3735" w:type="dxa"/>
            <w:noWrap/>
            <w:hideMark/>
          </w:tcPr>
          <w:p w14:paraId="691B9134" w14:textId="77777777" w:rsidR="0068559E" w:rsidRPr="00FC297D" w:rsidRDefault="0068559E">
            <w:r w:rsidRPr="00FC297D">
              <w:t>Normalized Ploidy</w:t>
            </w:r>
          </w:p>
        </w:tc>
        <w:tc>
          <w:tcPr>
            <w:tcW w:w="4340" w:type="dxa"/>
            <w:noWrap/>
            <w:hideMark/>
          </w:tcPr>
          <w:p w14:paraId="619E5EEA" w14:textId="77777777" w:rsidR="0068559E" w:rsidRPr="00FC297D" w:rsidRDefault="0068559E" w:rsidP="0068559E">
            <w:pPr>
              <w:jc w:val="center"/>
            </w:pPr>
            <w:r w:rsidRPr="00FC297D">
              <w:t xml:space="preserve">&gt;2.5 or &lt;1.5 autosomes, &gt;1.5 or &lt;0.5 sex </w:t>
            </w:r>
            <w:proofErr w:type="spellStart"/>
            <w:r w:rsidRPr="00FC297D">
              <w:t>chr</w:t>
            </w:r>
            <w:proofErr w:type="spellEnd"/>
          </w:p>
        </w:tc>
      </w:tr>
      <w:tr w:rsidR="0068559E" w:rsidRPr="00FC297D" w14:paraId="4F5AF2A9" w14:textId="77777777" w:rsidTr="00F761EA">
        <w:trPr>
          <w:trHeight w:val="300"/>
        </w:trPr>
        <w:tc>
          <w:tcPr>
            <w:tcW w:w="3415" w:type="dxa"/>
            <w:noWrap/>
            <w:hideMark/>
          </w:tcPr>
          <w:p w14:paraId="4F679474" w14:textId="77777777" w:rsidR="0068559E" w:rsidRPr="00FC297D" w:rsidRDefault="0068559E">
            <w:r w:rsidRPr="00FC297D">
              <w:t>Aneuploidy Analysis</w:t>
            </w:r>
          </w:p>
        </w:tc>
        <w:tc>
          <w:tcPr>
            <w:tcW w:w="3735" w:type="dxa"/>
            <w:noWrap/>
            <w:hideMark/>
          </w:tcPr>
          <w:p w14:paraId="53B70FF0" w14:textId="77777777" w:rsidR="0068559E" w:rsidRPr="00FC297D" w:rsidRDefault="0068559E">
            <w:r w:rsidRPr="00FC297D">
              <w:t>Predicted Gender</w:t>
            </w:r>
          </w:p>
        </w:tc>
        <w:tc>
          <w:tcPr>
            <w:tcW w:w="4340" w:type="dxa"/>
            <w:noWrap/>
            <w:hideMark/>
          </w:tcPr>
          <w:p w14:paraId="30EB564F" w14:textId="77777777" w:rsidR="0068559E" w:rsidRPr="00FC297D" w:rsidRDefault="0068559E" w:rsidP="0068559E">
            <w:pPr>
              <w:jc w:val="center"/>
            </w:pPr>
            <w:r w:rsidRPr="00FC297D">
              <w:t>Matches reported gender</w:t>
            </w:r>
          </w:p>
        </w:tc>
      </w:tr>
      <w:tr w:rsidR="0068559E" w:rsidRPr="00FC297D" w14:paraId="7258D8A7" w14:textId="77777777" w:rsidTr="00F761EA">
        <w:trPr>
          <w:trHeight w:val="300"/>
        </w:trPr>
        <w:tc>
          <w:tcPr>
            <w:tcW w:w="3415" w:type="dxa"/>
            <w:noWrap/>
            <w:hideMark/>
          </w:tcPr>
          <w:p w14:paraId="6F1C0EB0" w14:textId="77777777" w:rsidR="0068559E" w:rsidRPr="00FC297D" w:rsidRDefault="0068559E">
            <w:r w:rsidRPr="00FC297D">
              <w:t>Aligner</w:t>
            </w:r>
          </w:p>
        </w:tc>
        <w:tc>
          <w:tcPr>
            <w:tcW w:w="3735" w:type="dxa"/>
            <w:noWrap/>
            <w:hideMark/>
          </w:tcPr>
          <w:p w14:paraId="226C7937" w14:textId="77777777" w:rsidR="0068559E" w:rsidRPr="00FC297D" w:rsidRDefault="0068559E">
            <w:r w:rsidRPr="00FC297D">
              <w:t>Min Average On-Target Depth</w:t>
            </w:r>
          </w:p>
        </w:tc>
        <w:tc>
          <w:tcPr>
            <w:tcW w:w="4340" w:type="dxa"/>
            <w:noWrap/>
            <w:hideMark/>
          </w:tcPr>
          <w:p w14:paraId="3672EF73" w14:textId="77777777" w:rsidR="0068559E" w:rsidRPr="00FC297D" w:rsidRDefault="0068559E" w:rsidP="0068559E">
            <w:pPr>
              <w:jc w:val="center"/>
            </w:pPr>
            <w:r w:rsidRPr="00FC297D">
              <w:t>90% of requested (30X)</w:t>
            </w:r>
          </w:p>
        </w:tc>
      </w:tr>
      <w:tr w:rsidR="0068559E" w:rsidRPr="00FC297D" w14:paraId="5DB501FC" w14:textId="77777777" w:rsidTr="00F761EA">
        <w:trPr>
          <w:trHeight w:val="300"/>
        </w:trPr>
        <w:tc>
          <w:tcPr>
            <w:tcW w:w="3415" w:type="dxa"/>
            <w:noWrap/>
            <w:hideMark/>
          </w:tcPr>
          <w:p w14:paraId="557C829E" w14:textId="77777777" w:rsidR="0068559E" w:rsidRPr="00FC297D" w:rsidRDefault="0068559E">
            <w:r w:rsidRPr="00FC297D">
              <w:t>Aligner</w:t>
            </w:r>
          </w:p>
        </w:tc>
        <w:tc>
          <w:tcPr>
            <w:tcW w:w="3735" w:type="dxa"/>
            <w:noWrap/>
            <w:hideMark/>
          </w:tcPr>
          <w:p w14:paraId="24ABBC4B" w14:textId="77777777" w:rsidR="0068559E" w:rsidRPr="00FC297D" w:rsidRDefault="0068559E">
            <w:r w:rsidRPr="00FC297D">
              <w:t>Min On-Target &gt;8x Coverage</w:t>
            </w:r>
          </w:p>
        </w:tc>
        <w:tc>
          <w:tcPr>
            <w:tcW w:w="4340" w:type="dxa"/>
            <w:noWrap/>
            <w:hideMark/>
          </w:tcPr>
          <w:p w14:paraId="6B635B5D" w14:textId="77777777" w:rsidR="0068559E" w:rsidRPr="00FC297D" w:rsidRDefault="0068559E" w:rsidP="0068559E">
            <w:pPr>
              <w:jc w:val="center"/>
            </w:pPr>
            <w:r w:rsidRPr="00FC297D">
              <w:t>98%</w:t>
            </w:r>
          </w:p>
        </w:tc>
      </w:tr>
      <w:tr w:rsidR="0068559E" w:rsidRPr="00FC297D" w14:paraId="163E3D4A" w14:textId="77777777" w:rsidTr="00F761EA">
        <w:trPr>
          <w:trHeight w:val="320"/>
        </w:trPr>
        <w:tc>
          <w:tcPr>
            <w:tcW w:w="3415" w:type="dxa"/>
            <w:noWrap/>
            <w:hideMark/>
          </w:tcPr>
          <w:p w14:paraId="0419FC7D" w14:textId="77777777" w:rsidR="0068559E" w:rsidRPr="00FC297D" w:rsidRDefault="0068559E">
            <w:r w:rsidRPr="00FC297D">
              <w:t>Aligner</w:t>
            </w:r>
          </w:p>
        </w:tc>
        <w:tc>
          <w:tcPr>
            <w:tcW w:w="3735" w:type="dxa"/>
            <w:noWrap/>
            <w:hideMark/>
          </w:tcPr>
          <w:p w14:paraId="73F7F603" w14:textId="77777777" w:rsidR="0068559E" w:rsidRPr="00FC297D" w:rsidRDefault="0068559E">
            <w:r w:rsidRPr="00FC297D">
              <w:t>Min On-Target &gt;0x Coverage</w:t>
            </w:r>
          </w:p>
        </w:tc>
        <w:tc>
          <w:tcPr>
            <w:tcW w:w="4340" w:type="dxa"/>
            <w:noWrap/>
            <w:hideMark/>
          </w:tcPr>
          <w:p w14:paraId="0AA5D08C" w14:textId="77777777" w:rsidR="0068559E" w:rsidRPr="00FC297D" w:rsidRDefault="0068559E" w:rsidP="0068559E">
            <w:pPr>
              <w:jc w:val="center"/>
            </w:pPr>
            <w:r w:rsidRPr="00FC297D">
              <w:t>99%</w:t>
            </w:r>
          </w:p>
        </w:tc>
      </w:tr>
      <w:tr w:rsidR="0068559E" w:rsidRPr="00FC297D" w14:paraId="7D30E59C" w14:textId="77777777" w:rsidTr="00F761EA">
        <w:trPr>
          <w:trHeight w:val="300"/>
        </w:trPr>
        <w:tc>
          <w:tcPr>
            <w:tcW w:w="3415" w:type="dxa"/>
            <w:noWrap/>
            <w:hideMark/>
          </w:tcPr>
          <w:p w14:paraId="6CC1FCB9" w14:textId="77777777" w:rsidR="0068559E" w:rsidRPr="00FC297D" w:rsidRDefault="0068559E">
            <w:r w:rsidRPr="00FC297D">
              <w:t>Aligner</w:t>
            </w:r>
          </w:p>
        </w:tc>
        <w:tc>
          <w:tcPr>
            <w:tcW w:w="3735" w:type="dxa"/>
            <w:noWrap/>
            <w:hideMark/>
          </w:tcPr>
          <w:p w14:paraId="690931ED" w14:textId="77777777" w:rsidR="0068559E" w:rsidRPr="00FC297D" w:rsidRDefault="0068559E">
            <w:r w:rsidRPr="00FC297D">
              <w:t>Average Template Length</w:t>
            </w:r>
          </w:p>
        </w:tc>
        <w:tc>
          <w:tcPr>
            <w:tcW w:w="4340" w:type="dxa"/>
            <w:noWrap/>
            <w:hideMark/>
          </w:tcPr>
          <w:p w14:paraId="20CD4085" w14:textId="77777777" w:rsidR="0068559E" w:rsidRPr="00FC297D" w:rsidRDefault="0068559E" w:rsidP="0068559E">
            <w:pPr>
              <w:jc w:val="center"/>
            </w:pPr>
            <w:r w:rsidRPr="00FC297D">
              <w:t>350 - 850</w:t>
            </w:r>
          </w:p>
        </w:tc>
      </w:tr>
      <w:tr w:rsidR="0068559E" w:rsidRPr="00FC297D" w14:paraId="6746A423" w14:textId="77777777" w:rsidTr="00F761EA">
        <w:trPr>
          <w:trHeight w:val="300"/>
        </w:trPr>
        <w:tc>
          <w:tcPr>
            <w:tcW w:w="3415" w:type="dxa"/>
            <w:noWrap/>
            <w:hideMark/>
          </w:tcPr>
          <w:p w14:paraId="57E593D2" w14:textId="77777777" w:rsidR="0068559E" w:rsidRPr="00FC297D" w:rsidRDefault="0068559E">
            <w:r w:rsidRPr="00FC297D">
              <w:t>Aligner</w:t>
            </w:r>
          </w:p>
        </w:tc>
        <w:tc>
          <w:tcPr>
            <w:tcW w:w="3735" w:type="dxa"/>
            <w:noWrap/>
            <w:hideMark/>
          </w:tcPr>
          <w:p w14:paraId="1D64CCC3" w14:textId="77777777" w:rsidR="0068559E" w:rsidRPr="00FC297D" w:rsidRDefault="0068559E">
            <w:r w:rsidRPr="00FC297D">
              <w:t>Duplicate Max</w:t>
            </w:r>
          </w:p>
        </w:tc>
        <w:tc>
          <w:tcPr>
            <w:tcW w:w="4340" w:type="dxa"/>
            <w:noWrap/>
            <w:hideMark/>
          </w:tcPr>
          <w:p w14:paraId="3F1016C7" w14:textId="77777777" w:rsidR="0068559E" w:rsidRPr="00FC297D" w:rsidRDefault="0068559E" w:rsidP="0068559E">
            <w:pPr>
              <w:jc w:val="center"/>
            </w:pPr>
            <w:r w:rsidRPr="00FC297D">
              <w:t>28%</w:t>
            </w:r>
          </w:p>
        </w:tc>
      </w:tr>
      <w:tr w:rsidR="0068559E" w:rsidRPr="00FC297D" w14:paraId="527594EF" w14:textId="77777777" w:rsidTr="00F761EA">
        <w:trPr>
          <w:trHeight w:val="300"/>
        </w:trPr>
        <w:tc>
          <w:tcPr>
            <w:tcW w:w="3415" w:type="dxa"/>
            <w:noWrap/>
            <w:hideMark/>
          </w:tcPr>
          <w:p w14:paraId="1C13B65F" w14:textId="77777777" w:rsidR="0068559E" w:rsidRPr="00FC297D" w:rsidRDefault="0068559E">
            <w:r w:rsidRPr="00FC297D">
              <w:t>Aligner</w:t>
            </w:r>
          </w:p>
        </w:tc>
        <w:tc>
          <w:tcPr>
            <w:tcW w:w="3735" w:type="dxa"/>
            <w:noWrap/>
            <w:hideMark/>
          </w:tcPr>
          <w:p w14:paraId="3B482451" w14:textId="77777777" w:rsidR="0068559E" w:rsidRPr="00FC297D" w:rsidRDefault="0068559E">
            <w:r w:rsidRPr="00FC297D">
              <w:t>Global Het VAF Min</w:t>
            </w:r>
          </w:p>
        </w:tc>
        <w:tc>
          <w:tcPr>
            <w:tcW w:w="4340" w:type="dxa"/>
            <w:noWrap/>
            <w:hideMark/>
          </w:tcPr>
          <w:p w14:paraId="59A60E0B" w14:textId="77777777" w:rsidR="0068559E" w:rsidRPr="00FC297D" w:rsidRDefault="0068559E" w:rsidP="0068559E">
            <w:pPr>
              <w:jc w:val="center"/>
            </w:pPr>
            <w:r w:rsidRPr="00FC297D">
              <w:t>44%</w:t>
            </w:r>
          </w:p>
        </w:tc>
      </w:tr>
      <w:tr w:rsidR="0068559E" w:rsidRPr="00FC297D" w14:paraId="27D2A3FC" w14:textId="77777777" w:rsidTr="00F761EA">
        <w:trPr>
          <w:trHeight w:val="300"/>
        </w:trPr>
        <w:tc>
          <w:tcPr>
            <w:tcW w:w="3415" w:type="dxa"/>
            <w:noWrap/>
            <w:hideMark/>
          </w:tcPr>
          <w:p w14:paraId="03DF85F8" w14:textId="77777777" w:rsidR="0068559E" w:rsidRPr="00FC297D" w:rsidRDefault="0068559E">
            <w:r w:rsidRPr="00FC297D">
              <w:t>Aligner</w:t>
            </w:r>
          </w:p>
        </w:tc>
        <w:tc>
          <w:tcPr>
            <w:tcW w:w="3735" w:type="dxa"/>
            <w:noWrap/>
            <w:hideMark/>
          </w:tcPr>
          <w:p w14:paraId="31233936" w14:textId="77777777" w:rsidR="0068559E" w:rsidRPr="00FC297D" w:rsidRDefault="0068559E">
            <w:r w:rsidRPr="00FC297D">
              <w:t>% Bases with Variants</w:t>
            </w:r>
          </w:p>
        </w:tc>
        <w:tc>
          <w:tcPr>
            <w:tcW w:w="4340" w:type="dxa"/>
            <w:noWrap/>
            <w:hideMark/>
          </w:tcPr>
          <w:p w14:paraId="2F569659" w14:textId="77777777" w:rsidR="0068559E" w:rsidRPr="00FC297D" w:rsidRDefault="0068559E" w:rsidP="0068559E">
            <w:pPr>
              <w:jc w:val="center"/>
            </w:pPr>
            <w:r w:rsidRPr="00FC297D">
              <w:t>0.03% - 0.3%</w:t>
            </w:r>
          </w:p>
        </w:tc>
      </w:tr>
      <w:tr w:rsidR="0068559E" w:rsidRPr="00FC297D" w14:paraId="5D75CA6F" w14:textId="77777777" w:rsidTr="00F761EA">
        <w:trPr>
          <w:trHeight w:val="300"/>
        </w:trPr>
        <w:tc>
          <w:tcPr>
            <w:tcW w:w="3415" w:type="dxa"/>
            <w:noWrap/>
            <w:hideMark/>
          </w:tcPr>
          <w:p w14:paraId="56E9B13E" w14:textId="77777777" w:rsidR="0068559E" w:rsidRPr="00FC297D" w:rsidRDefault="0068559E">
            <w:r w:rsidRPr="00FC297D">
              <w:t>Aligner</w:t>
            </w:r>
          </w:p>
        </w:tc>
        <w:tc>
          <w:tcPr>
            <w:tcW w:w="3735" w:type="dxa"/>
            <w:noWrap/>
            <w:hideMark/>
          </w:tcPr>
          <w:p w14:paraId="5E41884A" w14:textId="373A1594" w:rsidR="0068559E" w:rsidRPr="00FC297D" w:rsidRDefault="0068559E">
            <w:r w:rsidRPr="00FC297D">
              <w:t>Coding Region with Coverage Min</w:t>
            </w:r>
          </w:p>
        </w:tc>
        <w:tc>
          <w:tcPr>
            <w:tcW w:w="4340" w:type="dxa"/>
            <w:noWrap/>
            <w:hideMark/>
          </w:tcPr>
          <w:p w14:paraId="131666E3" w14:textId="77777777" w:rsidR="0068559E" w:rsidRPr="00FC297D" w:rsidRDefault="0068559E" w:rsidP="0068559E">
            <w:pPr>
              <w:jc w:val="center"/>
            </w:pPr>
            <w:r w:rsidRPr="00FC297D">
              <w:t>98%</w:t>
            </w:r>
          </w:p>
        </w:tc>
      </w:tr>
      <w:tr w:rsidR="0068559E" w:rsidRPr="0068559E" w14:paraId="2C715998" w14:textId="77777777" w:rsidTr="00F761EA">
        <w:trPr>
          <w:trHeight w:val="300"/>
        </w:trPr>
        <w:tc>
          <w:tcPr>
            <w:tcW w:w="3415" w:type="dxa"/>
            <w:noWrap/>
            <w:hideMark/>
          </w:tcPr>
          <w:p w14:paraId="0AE3F877" w14:textId="77777777" w:rsidR="0068559E" w:rsidRPr="00FC297D" w:rsidRDefault="0068559E">
            <w:r w:rsidRPr="00FC297D">
              <w:t>Aligner</w:t>
            </w:r>
          </w:p>
        </w:tc>
        <w:tc>
          <w:tcPr>
            <w:tcW w:w="3735" w:type="dxa"/>
            <w:noWrap/>
            <w:hideMark/>
          </w:tcPr>
          <w:p w14:paraId="66BFB589" w14:textId="53AEC86B" w:rsidR="0068559E" w:rsidRPr="00FC297D" w:rsidRDefault="0068559E">
            <w:r w:rsidRPr="00FC297D">
              <w:t>Clinically Relevant with Coverage Min</w:t>
            </w:r>
          </w:p>
        </w:tc>
        <w:tc>
          <w:tcPr>
            <w:tcW w:w="4340" w:type="dxa"/>
            <w:noWrap/>
            <w:hideMark/>
          </w:tcPr>
          <w:p w14:paraId="63A42D79" w14:textId="77777777" w:rsidR="0068559E" w:rsidRPr="0068559E" w:rsidRDefault="0068559E" w:rsidP="0068559E">
            <w:pPr>
              <w:jc w:val="center"/>
            </w:pPr>
            <w:r w:rsidRPr="00FC297D">
              <w:t>99%</w:t>
            </w:r>
          </w:p>
        </w:tc>
      </w:tr>
    </w:tbl>
    <w:p w14:paraId="32897592" w14:textId="1386DF82" w:rsidR="00C3425B" w:rsidRDefault="0068559E">
      <w:r w:rsidRPr="0068559E">
        <w:t xml:space="preserve"> </w:t>
      </w:r>
      <w:r w:rsidR="00C3425B">
        <w:br w:type="page"/>
      </w:r>
    </w:p>
    <w:p w14:paraId="5FD862D9" w14:textId="77777777" w:rsidR="002A0997" w:rsidRDefault="002A0997" w:rsidP="00F216AE"/>
    <w:p w14:paraId="66BC7BE4" w14:textId="7940ADF8" w:rsidR="00697AD0" w:rsidRDefault="00697AD0" w:rsidP="00F216AE"/>
    <w:p w14:paraId="79D77FD5" w14:textId="73021D17" w:rsidR="002A0997" w:rsidRDefault="007C79FF" w:rsidP="00F216AE">
      <w:r>
        <w:t xml:space="preserve">Supplemental </w:t>
      </w:r>
      <w:r w:rsidR="00740D42">
        <w:t>Figure 1. Causative heterozygous deletion of 45 bp detected and reported by Variantyx Unity test.</w:t>
      </w:r>
    </w:p>
    <w:p w14:paraId="33EF00E5" w14:textId="1A0BFBF2" w:rsidR="00740D42" w:rsidRDefault="00740D42" w:rsidP="00F216AE">
      <w:r w:rsidRPr="00740D42">
        <w:rPr>
          <w:noProof/>
        </w:rPr>
        <w:drawing>
          <wp:inline distT="0" distB="0" distL="0" distR="0" wp14:anchorId="3701895E" wp14:editId="50FF9E35">
            <wp:extent cx="4253423" cy="3832767"/>
            <wp:effectExtent l="38100" t="38100" r="90170" b="92075"/>
            <wp:docPr id="58" name="Picture 4">
              <a:extLst xmlns:a="http://schemas.openxmlformats.org/drawingml/2006/main">
                <a:ext uri="{FF2B5EF4-FFF2-40B4-BE49-F238E27FC236}">
                  <a16:creationId xmlns:a16="http://schemas.microsoft.com/office/drawing/2014/main" id="{182501EE-E1F6-49D4-B677-D3A4D59A66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82501EE-E1F6-49D4-B677-D3A4D59A66BE}"/>
                        </a:ext>
                      </a:extLst>
                    </pic:cNvPr>
                    <pic:cNvPicPr>
                      <a:picLocks noChangeAspect="1"/>
                    </pic:cNvPicPr>
                  </pic:nvPicPr>
                  <pic:blipFill rotWithShape="1">
                    <a:blip r:embed="rId5"/>
                    <a:srcRect b="3271"/>
                    <a:stretch/>
                  </pic:blipFill>
                  <pic:spPr>
                    <a:xfrm>
                      <a:off x="0" y="0"/>
                      <a:ext cx="4253423" cy="3832767"/>
                    </a:xfrm>
                    <a:prstGeom prst="rect">
                      <a:avLst/>
                    </a:prstGeom>
                    <a:effectLst>
                      <a:outerShdw blurRad="50800" dist="38100" dir="2700000" algn="tl" rotWithShape="0">
                        <a:prstClr val="black">
                          <a:alpha val="40000"/>
                        </a:prstClr>
                      </a:outerShdw>
                    </a:effectLst>
                  </pic:spPr>
                </pic:pic>
              </a:graphicData>
            </a:graphic>
          </wp:inline>
        </w:drawing>
      </w:r>
    </w:p>
    <w:p w14:paraId="58CD458F" w14:textId="5D9EA8A9" w:rsidR="00740D42" w:rsidRDefault="00740D42" w:rsidP="00F216AE"/>
    <w:p w14:paraId="2AB94844" w14:textId="21162F9F" w:rsidR="00740D42" w:rsidRDefault="00740D42" w:rsidP="00F216AE"/>
    <w:p w14:paraId="6B2DB536" w14:textId="538DB946" w:rsidR="00740D42" w:rsidRDefault="00740D42" w:rsidP="00F216AE"/>
    <w:p w14:paraId="7F09988E" w14:textId="2E2E6F88" w:rsidR="00740D42" w:rsidRDefault="00740D42" w:rsidP="00F216AE"/>
    <w:p w14:paraId="46797645" w14:textId="3CBB01F2" w:rsidR="00740D42" w:rsidRDefault="00740D42" w:rsidP="00F216AE"/>
    <w:p w14:paraId="34EC2013" w14:textId="77777777" w:rsidR="008203E4" w:rsidRDefault="008203E4">
      <w:r>
        <w:br w:type="page"/>
      </w:r>
    </w:p>
    <w:p w14:paraId="26C04251" w14:textId="76712FED" w:rsidR="00CD32D5" w:rsidRDefault="008203E4">
      <w:r>
        <w:lastRenderedPageBreak/>
        <w:t xml:space="preserve">Supplementary </w:t>
      </w:r>
      <w:r w:rsidR="00113C00">
        <w:t>Figure 2</w:t>
      </w:r>
      <w:r w:rsidR="00CD32D5">
        <w:t>. Analytical validation statistics of small s</w:t>
      </w:r>
      <w:bookmarkStart w:id="0" w:name="_GoBack"/>
      <w:bookmarkEnd w:id="0"/>
      <w:r w:rsidR="00CD32D5">
        <w:t>equence changes by Variantyx Unity test basing on combination of 3 different Genome in the Bottle samples.</w:t>
      </w:r>
    </w:p>
    <w:p w14:paraId="6D466253" w14:textId="2F89D50F" w:rsidR="00740D42" w:rsidRDefault="00CD32D5">
      <w:r>
        <w:rPr>
          <w:noProof/>
        </w:rPr>
        <w:drawing>
          <wp:inline distT="0" distB="0" distL="0" distR="0" wp14:anchorId="55BF6130" wp14:editId="5DA1167F">
            <wp:extent cx="5943600" cy="630428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6304280"/>
                    </a:xfrm>
                    <a:prstGeom prst="rect">
                      <a:avLst/>
                    </a:prstGeom>
                  </pic:spPr>
                </pic:pic>
              </a:graphicData>
            </a:graphic>
          </wp:inline>
        </w:drawing>
      </w:r>
      <w:r w:rsidR="00740D42">
        <w:br w:type="page"/>
      </w:r>
    </w:p>
    <w:p w14:paraId="52E94146" w14:textId="5765FD49" w:rsidR="00EC2EFE" w:rsidRDefault="00EC2EFE" w:rsidP="00EC2EFE">
      <w:pPr>
        <w:spacing w:before="200"/>
      </w:pPr>
      <w:bookmarkStart w:id="1" w:name="_Hlk5659201"/>
      <w:r>
        <w:lastRenderedPageBreak/>
        <w:t xml:space="preserve">Supplementary </w:t>
      </w:r>
      <w:r w:rsidR="00113C00">
        <w:t>M</w:t>
      </w:r>
      <w:r>
        <w:t>ethod 1. Variantyx diagnostic procedure for reporting pathogenic structural variants.</w:t>
      </w:r>
    </w:p>
    <w:bookmarkEnd w:id="1"/>
    <w:p w14:paraId="5979F158" w14:textId="77777777" w:rsidR="00EC2EFE" w:rsidRDefault="00EC2EFE" w:rsidP="00EC2EFE">
      <w:pPr>
        <w:spacing w:before="200"/>
      </w:pPr>
      <w:r>
        <w:t xml:space="preserve"> </w:t>
      </w:r>
    </w:p>
    <w:p w14:paraId="362CB1C8" w14:textId="77777777" w:rsidR="00EC2EFE" w:rsidRDefault="00EC2EFE" w:rsidP="00EC2EFE">
      <w:pPr>
        <w:numPr>
          <w:ilvl w:val="2"/>
          <w:numId w:val="2"/>
        </w:numPr>
        <w:spacing w:before="200" w:after="0" w:line="276" w:lineRule="auto"/>
        <w:ind w:left="1260"/>
        <w:contextualSpacing/>
      </w:pPr>
      <w:r>
        <w:rPr>
          <w:b/>
        </w:rPr>
        <w:t>Structural variants (Applicable for Whole Genome Sequencing only)</w:t>
      </w:r>
    </w:p>
    <w:p w14:paraId="6BAD2650" w14:textId="77777777" w:rsidR="00EC2EFE" w:rsidRDefault="00EC2EFE" w:rsidP="00EC2EFE">
      <w:pPr>
        <w:numPr>
          <w:ilvl w:val="3"/>
          <w:numId w:val="2"/>
        </w:numPr>
        <w:spacing w:before="200" w:after="0" w:line="276" w:lineRule="auto"/>
        <w:contextualSpacing/>
      </w:pPr>
      <w:r>
        <w:t>At the top of the page, click the top left most selector and select “structural variants”</w:t>
      </w:r>
    </w:p>
    <w:p w14:paraId="6CA3B10A" w14:textId="77777777" w:rsidR="00EC2EFE" w:rsidRDefault="00EC2EFE" w:rsidP="00EC2EFE">
      <w:pPr>
        <w:numPr>
          <w:ilvl w:val="3"/>
          <w:numId w:val="2"/>
        </w:numPr>
        <w:spacing w:before="200" w:after="0" w:line="276" w:lineRule="auto"/>
        <w:contextualSpacing/>
      </w:pPr>
      <w:r>
        <w:t>Review and annotate the structural variants:</w:t>
      </w:r>
    </w:p>
    <w:p w14:paraId="5ECBAEB6" w14:textId="77777777" w:rsidR="00EC2EFE" w:rsidRDefault="00EC2EFE" w:rsidP="00EC2EFE">
      <w:pPr>
        <w:numPr>
          <w:ilvl w:val="3"/>
          <w:numId w:val="2"/>
        </w:numPr>
        <w:spacing w:before="200" w:after="0" w:line="276" w:lineRule="auto"/>
        <w:contextualSpacing/>
      </w:pPr>
      <w:r>
        <w:t>Review all variants for size; if &gt; than 3 Mb</w:t>
      </w:r>
    </w:p>
    <w:p w14:paraId="46FA737A" w14:textId="77777777" w:rsidR="00EC2EFE" w:rsidRDefault="00EC2EFE" w:rsidP="00EC2EFE">
      <w:pPr>
        <w:numPr>
          <w:ilvl w:val="4"/>
          <w:numId w:val="2"/>
        </w:numPr>
        <w:spacing w:before="200" w:after="0" w:line="276" w:lineRule="auto"/>
        <w:contextualSpacing/>
      </w:pPr>
      <w:r>
        <w:t>Note if variant includes any genes or parts of genes</w:t>
      </w:r>
    </w:p>
    <w:p w14:paraId="112CF6B9" w14:textId="77777777" w:rsidR="00EC2EFE" w:rsidRDefault="00EC2EFE" w:rsidP="00EC2EFE">
      <w:pPr>
        <w:numPr>
          <w:ilvl w:val="4"/>
          <w:numId w:val="2"/>
        </w:numPr>
        <w:spacing w:before="200" w:after="0" w:line="276" w:lineRule="auto"/>
        <w:contextualSpacing/>
      </w:pPr>
      <w:r>
        <w:t>Note if the genes have known function</w:t>
      </w:r>
    </w:p>
    <w:p w14:paraId="0501E42A" w14:textId="129862EA" w:rsidR="00EC2EFE" w:rsidRDefault="00EC2EFE" w:rsidP="00EC2EFE">
      <w:pPr>
        <w:numPr>
          <w:ilvl w:val="4"/>
          <w:numId w:val="2"/>
        </w:numPr>
        <w:spacing w:before="200" w:after="0" w:line="276" w:lineRule="auto"/>
        <w:contextualSpacing/>
      </w:pPr>
      <w:r>
        <w:t>Map the variant in the Database of Genomic Variants</w:t>
      </w:r>
    </w:p>
    <w:p w14:paraId="349AC147" w14:textId="77777777" w:rsidR="00EC2EFE" w:rsidRDefault="00065698" w:rsidP="00EC2EFE">
      <w:pPr>
        <w:numPr>
          <w:ilvl w:val="5"/>
          <w:numId w:val="2"/>
        </w:numPr>
        <w:spacing w:before="200" w:after="0" w:line="276" w:lineRule="auto"/>
        <w:contextualSpacing/>
      </w:pPr>
      <w:hyperlink r:id="rId7">
        <w:r w:rsidR="00EC2EFE">
          <w:rPr>
            <w:color w:val="1155CC"/>
            <w:u w:val="single"/>
          </w:rPr>
          <w:t>http://dgv.tcag.ca/dgv/app/home?ref=GRCh38/hg38</w:t>
        </w:r>
      </w:hyperlink>
    </w:p>
    <w:p w14:paraId="2FF5861A" w14:textId="77777777" w:rsidR="00EC2EFE" w:rsidRDefault="00EC2EFE" w:rsidP="00EC2EFE">
      <w:pPr>
        <w:numPr>
          <w:ilvl w:val="5"/>
          <w:numId w:val="2"/>
        </w:numPr>
        <w:spacing w:before="200" w:after="0" w:line="276" w:lineRule="auto"/>
        <w:contextualSpacing/>
      </w:pPr>
      <w:r>
        <w:t>Make sure you map in Hg38</w:t>
      </w:r>
    </w:p>
    <w:p w14:paraId="79266DF5" w14:textId="77777777" w:rsidR="00EC2EFE" w:rsidRDefault="00EC2EFE" w:rsidP="00EC2EFE">
      <w:pPr>
        <w:numPr>
          <w:ilvl w:val="5"/>
          <w:numId w:val="2"/>
        </w:numPr>
        <w:spacing w:before="200" w:after="0" w:line="276" w:lineRule="auto"/>
        <w:contextualSpacing/>
      </w:pPr>
      <w:r>
        <w:t>Copy the CNV location into the search bar in the format:  Chr1:123456-125678</w:t>
      </w:r>
    </w:p>
    <w:p w14:paraId="52553A07" w14:textId="77777777" w:rsidR="00EC2EFE" w:rsidRDefault="00EC2EFE" w:rsidP="00EC2EFE">
      <w:pPr>
        <w:numPr>
          <w:ilvl w:val="5"/>
          <w:numId w:val="2"/>
        </w:numPr>
        <w:spacing w:before="200" w:after="0" w:line="276" w:lineRule="auto"/>
        <w:contextualSpacing/>
      </w:pPr>
      <w:r>
        <w:t xml:space="preserve">Review the genome map to determine if </w:t>
      </w:r>
      <w:proofErr w:type="spellStart"/>
      <w:proofErr w:type="gramStart"/>
      <w:r>
        <w:t>their</w:t>
      </w:r>
      <w:proofErr w:type="gramEnd"/>
      <w:r>
        <w:t xml:space="preserve"> are</w:t>
      </w:r>
      <w:proofErr w:type="spellEnd"/>
      <w:r>
        <w:t xml:space="preserve"> any overlapping reported deletions (red) or duplications (blue)</w:t>
      </w:r>
    </w:p>
    <w:p w14:paraId="2A9FF948" w14:textId="77777777" w:rsidR="00EC2EFE" w:rsidRDefault="00EC2EFE" w:rsidP="00EC2EFE">
      <w:pPr>
        <w:numPr>
          <w:ilvl w:val="5"/>
          <w:numId w:val="2"/>
        </w:numPr>
        <w:spacing w:before="200" w:after="0" w:line="276" w:lineRule="auto"/>
        <w:contextualSpacing/>
      </w:pPr>
      <w:r>
        <w:t>Review in IGV to look for:</w:t>
      </w:r>
    </w:p>
    <w:p w14:paraId="562B17B8" w14:textId="77777777" w:rsidR="00EC2EFE" w:rsidRDefault="00EC2EFE" w:rsidP="00EC2EFE">
      <w:pPr>
        <w:numPr>
          <w:ilvl w:val="6"/>
          <w:numId w:val="2"/>
        </w:numPr>
        <w:spacing w:after="0" w:line="276" w:lineRule="auto"/>
        <w:contextualSpacing/>
      </w:pPr>
      <w:r>
        <w:t>Split Reads</w:t>
      </w:r>
    </w:p>
    <w:p w14:paraId="4E39E282" w14:textId="77777777" w:rsidR="00EC2EFE" w:rsidRDefault="00EC2EFE" w:rsidP="00EC2EFE">
      <w:pPr>
        <w:numPr>
          <w:ilvl w:val="6"/>
          <w:numId w:val="2"/>
        </w:numPr>
        <w:spacing w:after="0" w:line="276" w:lineRule="auto"/>
        <w:contextualSpacing/>
      </w:pPr>
      <w:r>
        <w:t>Depth Calls</w:t>
      </w:r>
    </w:p>
    <w:p w14:paraId="1DB367F3" w14:textId="77777777" w:rsidR="00EC2EFE" w:rsidRDefault="00EC2EFE" w:rsidP="00EC2EFE">
      <w:pPr>
        <w:numPr>
          <w:ilvl w:val="6"/>
          <w:numId w:val="2"/>
        </w:numPr>
        <w:spacing w:after="0" w:line="276" w:lineRule="auto"/>
        <w:contextualSpacing/>
      </w:pPr>
      <w:r>
        <w:t>Non-uniquely mapped reads</w:t>
      </w:r>
    </w:p>
    <w:p w14:paraId="06A79D23" w14:textId="77777777" w:rsidR="00EC2EFE" w:rsidRDefault="00EC2EFE" w:rsidP="00EC2EFE">
      <w:pPr>
        <w:numPr>
          <w:ilvl w:val="6"/>
          <w:numId w:val="2"/>
        </w:numPr>
        <w:spacing w:after="0" w:line="276" w:lineRule="auto"/>
        <w:contextualSpacing/>
      </w:pPr>
      <w:r>
        <w:t>Poor Quality Reads</w:t>
      </w:r>
    </w:p>
    <w:p w14:paraId="6744029B" w14:textId="77777777" w:rsidR="00EC2EFE" w:rsidRDefault="00EC2EFE" w:rsidP="00EC2EFE">
      <w:pPr>
        <w:numPr>
          <w:ilvl w:val="3"/>
          <w:numId w:val="2"/>
        </w:numPr>
        <w:spacing w:before="200" w:after="0" w:line="276" w:lineRule="auto"/>
        <w:contextualSpacing/>
      </w:pPr>
      <w:r>
        <w:t xml:space="preserve">Report all variants &gt; 3 Mb even without associated phenotype if </w:t>
      </w:r>
    </w:p>
    <w:p w14:paraId="3724EBAC" w14:textId="77777777" w:rsidR="00EC2EFE" w:rsidRDefault="00EC2EFE" w:rsidP="00EC2EFE">
      <w:pPr>
        <w:numPr>
          <w:ilvl w:val="4"/>
          <w:numId w:val="2"/>
        </w:numPr>
        <w:spacing w:before="200" w:after="0" w:line="276" w:lineRule="auto"/>
        <w:contextualSpacing/>
      </w:pPr>
      <w:r>
        <w:t>It is not reported in DGV AND</w:t>
      </w:r>
    </w:p>
    <w:p w14:paraId="1E71E686" w14:textId="77777777" w:rsidR="00EC2EFE" w:rsidRDefault="00EC2EFE" w:rsidP="00EC2EFE">
      <w:pPr>
        <w:numPr>
          <w:ilvl w:val="4"/>
          <w:numId w:val="2"/>
        </w:numPr>
        <w:spacing w:before="200" w:after="0" w:line="276" w:lineRule="auto"/>
        <w:contextualSpacing/>
      </w:pPr>
      <w:r>
        <w:t>Looks reliable in IGV</w:t>
      </w:r>
    </w:p>
    <w:p w14:paraId="12A56FA2" w14:textId="77777777" w:rsidR="00EC2EFE" w:rsidRDefault="00EC2EFE" w:rsidP="00EC2EFE">
      <w:pPr>
        <w:numPr>
          <w:ilvl w:val="3"/>
          <w:numId w:val="2"/>
        </w:numPr>
        <w:spacing w:before="200" w:after="0" w:line="276" w:lineRule="auto"/>
        <w:contextualSpacing/>
      </w:pPr>
      <w:r>
        <w:t>Review all variants for size, if &lt; than 3 Mb</w:t>
      </w:r>
    </w:p>
    <w:p w14:paraId="6FB8623B" w14:textId="77777777" w:rsidR="00EC2EFE" w:rsidRDefault="00EC2EFE" w:rsidP="00EC2EFE">
      <w:pPr>
        <w:numPr>
          <w:ilvl w:val="4"/>
          <w:numId w:val="2"/>
        </w:numPr>
        <w:spacing w:before="200" w:after="0" w:line="276" w:lineRule="auto"/>
        <w:contextualSpacing/>
      </w:pPr>
      <w:r>
        <w:t>Note reported phenotype and gender of the proband</w:t>
      </w:r>
    </w:p>
    <w:p w14:paraId="0F9D5D1C" w14:textId="77777777" w:rsidR="00EC2EFE" w:rsidRDefault="00EC2EFE" w:rsidP="00EC2EFE">
      <w:pPr>
        <w:numPr>
          <w:ilvl w:val="4"/>
          <w:numId w:val="2"/>
        </w:numPr>
        <w:spacing w:before="200" w:after="0" w:line="276" w:lineRule="auto"/>
        <w:contextualSpacing/>
      </w:pPr>
      <w:r>
        <w:t>Select structural variants including genes with a</w:t>
      </w:r>
    </w:p>
    <w:p w14:paraId="2309AF66" w14:textId="77777777" w:rsidR="00EC2EFE" w:rsidRDefault="00EC2EFE" w:rsidP="00EC2EFE">
      <w:pPr>
        <w:numPr>
          <w:ilvl w:val="5"/>
          <w:numId w:val="2"/>
        </w:numPr>
        <w:spacing w:before="200" w:after="0" w:line="276" w:lineRule="auto"/>
        <w:contextualSpacing/>
      </w:pPr>
      <w:r>
        <w:t>Matching phenotype - gene(s) involved appears to be an explanation for the with reported phenotype (mark as primary)</w:t>
      </w:r>
    </w:p>
    <w:p w14:paraId="459AA6AF" w14:textId="77777777" w:rsidR="00EC2EFE" w:rsidRDefault="00EC2EFE" w:rsidP="00EC2EFE">
      <w:pPr>
        <w:numPr>
          <w:ilvl w:val="5"/>
          <w:numId w:val="2"/>
        </w:numPr>
        <w:spacing w:before="200" w:after="0" w:line="276" w:lineRule="auto"/>
        <w:contextualSpacing/>
      </w:pPr>
      <w:r>
        <w:t xml:space="preserve">Overlapping phenotype - gene (s) involved appear to overlap with at least one </w:t>
      </w:r>
      <w:proofErr w:type="spellStart"/>
      <w:r>
        <w:t>phentoype</w:t>
      </w:r>
      <w:proofErr w:type="spellEnd"/>
      <w:r>
        <w:t xml:space="preserve"> or be in the same organ system (mark as secondary)</w:t>
      </w:r>
    </w:p>
    <w:p w14:paraId="58F95E1D" w14:textId="77777777" w:rsidR="00EC2EFE" w:rsidRDefault="00EC2EFE" w:rsidP="00EC2EFE">
      <w:pPr>
        <w:numPr>
          <w:ilvl w:val="4"/>
          <w:numId w:val="2"/>
        </w:numPr>
        <w:spacing w:before="200" w:after="0" w:line="276" w:lineRule="auto"/>
        <w:contextualSpacing/>
      </w:pPr>
      <w:r>
        <w:t>Note if allele frequency makes sense with phenotype, age, suspected inheritance and gender of proband</w:t>
      </w:r>
    </w:p>
    <w:p w14:paraId="719C76DE" w14:textId="77777777" w:rsidR="00EC2EFE" w:rsidRDefault="00EC2EFE" w:rsidP="00EC2EFE">
      <w:pPr>
        <w:numPr>
          <w:ilvl w:val="5"/>
          <w:numId w:val="2"/>
        </w:numPr>
        <w:spacing w:before="200" w:after="0" w:line="276" w:lineRule="auto"/>
        <w:contextualSpacing/>
      </w:pPr>
      <w:proofErr w:type="spellStart"/>
      <w:r>
        <w:t>i.e</w:t>
      </w:r>
      <w:proofErr w:type="spellEnd"/>
      <w:r>
        <w:t xml:space="preserve"> Severe multiple congenital anomalies likely represent a more fully penetrant condition and autosomal dominant and therefore an allele frequency of 1/1000 in healthy populations (DGV)is too high.</w:t>
      </w:r>
    </w:p>
    <w:p w14:paraId="1A8917EA" w14:textId="77777777" w:rsidR="00EC2EFE" w:rsidRDefault="00EC2EFE" w:rsidP="00EC2EFE">
      <w:pPr>
        <w:numPr>
          <w:ilvl w:val="5"/>
          <w:numId w:val="2"/>
        </w:numPr>
        <w:spacing w:before="200" w:after="0" w:line="276" w:lineRule="auto"/>
        <w:contextualSpacing/>
      </w:pPr>
      <w:r>
        <w:lastRenderedPageBreak/>
        <w:t xml:space="preserve">I.e. If phenotype is adult onset and </w:t>
      </w:r>
      <w:proofErr w:type="gramStart"/>
      <w:r>
        <w:t>more mild</w:t>
      </w:r>
      <w:proofErr w:type="gramEnd"/>
      <w:r>
        <w:t xml:space="preserve"> or variably penetrant, an allele frequency of 1/1000 in healthy adults in DGV may be plausible due to lack of symptoms at that age or mild symptoms.</w:t>
      </w:r>
    </w:p>
    <w:p w14:paraId="186729D4" w14:textId="77777777" w:rsidR="00EC2EFE" w:rsidRDefault="00EC2EFE" w:rsidP="00EC2EFE">
      <w:pPr>
        <w:numPr>
          <w:ilvl w:val="5"/>
          <w:numId w:val="2"/>
        </w:numPr>
        <w:spacing w:before="200" w:after="0" w:line="276" w:lineRule="auto"/>
        <w:contextualSpacing/>
      </w:pPr>
      <w:r>
        <w:t>I.e. If condition associated with CNV is Autosomal Recessive, check if a second SNV is present; if not, the individual will be a carrier and the CNV not reported</w:t>
      </w:r>
    </w:p>
    <w:p w14:paraId="48BC57DF" w14:textId="77777777" w:rsidR="00EC2EFE" w:rsidRDefault="00EC2EFE" w:rsidP="00EC2EFE">
      <w:pPr>
        <w:numPr>
          <w:ilvl w:val="4"/>
          <w:numId w:val="2"/>
        </w:numPr>
        <w:spacing w:before="200" w:after="0" w:line="276" w:lineRule="auto"/>
        <w:contextualSpacing/>
      </w:pPr>
      <w:r>
        <w:t>Note if variant includes any genes or parts of genes</w:t>
      </w:r>
    </w:p>
    <w:p w14:paraId="7C83E624" w14:textId="77777777" w:rsidR="00EC2EFE" w:rsidRDefault="00EC2EFE" w:rsidP="00EC2EFE">
      <w:pPr>
        <w:numPr>
          <w:ilvl w:val="4"/>
          <w:numId w:val="2"/>
        </w:numPr>
        <w:spacing w:before="200" w:after="0" w:line="276" w:lineRule="auto"/>
        <w:contextualSpacing/>
      </w:pPr>
      <w:r>
        <w:t>Note if the genes have known function</w:t>
      </w:r>
    </w:p>
    <w:p w14:paraId="6B20F500" w14:textId="6FE72E07" w:rsidR="00EC2EFE" w:rsidRDefault="00EC2EFE" w:rsidP="00EC2EFE">
      <w:pPr>
        <w:numPr>
          <w:ilvl w:val="4"/>
          <w:numId w:val="2"/>
        </w:numPr>
        <w:spacing w:before="200" w:after="0" w:line="276" w:lineRule="auto"/>
        <w:contextualSpacing/>
      </w:pPr>
      <w:r>
        <w:t>Map the variant in the Database of Genomic Variants</w:t>
      </w:r>
    </w:p>
    <w:p w14:paraId="6A640000" w14:textId="77777777" w:rsidR="00EC2EFE" w:rsidRDefault="00065698" w:rsidP="00EC2EFE">
      <w:pPr>
        <w:numPr>
          <w:ilvl w:val="5"/>
          <w:numId w:val="2"/>
        </w:numPr>
        <w:spacing w:before="200" w:after="0" w:line="276" w:lineRule="auto"/>
        <w:contextualSpacing/>
      </w:pPr>
      <w:hyperlink r:id="rId8">
        <w:r w:rsidR="00EC2EFE">
          <w:rPr>
            <w:color w:val="1155CC"/>
            <w:u w:val="single"/>
          </w:rPr>
          <w:t>http://dgv.tcag.ca/dgv/app/home?ref=GRCh38/hg38</w:t>
        </w:r>
      </w:hyperlink>
    </w:p>
    <w:p w14:paraId="1960FBB6" w14:textId="77777777" w:rsidR="00EC2EFE" w:rsidRDefault="00EC2EFE" w:rsidP="00EC2EFE">
      <w:pPr>
        <w:numPr>
          <w:ilvl w:val="5"/>
          <w:numId w:val="2"/>
        </w:numPr>
        <w:spacing w:before="200" w:after="0" w:line="276" w:lineRule="auto"/>
        <w:contextualSpacing/>
      </w:pPr>
      <w:r>
        <w:t>Make sure you map in Hg38</w:t>
      </w:r>
    </w:p>
    <w:p w14:paraId="38A52453" w14:textId="77777777" w:rsidR="00EC2EFE" w:rsidRDefault="00EC2EFE" w:rsidP="00EC2EFE">
      <w:pPr>
        <w:numPr>
          <w:ilvl w:val="5"/>
          <w:numId w:val="2"/>
        </w:numPr>
        <w:spacing w:before="200" w:after="0" w:line="276" w:lineRule="auto"/>
        <w:contextualSpacing/>
      </w:pPr>
      <w:r>
        <w:t>Copy the CNV location into the search bar in the format:  Chr1:12345678-12567890</w:t>
      </w:r>
    </w:p>
    <w:p w14:paraId="326F4843" w14:textId="77777777" w:rsidR="00EC2EFE" w:rsidRDefault="00EC2EFE" w:rsidP="00EC2EFE">
      <w:pPr>
        <w:numPr>
          <w:ilvl w:val="5"/>
          <w:numId w:val="2"/>
        </w:numPr>
        <w:spacing w:before="200" w:after="0" w:line="276" w:lineRule="auto"/>
        <w:contextualSpacing/>
      </w:pPr>
      <w:r>
        <w:t xml:space="preserve">Review the genome map to determine if </w:t>
      </w:r>
      <w:proofErr w:type="spellStart"/>
      <w:proofErr w:type="gramStart"/>
      <w:r>
        <w:t>their</w:t>
      </w:r>
      <w:proofErr w:type="gramEnd"/>
      <w:r>
        <w:t xml:space="preserve"> are</w:t>
      </w:r>
      <w:proofErr w:type="spellEnd"/>
      <w:r>
        <w:t xml:space="preserve"> any overlapping reported deletions (red) or duplications (blue)</w:t>
      </w:r>
    </w:p>
    <w:p w14:paraId="72341072" w14:textId="77777777" w:rsidR="00EC2EFE" w:rsidRDefault="00EC2EFE" w:rsidP="00EC2EFE">
      <w:pPr>
        <w:numPr>
          <w:ilvl w:val="4"/>
          <w:numId w:val="2"/>
        </w:numPr>
        <w:spacing w:before="200" w:after="0" w:line="276" w:lineRule="auto"/>
        <w:contextualSpacing/>
      </w:pPr>
      <w:r>
        <w:t>Some structural variants are split into multiple variants so sort by chromosome and check coordinates to identify those in tandem to identify the larger variant</w:t>
      </w:r>
    </w:p>
    <w:p w14:paraId="5267EB03" w14:textId="77777777" w:rsidR="00EC2EFE" w:rsidRDefault="00EC2EFE" w:rsidP="00EC2EFE">
      <w:pPr>
        <w:numPr>
          <w:ilvl w:val="4"/>
          <w:numId w:val="2"/>
        </w:numPr>
        <w:spacing w:before="200" w:after="0" w:line="276" w:lineRule="auto"/>
        <w:contextualSpacing/>
      </w:pPr>
      <w:r>
        <w:t xml:space="preserve">Even if have identified a causative structural variant, continue to review the remaining variants to ensure there are not two or more structural variants.  </w:t>
      </w:r>
    </w:p>
    <w:p w14:paraId="77AFA6D5" w14:textId="77777777" w:rsidR="00EC2EFE" w:rsidRDefault="00EC2EFE" w:rsidP="00EC2EFE">
      <w:pPr>
        <w:numPr>
          <w:ilvl w:val="4"/>
          <w:numId w:val="2"/>
        </w:numPr>
        <w:spacing w:before="200" w:after="0" w:line="276" w:lineRule="auto"/>
        <w:contextualSpacing/>
      </w:pPr>
      <w:r>
        <w:t>Classify each selected variant as described in the following two guidelines:</w:t>
      </w:r>
    </w:p>
    <w:p w14:paraId="28A023EE" w14:textId="77777777" w:rsidR="00EC2EFE" w:rsidRDefault="00065698" w:rsidP="00EC2EFE">
      <w:pPr>
        <w:numPr>
          <w:ilvl w:val="5"/>
          <w:numId w:val="2"/>
        </w:numPr>
        <w:spacing w:before="200" w:after="0" w:line="276" w:lineRule="auto"/>
        <w:contextualSpacing/>
      </w:pPr>
      <w:hyperlink r:id="rId9">
        <w:r w:rsidR="00EC2EFE">
          <w:rPr>
            <w:color w:val="1155CC"/>
            <w:u w:val="single"/>
          </w:rPr>
          <w:t>http://www.nature.com.proxy.hsl.ucdenver.edu/articles/gim92011110.pdf</w:t>
        </w:r>
      </w:hyperlink>
    </w:p>
    <w:p w14:paraId="228F2054" w14:textId="77777777" w:rsidR="00EC2EFE" w:rsidRDefault="00065698" w:rsidP="00EC2EFE">
      <w:pPr>
        <w:numPr>
          <w:ilvl w:val="5"/>
          <w:numId w:val="2"/>
        </w:numPr>
        <w:spacing w:before="200" w:after="0" w:line="276" w:lineRule="auto"/>
        <w:contextualSpacing/>
      </w:pPr>
      <w:hyperlink r:id="rId10">
        <w:r w:rsidR="00EC2EFE">
          <w:rPr>
            <w:color w:val="1155CC"/>
            <w:u w:val="single"/>
          </w:rPr>
          <w:t>https://www.ncbi.nlm.nih.gov/pmc/articles/PMC5655614/pdf/13353_2017_Article_407.pdf</w:t>
        </w:r>
      </w:hyperlink>
    </w:p>
    <w:p w14:paraId="67D7F933" w14:textId="77777777" w:rsidR="00EC2EFE" w:rsidRDefault="00EC2EFE" w:rsidP="00EC2EFE">
      <w:pPr>
        <w:numPr>
          <w:ilvl w:val="5"/>
          <w:numId w:val="2"/>
        </w:numPr>
        <w:spacing w:before="200" w:after="0" w:line="276" w:lineRule="auto"/>
        <w:contextualSpacing/>
      </w:pPr>
      <w:r>
        <w:t>Pathogenic</w:t>
      </w:r>
    </w:p>
    <w:p w14:paraId="63800CB1" w14:textId="77777777" w:rsidR="00EC2EFE" w:rsidRDefault="00EC2EFE" w:rsidP="00EC2EFE">
      <w:pPr>
        <w:numPr>
          <w:ilvl w:val="5"/>
          <w:numId w:val="2"/>
        </w:numPr>
        <w:spacing w:before="200" w:after="0" w:line="276" w:lineRule="auto"/>
        <w:contextualSpacing/>
      </w:pPr>
      <w:r>
        <w:t>Variant of Uncertain Significance - Likely Pathogenic</w:t>
      </w:r>
    </w:p>
    <w:p w14:paraId="4273C31C" w14:textId="77777777" w:rsidR="00EC2EFE" w:rsidRDefault="00EC2EFE" w:rsidP="00EC2EFE">
      <w:pPr>
        <w:numPr>
          <w:ilvl w:val="5"/>
          <w:numId w:val="2"/>
        </w:numPr>
        <w:spacing w:before="200" w:after="0" w:line="276" w:lineRule="auto"/>
        <w:contextualSpacing/>
      </w:pPr>
      <w:r>
        <w:t>Variant of Uncertain Significance</w:t>
      </w:r>
    </w:p>
    <w:p w14:paraId="6E10D6B8" w14:textId="77777777" w:rsidR="00EC2EFE" w:rsidRDefault="00EC2EFE" w:rsidP="00EC2EFE">
      <w:pPr>
        <w:numPr>
          <w:ilvl w:val="5"/>
          <w:numId w:val="2"/>
        </w:numPr>
        <w:spacing w:before="200" w:after="0" w:line="276" w:lineRule="auto"/>
        <w:contextualSpacing/>
      </w:pPr>
      <w:r>
        <w:t>Variant of Uncertain Significance - Benign</w:t>
      </w:r>
    </w:p>
    <w:p w14:paraId="170A50F9" w14:textId="77777777" w:rsidR="00EC2EFE" w:rsidRDefault="00EC2EFE" w:rsidP="00EC2EFE">
      <w:pPr>
        <w:numPr>
          <w:ilvl w:val="5"/>
          <w:numId w:val="2"/>
        </w:numPr>
        <w:spacing w:before="200" w:after="0" w:line="276" w:lineRule="auto"/>
        <w:contextualSpacing/>
      </w:pPr>
      <w:r>
        <w:t>Benign</w:t>
      </w:r>
    </w:p>
    <w:p w14:paraId="01D12B51" w14:textId="77777777" w:rsidR="00EC2EFE" w:rsidRDefault="00EC2EFE" w:rsidP="00EC2EFE">
      <w:pPr>
        <w:numPr>
          <w:ilvl w:val="4"/>
          <w:numId w:val="2"/>
        </w:numPr>
        <w:spacing w:before="200" w:after="0" w:line="276" w:lineRule="auto"/>
        <w:contextualSpacing/>
      </w:pPr>
      <w:r>
        <w:t>Report only variants that are in Primary or Secondary AND are classified as Pathogenic, Variant of Uncertain Significance-Likely Pathogenic AND Variant of Uncertain Significance</w:t>
      </w:r>
    </w:p>
    <w:p w14:paraId="50776125" w14:textId="77777777" w:rsidR="00EC2EFE" w:rsidRDefault="00EC2EFE" w:rsidP="00EC2EFE">
      <w:pPr>
        <w:numPr>
          <w:ilvl w:val="4"/>
          <w:numId w:val="2"/>
        </w:numPr>
        <w:spacing w:before="200" w:after="0" w:line="276" w:lineRule="auto"/>
        <w:contextualSpacing/>
      </w:pPr>
      <w:r>
        <w:t>Do Not Report</w:t>
      </w:r>
    </w:p>
    <w:p w14:paraId="0ED6B46B" w14:textId="77777777" w:rsidR="00EC2EFE" w:rsidRDefault="00EC2EFE" w:rsidP="00EC2EFE">
      <w:pPr>
        <w:numPr>
          <w:ilvl w:val="5"/>
          <w:numId w:val="2"/>
        </w:numPr>
        <w:spacing w:before="200" w:after="0" w:line="276" w:lineRule="auto"/>
        <w:contextualSpacing/>
      </w:pPr>
      <w:r>
        <w:t>Carrier variants</w:t>
      </w:r>
    </w:p>
    <w:p w14:paraId="5DD42D88" w14:textId="77777777" w:rsidR="00EC2EFE" w:rsidRDefault="00EC2EFE" w:rsidP="00EC2EFE">
      <w:pPr>
        <w:numPr>
          <w:ilvl w:val="5"/>
          <w:numId w:val="2"/>
        </w:numPr>
        <w:spacing w:before="200" w:after="0" w:line="276" w:lineRule="auto"/>
        <w:contextualSpacing/>
      </w:pPr>
      <w:r>
        <w:t>Pathogenic or Likely Pathogenic variants that are UNRELATED to the phenotype other than those that involve the ACMG 59 incidental finding genes &lt; 3 MB</w:t>
      </w:r>
    </w:p>
    <w:p w14:paraId="2FE3B13E" w14:textId="77777777" w:rsidR="00EC2EFE" w:rsidRDefault="00EC2EFE" w:rsidP="00EC2EFE">
      <w:pPr>
        <w:numPr>
          <w:ilvl w:val="3"/>
          <w:numId w:val="2"/>
        </w:numPr>
        <w:spacing w:before="200" w:after="0" w:line="276" w:lineRule="auto"/>
        <w:contextualSpacing/>
      </w:pPr>
      <w:r>
        <w:lastRenderedPageBreak/>
        <w:t>If there are any variants that look relevant but are questionable after reviewing IGV; recommend confirmation with an orthogonal technology on the report</w:t>
      </w:r>
    </w:p>
    <w:p w14:paraId="4D137482" w14:textId="77777777" w:rsidR="00EC2EFE" w:rsidRDefault="00EC2EFE" w:rsidP="00EC2EFE">
      <w:pPr>
        <w:numPr>
          <w:ilvl w:val="2"/>
          <w:numId w:val="2"/>
        </w:numPr>
        <w:spacing w:before="200" w:after="0" w:line="276" w:lineRule="auto"/>
        <w:ind w:left="1260"/>
        <w:contextualSpacing/>
      </w:pPr>
      <w:r>
        <w:t xml:space="preserve"> </w:t>
      </w:r>
      <w:r>
        <w:rPr>
          <w:b/>
        </w:rPr>
        <w:t>Report generation</w:t>
      </w:r>
      <w:r>
        <w:rPr>
          <w:b/>
        </w:rPr>
        <w:br/>
      </w:r>
      <w:r>
        <w:t>Press the ‘report generation’ button to create a report in docx format. This report will include all of the genetic findings along with any comments and follow up recommendations, disclaimers and variant information. This report is also attached to the bioinformatic analysis.</w:t>
      </w:r>
    </w:p>
    <w:p w14:paraId="7E698906" w14:textId="77777777" w:rsidR="00EC2EFE" w:rsidRDefault="00EC2EFE" w:rsidP="00EC2EFE">
      <w:pPr>
        <w:numPr>
          <w:ilvl w:val="3"/>
          <w:numId w:val="2"/>
        </w:numPr>
        <w:spacing w:before="200" w:after="0" w:line="276" w:lineRule="auto"/>
        <w:contextualSpacing/>
      </w:pPr>
      <w:r>
        <w:t>The Word Document generated should be reviewed for:</w:t>
      </w:r>
    </w:p>
    <w:p w14:paraId="31BA974D" w14:textId="77777777" w:rsidR="00EC2EFE" w:rsidRDefault="00EC2EFE" w:rsidP="00EC2EFE">
      <w:pPr>
        <w:numPr>
          <w:ilvl w:val="4"/>
          <w:numId w:val="2"/>
        </w:numPr>
        <w:spacing w:before="200" w:after="0" w:line="276" w:lineRule="auto"/>
        <w:contextualSpacing/>
      </w:pPr>
      <w:r>
        <w:t>Typographical errors</w:t>
      </w:r>
    </w:p>
    <w:p w14:paraId="5E4B4302" w14:textId="77777777" w:rsidR="00EC2EFE" w:rsidRDefault="00EC2EFE" w:rsidP="00EC2EFE">
      <w:pPr>
        <w:numPr>
          <w:ilvl w:val="4"/>
          <w:numId w:val="2"/>
        </w:numPr>
        <w:spacing w:before="200" w:after="0" w:line="276" w:lineRule="auto"/>
        <w:contextualSpacing/>
      </w:pPr>
      <w:r>
        <w:t>Comparison with TRF data to ensure identifiers are entered accurately</w:t>
      </w:r>
    </w:p>
    <w:p w14:paraId="08567BFF" w14:textId="77777777" w:rsidR="00EC2EFE" w:rsidRDefault="00EC2EFE" w:rsidP="00EC2EFE">
      <w:pPr>
        <w:numPr>
          <w:ilvl w:val="4"/>
          <w:numId w:val="2"/>
        </w:numPr>
        <w:spacing w:before="200" w:after="0" w:line="276" w:lineRule="auto"/>
        <w:contextualSpacing/>
      </w:pPr>
      <w:r>
        <w:t>Editing for aesthetics and ease of reading (delete extra spaces, non-grammatically correct imported language etc.)</w:t>
      </w:r>
    </w:p>
    <w:p w14:paraId="78DF980F" w14:textId="34D98105" w:rsidR="00EC2EFE" w:rsidRDefault="00EC2EFE" w:rsidP="00EC2EFE">
      <w:pPr>
        <w:numPr>
          <w:ilvl w:val="4"/>
          <w:numId w:val="2"/>
        </w:numPr>
        <w:spacing w:before="200" w:after="0" w:line="276" w:lineRule="auto"/>
        <w:contextualSpacing/>
      </w:pPr>
      <w:r>
        <w:t>Inclusion of any pertinent aspects of testing that may not be accounted for i.e. sample of poor quality or other factors that might impact interpretation</w:t>
      </w:r>
    </w:p>
    <w:p w14:paraId="1737632D" w14:textId="42E47E54" w:rsidR="00EC2EFE" w:rsidRDefault="00EC2EFE" w:rsidP="00EC2EFE">
      <w:pPr>
        <w:spacing w:before="200" w:after="0" w:line="276" w:lineRule="auto"/>
        <w:contextualSpacing/>
      </w:pPr>
    </w:p>
    <w:p w14:paraId="52CF3335" w14:textId="71EC5829" w:rsidR="00EC2EFE" w:rsidRDefault="00EC2EFE" w:rsidP="00EC2EFE">
      <w:pPr>
        <w:spacing w:before="200" w:after="0" w:line="276" w:lineRule="auto"/>
        <w:contextualSpacing/>
      </w:pPr>
    </w:p>
    <w:p w14:paraId="12FF09EB" w14:textId="5D2C3AEF" w:rsidR="00EC2EFE" w:rsidRDefault="00EC2EFE" w:rsidP="00EC2EFE">
      <w:pPr>
        <w:spacing w:before="200" w:after="0" w:line="276" w:lineRule="auto"/>
        <w:contextualSpacing/>
      </w:pPr>
    </w:p>
    <w:p w14:paraId="04DDD65E" w14:textId="4D758B12" w:rsidR="00EC2EFE" w:rsidRDefault="00EC2EFE" w:rsidP="00EC2EFE">
      <w:pPr>
        <w:spacing w:before="200" w:after="0" w:line="276" w:lineRule="auto"/>
        <w:contextualSpacing/>
      </w:pPr>
    </w:p>
    <w:p w14:paraId="316510D9" w14:textId="0D443079" w:rsidR="00EC2EFE" w:rsidRDefault="00EC2EFE" w:rsidP="00EC2EFE">
      <w:pPr>
        <w:spacing w:before="200" w:after="0" w:line="276" w:lineRule="auto"/>
        <w:contextualSpacing/>
      </w:pPr>
    </w:p>
    <w:p w14:paraId="0C044B0E" w14:textId="1BC01B4D" w:rsidR="00EC2EFE" w:rsidRDefault="00EC2EFE" w:rsidP="00EC2EFE">
      <w:pPr>
        <w:spacing w:before="200" w:after="0" w:line="276" w:lineRule="auto"/>
        <w:contextualSpacing/>
      </w:pPr>
    </w:p>
    <w:p w14:paraId="765A57F8" w14:textId="02EDC9A5" w:rsidR="00EC2EFE" w:rsidRDefault="00EC2EFE" w:rsidP="00EC2EFE">
      <w:pPr>
        <w:spacing w:before="200" w:after="0" w:line="276" w:lineRule="auto"/>
        <w:contextualSpacing/>
      </w:pPr>
    </w:p>
    <w:p w14:paraId="775D7EDA" w14:textId="58D86F13" w:rsidR="00EC2EFE" w:rsidRDefault="00EC2EFE" w:rsidP="00EC2EFE">
      <w:pPr>
        <w:spacing w:before="200" w:after="0" w:line="276" w:lineRule="auto"/>
        <w:contextualSpacing/>
      </w:pPr>
    </w:p>
    <w:p w14:paraId="022A22D1" w14:textId="25866985" w:rsidR="00EC2EFE" w:rsidRDefault="00EC2EFE" w:rsidP="00EC2EFE">
      <w:pPr>
        <w:spacing w:before="200" w:after="0" w:line="276" w:lineRule="auto"/>
        <w:contextualSpacing/>
      </w:pPr>
    </w:p>
    <w:p w14:paraId="308AD2A2" w14:textId="58BF6DFC" w:rsidR="00EC2EFE" w:rsidRDefault="00EC2EFE" w:rsidP="00EC2EFE">
      <w:pPr>
        <w:spacing w:before="200" w:after="0" w:line="276" w:lineRule="auto"/>
        <w:contextualSpacing/>
      </w:pPr>
    </w:p>
    <w:p w14:paraId="42EB5448" w14:textId="590D3209" w:rsidR="00EC2EFE" w:rsidRDefault="00EC2EFE" w:rsidP="00EC2EFE">
      <w:pPr>
        <w:spacing w:before="200" w:after="0" w:line="276" w:lineRule="auto"/>
        <w:contextualSpacing/>
      </w:pPr>
    </w:p>
    <w:p w14:paraId="6A4561FA" w14:textId="02CCA471" w:rsidR="00EC2EFE" w:rsidRDefault="00EC2EFE" w:rsidP="00EC2EFE">
      <w:pPr>
        <w:spacing w:before="200" w:after="0" w:line="276" w:lineRule="auto"/>
        <w:contextualSpacing/>
      </w:pPr>
    </w:p>
    <w:p w14:paraId="7FCD36BF" w14:textId="7EBA4A53" w:rsidR="00EC2EFE" w:rsidRDefault="00EC2EFE" w:rsidP="00EC2EFE">
      <w:pPr>
        <w:spacing w:before="200" w:after="0" w:line="276" w:lineRule="auto"/>
        <w:contextualSpacing/>
      </w:pPr>
    </w:p>
    <w:p w14:paraId="4BC25C8B" w14:textId="7A652D37" w:rsidR="00EC2EFE" w:rsidRDefault="00EC2EFE" w:rsidP="00EC2EFE">
      <w:pPr>
        <w:spacing w:before="200" w:after="0" w:line="276" w:lineRule="auto"/>
        <w:contextualSpacing/>
      </w:pPr>
    </w:p>
    <w:p w14:paraId="16848654" w14:textId="7521F4FE" w:rsidR="00EC2EFE" w:rsidRDefault="00EC2EFE" w:rsidP="00EC2EFE">
      <w:pPr>
        <w:spacing w:before="200" w:after="0" w:line="276" w:lineRule="auto"/>
        <w:contextualSpacing/>
      </w:pPr>
    </w:p>
    <w:p w14:paraId="7408BB30" w14:textId="77777777" w:rsidR="00EC2EFE" w:rsidRDefault="00EC2EFE" w:rsidP="00EC2EFE">
      <w:pPr>
        <w:spacing w:before="200" w:after="0" w:line="276" w:lineRule="auto"/>
        <w:contextualSpacing/>
      </w:pPr>
    </w:p>
    <w:p w14:paraId="181F930E" w14:textId="77777777" w:rsidR="00740D42" w:rsidRDefault="00740D42" w:rsidP="00F216AE"/>
    <w:sectPr w:rsidR="00740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C0C8D"/>
    <w:multiLevelType w:val="hybridMultilevel"/>
    <w:tmpl w:val="01CA0340"/>
    <w:lvl w:ilvl="0" w:tplc="4FA28AD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364ED"/>
    <w:multiLevelType w:val="hybridMultilevel"/>
    <w:tmpl w:val="92929874"/>
    <w:lvl w:ilvl="0" w:tplc="1AF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82AAE"/>
    <w:multiLevelType w:val="hybridMultilevel"/>
    <w:tmpl w:val="F450527A"/>
    <w:lvl w:ilvl="0" w:tplc="6652EA56">
      <w:start w:val="2"/>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36079"/>
    <w:multiLevelType w:val="hybridMultilevel"/>
    <w:tmpl w:val="E23A8FAE"/>
    <w:lvl w:ilvl="0" w:tplc="ADC4E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D7BA2"/>
    <w:multiLevelType w:val="hybridMultilevel"/>
    <w:tmpl w:val="598E1FCC"/>
    <w:lvl w:ilvl="0" w:tplc="002844F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A44C7"/>
    <w:multiLevelType w:val="multilevel"/>
    <w:tmpl w:val="99783CF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2DB41939"/>
    <w:multiLevelType w:val="hybridMultilevel"/>
    <w:tmpl w:val="EF343808"/>
    <w:lvl w:ilvl="0" w:tplc="1F6A7B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3B5D08"/>
    <w:multiLevelType w:val="hybridMultilevel"/>
    <w:tmpl w:val="59B4D7FA"/>
    <w:lvl w:ilvl="0" w:tplc="410254D8">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0A19E5"/>
    <w:multiLevelType w:val="hybridMultilevel"/>
    <w:tmpl w:val="990E2D78"/>
    <w:lvl w:ilvl="0" w:tplc="1B7EF7E4">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D218D8"/>
    <w:multiLevelType w:val="hybridMultilevel"/>
    <w:tmpl w:val="3B6C2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C32CB8"/>
    <w:multiLevelType w:val="hybridMultilevel"/>
    <w:tmpl w:val="B25C0730"/>
    <w:lvl w:ilvl="0" w:tplc="922E7C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B83EB6"/>
    <w:multiLevelType w:val="multilevel"/>
    <w:tmpl w:val="08646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5"/>
  </w:num>
  <w:num w:numId="3">
    <w:abstractNumId w:val="3"/>
  </w:num>
  <w:num w:numId="4">
    <w:abstractNumId w:val="7"/>
  </w:num>
  <w:num w:numId="5">
    <w:abstractNumId w:val="0"/>
  </w:num>
  <w:num w:numId="6">
    <w:abstractNumId w:val="4"/>
  </w:num>
  <w:num w:numId="7">
    <w:abstractNumId w:val="8"/>
  </w:num>
  <w:num w:numId="8">
    <w:abstractNumId w:val="2"/>
  </w:num>
  <w:num w:numId="9">
    <w:abstractNumId w:val="1"/>
  </w:num>
  <w:num w:numId="10">
    <w:abstractNumId w:val="6"/>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CCC"/>
    <w:rsid w:val="00003ED3"/>
    <w:rsid w:val="00004280"/>
    <w:rsid w:val="00004B2F"/>
    <w:rsid w:val="00007823"/>
    <w:rsid w:val="0001423F"/>
    <w:rsid w:val="000157DE"/>
    <w:rsid w:val="000204DC"/>
    <w:rsid w:val="000413B2"/>
    <w:rsid w:val="00043AF8"/>
    <w:rsid w:val="00065698"/>
    <w:rsid w:val="00074786"/>
    <w:rsid w:val="00075830"/>
    <w:rsid w:val="00080024"/>
    <w:rsid w:val="000C0D7E"/>
    <w:rsid w:val="000C60E9"/>
    <w:rsid w:val="000E051E"/>
    <w:rsid w:val="000E0DC9"/>
    <w:rsid w:val="000E399A"/>
    <w:rsid w:val="000F28AA"/>
    <w:rsid w:val="000F31B9"/>
    <w:rsid w:val="000F61D4"/>
    <w:rsid w:val="00104226"/>
    <w:rsid w:val="00113C00"/>
    <w:rsid w:val="00117974"/>
    <w:rsid w:val="00134A64"/>
    <w:rsid w:val="001644BF"/>
    <w:rsid w:val="001965C7"/>
    <w:rsid w:val="001A1466"/>
    <w:rsid w:val="001A2A80"/>
    <w:rsid w:val="001A5761"/>
    <w:rsid w:val="001B5B09"/>
    <w:rsid w:val="001C1F83"/>
    <w:rsid w:val="001D1960"/>
    <w:rsid w:val="001F5258"/>
    <w:rsid w:val="00200914"/>
    <w:rsid w:val="00211DBE"/>
    <w:rsid w:val="00230DEA"/>
    <w:rsid w:val="0024667D"/>
    <w:rsid w:val="00272C46"/>
    <w:rsid w:val="002749D9"/>
    <w:rsid w:val="00274F1E"/>
    <w:rsid w:val="00274FE4"/>
    <w:rsid w:val="00292F52"/>
    <w:rsid w:val="002949D5"/>
    <w:rsid w:val="00296790"/>
    <w:rsid w:val="002A0997"/>
    <w:rsid w:val="002A4D9B"/>
    <w:rsid w:val="002B0623"/>
    <w:rsid w:val="002D102D"/>
    <w:rsid w:val="002D739A"/>
    <w:rsid w:val="002E222F"/>
    <w:rsid w:val="002E76EC"/>
    <w:rsid w:val="002F6BAB"/>
    <w:rsid w:val="00301F60"/>
    <w:rsid w:val="0030793F"/>
    <w:rsid w:val="003151CE"/>
    <w:rsid w:val="00316D3F"/>
    <w:rsid w:val="00342142"/>
    <w:rsid w:val="0035323C"/>
    <w:rsid w:val="003631FC"/>
    <w:rsid w:val="00376BA7"/>
    <w:rsid w:val="00391BE3"/>
    <w:rsid w:val="003D24AB"/>
    <w:rsid w:val="003F075B"/>
    <w:rsid w:val="003F7F41"/>
    <w:rsid w:val="00420D47"/>
    <w:rsid w:val="00444584"/>
    <w:rsid w:val="00446367"/>
    <w:rsid w:val="00447209"/>
    <w:rsid w:val="00497B6B"/>
    <w:rsid w:val="00497BCD"/>
    <w:rsid w:val="004B40B4"/>
    <w:rsid w:val="004B4D83"/>
    <w:rsid w:val="004D1861"/>
    <w:rsid w:val="004D375A"/>
    <w:rsid w:val="004D767E"/>
    <w:rsid w:val="004E1FB3"/>
    <w:rsid w:val="004F0B18"/>
    <w:rsid w:val="004F1C99"/>
    <w:rsid w:val="005124A0"/>
    <w:rsid w:val="005234E8"/>
    <w:rsid w:val="00533921"/>
    <w:rsid w:val="005742D0"/>
    <w:rsid w:val="005B33B1"/>
    <w:rsid w:val="005C0088"/>
    <w:rsid w:val="005C01B1"/>
    <w:rsid w:val="005D1F12"/>
    <w:rsid w:val="005E6E16"/>
    <w:rsid w:val="005F0E3D"/>
    <w:rsid w:val="005F4013"/>
    <w:rsid w:val="005F4215"/>
    <w:rsid w:val="005F6734"/>
    <w:rsid w:val="00605993"/>
    <w:rsid w:val="00632A22"/>
    <w:rsid w:val="00632ADA"/>
    <w:rsid w:val="00633671"/>
    <w:rsid w:val="006654B1"/>
    <w:rsid w:val="0068559E"/>
    <w:rsid w:val="00686FA6"/>
    <w:rsid w:val="00697AD0"/>
    <w:rsid w:val="006A0905"/>
    <w:rsid w:val="006B2D7D"/>
    <w:rsid w:val="006B744A"/>
    <w:rsid w:val="007015EA"/>
    <w:rsid w:val="00712FB9"/>
    <w:rsid w:val="007133F9"/>
    <w:rsid w:val="00727DA6"/>
    <w:rsid w:val="0073061B"/>
    <w:rsid w:val="007315D1"/>
    <w:rsid w:val="007317B7"/>
    <w:rsid w:val="00733814"/>
    <w:rsid w:val="007341E6"/>
    <w:rsid w:val="00740D42"/>
    <w:rsid w:val="00746EF0"/>
    <w:rsid w:val="00752FFD"/>
    <w:rsid w:val="007710AE"/>
    <w:rsid w:val="007819B9"/>
    <w:rsid w:val="007850B2"/>
    <w:rsid w:val="007A3DE9"/>
    <w:rsid w:val="007A7077"/>
    <w:rsid w:val="007C4CBB"/>
    <w:rsid w:val="007C79FF"/>
    <w:rsid w:val="007D1AE2"/>
    <w:rsid w:val="007E69A7"/>
    <w:rsid w:val="00806C0A"/>
    <w:rsid w:val="00807348"/>
    <w:rsid w:val="00816A70"/>
    <w:rsid w:val="00816D6E"/>
    <w:rsid w:val="008203E4"/>
    <w:rsid w:val="0082503C"/>
    <w:rsid w:val="00826408"/>
    <w:rsid w:val="008401C1"/>
    <w:rsid w:val="0084594D"/>
    <w:rsid w:val="008519B0"/>
    <w:rsid w:val="00857B92"/>
    <w:rsid w:val="00875E9E"/>
    <w:rsid w:val="008B4638"/>
    <w:rsid w:val="008C1D18"/>
    <w:rsid w:val="008D015A"/>
    <w:rsid w:val="008E1253"/>
    <w:rsid w:val="008E2B50"/>
    <w:rsid w:val="00903360"/>
    <w:rsid w:val="009055C1"/>
    <w:rsid w:val="0091290A"/>
    <w:rsid w:val="00913115"/>
    <w:rsid w:val="009136FF"/>
    <w:rsid w:val="00924D05"/>
    <w:rsid w:val="00925599"/>
    <w:rsid w:val="00941E66"/>
    <w:rsid w:val="00941F31"/>
    <w:rsid w:val="00947A88"/>
    <w:rsid w:val="00960A56"/>
    <w:rsid w:val="0097225E"/>
    <w:rsid w:val="009917A0"/>
    <w:rsid w:val="00992EB5"/>
    <w:rsid w:val="009A3142"/>
    <w:rsid w:val="009B1A17"/>
    <w:rsid w:val="009B4E31"/>
    <w:rsid w:val="009C2EC5"/>
    <w:rsid w:val="009D0239"/>
    <w:rsid w:val="009D4F19"/>
    <w:rsid w:val="009D6357"/>
    <w:rsid w:val="009E44D1"/>
    <w:rsid w:val="009F1609"/>
    <w:rsid w:val="009F222B"/>
    <w:rsid w:val="00A0092C"/>
    <w:rsid w:val="00A01840"/>
    <w:rsid w:val="00A07B1C"/>
    <w:rsid w:val="00A15F68"/>
    <w:rsid w:val="00A32583"/>
    <w:rsid w:val="00A35F74"/>
    <w:rsid w:val="00A47BB9"/>
    <w:rsid w:val="00A67C36"/>
    <w:rsid w:val="00A749B6"/>
    <w:rsid w:val="00A767E6"/>
    <w:rsid w:val="00A77333"/>
    <w:rsid w:val="00A95E06"/>
    <w:rsid w:val="00AB01D1"/>
    <w:rsid w:val="00AB3737"/>
    <w:rsid w:val="00AD01F0"/>
    <w:rsid w:val="00AE2856"/>
    <w:rsid w:val="00AF0913"/>
    <w:rsid w:val="00AF526B"/>
    <w:rsid w:val="00AF69BA"/>
    <w:rsid w:val="00B06592"/>
    <w:rsid w:val="00B27701"/>
    <w:rsid w:val="00B35F12"/>
    <w:rsid w:val="00B37563"/>
    <w:rsid w:val="00B53B22"/>
    <w:rsid w:val="00B64479"/>
    <w:rsid w:val="00B90217"/>
    <w:rsid w:val="00BA68A4"/>
    <w:rsid w:val="00BB0A9F"/>
    <w:rsid w:val="00BB3C9F"/>
    <w:rsid w:val="00BC6715"/>
    <w:rsid w:val="00BD4E55"/>
    <w:rsid w:val="00BF1AB5"/>
    <w:rsid w:val="00BF2F43"/>
    <w:rsid w:val="00C04DB1"/>
    <w:rsid w:val="00C060EB"/>
    <w:rsid w:val="00C23134"/>
    <w:rsid w:val="00C239F1"/>
    <w:rsid w:val="00C3425B"/>
    <w:rsid w:val="00C34431"/>
    <w:rsid w:val="00C348E0"/>
    <w:rsid w:val="00C509F9"/>
    <w:rsid w:val="00C5334E"/>
    <w:rsid w:val="00C568EE"/>
    <w:rsid w:val="00C62798"/>
    <w:rsid w:val="00C74DEE"/>
    <w:rsid w:val="00C826BE"/>
    <w:rsid w:val="00C913DE"/>
    <w:rsid w:val="00C92904"/>
    <w:rsid w:val="00C97B22"/>
    <w:rsid w:val="00CC240B"/>
    <w:rsid w:val="00CC481B"/>
    <w:rsid w:val="00CD32D5"/>
    <w:rsid w:val="00CD3BC1"/>
    <w:rsid w:val="00CE3CCC"/>
    <w:rsid w:val="00D153DF"/>
    <w:rsid w:val="00D16D89"/>
    <w:rsid w:val="00D21C34"/>
    <w:rsid w:val="00D4707E"/>
    <w:rsid w:val="00D503C5"/>
    <w:rsid w:val="00D540EE"/>
    <w:rsid w:val="00D67102"/>
    <w:rsid w:val="00D7398E"/>
    <w:rsid w:val="00DA1031"/>
    <w:rsid w:val="00DA2242"/>
    <w:rsid w:val="00DA395F"/>
    <w:rsid w:val="00DA57C5"/>
    <w:rsid w:val="00DB0CFC"/>
    <w:rsid w:val="00DC0B0C"/>
    <w:rsid w:val="00DC2EA3"/>
    <w:rsid w:val="00DC303E"/>
    <w:rsid w:val="00DD351F"/>
    <w:rsid w:val="00DE33CE"/>
    <w:rsid w:val="00DF7A8E"/>
    <w:rsid w:val="00E065E5"/>
    <w:rsid w:val="00E20199"/>
    <w:rsid w:val="00E278F5"/>
    <w:rsid w:val="00E33661"/>
    <w:rsid w:val="00E434ED"/>
    <w:rsid w:val="00E4622D"/>
    <w:rsid w:val="00E55C37"/>
    <w:rsid w:val="00E71765"/>
    <w:rsid w:val="00E726C3"/>
    <w:rsid w:val="00E807EE"/>
    <w:rsid w:val="00E85EC1"/>
    <w:rsid w:val="00EA5315"/>
    <w:rsid w:val="00EA54CE"/>
    <w:rsid w:val="00EB63D1"/>
    <w:rsid w:val="00EB7E1C"/>
    <w:rsid w:val="00EC2EFE"/>
    <w:rsid w:val="00ED0616"/>
    <w:rsid w:val="00EE0614"/>
    <w:rsid w:val="00EE64DA"/>
    <w:rsid w:val="00EF3A17"/>
    <w:rsid w:val="00EF5326"/>
    <w:rsid w:val="00F00AFD"/>
    <w:rsid w:val="00F0170A"/>
    <w:rsid w:val="00F02427"/>
    <w:rsid w:val="00F216AE"/>
    <w:rsid w:val="00F43959"/>
    <w:rsid w:val="00F56F8C"/>
    <w:rsid w:val="00F6449E"/>
    <w:rsid w:val="00F66C5B"/>
    <w:rsid w:val="00F70E55"/>
    <w:rsid w:val="00F761EA"/>
    <w:rsid w:val="00F76FC3"/>
    <w:rsid w:val="00F93D5C"/>
    <w:rsid w:val="00FA471C"/>
    <w:rsid w:val="00FA7AF6"/>
    <w:rsid w:val="00FB742B"/>
    <w:rsid w:val="00FB7A84"/>
    <w:rsid w:val="00FC0866"/>
    <w:rsid w:val="00FC297D"/>
    <w:rsid w:val="00FC2DED"/>
    <w:rsid w:val="00FC6173"/>
    <w:rsid w:val="00FD671E"/>
    <w:rsid w:val="00FE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7D079"/>
  <w15:chartTrackingRefBased/>
  <w15:docId w15:val="{F455A898-232A-4F10-8709-7EE0ACC67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9033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4214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42142"/>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BF1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B5"/>
    <w:rPr>
      <w:rFonts w:ascii="Segoe UI" w:hAnsi="Segoe UI" w:cs="Segoe UI"/>
      <w:sz w:val="18"/>
      <w:szCs w:val="18"/>
    </w:rPr>
  </w:style>
  <w:style w:type="paragraph" w:styleId="NormalWeb">
    <w:name w:val="Normal (Web)"/>
    <w:basedOn w:val="Normal"/>
    <w:uiPriority w:val="99"/>
    <w:semiHidden/>
    <w:unhideWhenUsed/>
    <w:rsid w:val="003F7F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wire-citation-authors">
    <w:name w:val="highwire-citation-authors"/>
    <w:basedOn w:val="DefaultParagraphFont"/>
    <w:rsid w:val="00807348"/>
  </w:style>
  <w:style w:type="character" w:customStyle="1" w:styleId="highwire-citation-author">
    <w:name w:val="highwire-citation-author"/>
    <w:basedOn w:val="DefaultParagraphFont"/>
    <w:rsid w:val="00807348"/>
  </w:style>
  <w:style w:type="character" w:customStyle="1" w:styleId="nlm-surname">
    <w:name w:val="nlm-surname"/>
    <w:basedOn w:val="DefaultParagraphFont"/>
    <w:rsid w:val="00807348"/>
  </w:style>
  <w:style w:type="character" w:customStyle="1" w:styleId="citation-et">
    <w:name w:val="citation-et"/>
    <w:basedOn w:val="DefaultParagraphFont"/>
    <w:rsid w:val="00807348"/>
  </w:style>
  <w:style w:type="character" w:customStyle="1" w:styleId="highwire-cite-metadata-journal">
    <w:name w:val="highwire-cite-metadata-journal"/>
    <w:basedOn w:val="DefaultParagraphFont"/>
    <w:rsid w:val="00807348"/>
  </w:style>
  <w:style w:type="character" w:customStyle="1" w:styleId="highwire-cite-metadata-year">
    <w:name w:val="highwire-cite-metadata-year"/>
    <w:basedOn w:val="DefaultParagraphFont"/>
    <w:rsid w:val="00807348"/>
  </w:style>
  <w:style w:type="character" w:customStyle="1" w:styleId="highwire-cite-metadata-volume">
    <w:name w:val="highwire-cite-metadata-volume"/>
    <w:basedOn w:val="DefaultParagraphFont"/>
    <w:rsid w:val="00807348"/>
  </w:style>
  <w:style w:type="character" w:customStyle="1" w:styleId="highwire-cite-metadata-pages">
    <w:name w:val="highwire-cite-metadata-pages"/>
    <w:basedOn w:val="DefaultParagraphFont"/>
    <w:rsid w:val="00807348"/>
  </w:style>
  <w:style w:type="character" w:customStyle="1" w:styleId="ref-journal">
    <w:name w:val="ref-journal"/>
    <w:basedOn w:val="DefaultParagraphFont"/>
    <w:rsid w:val="005C01B1"/>
  </w:style>
  <w:style w:type="character" w:customStyle="1" w:styleId="ref-vol">
    <w:name w:val="ref-vol"/>
    <w:basedOn w:val="DefaultParagraphFont"/>
    <w:rsid w:val="005C01B1"/>
  </w:style>
  <w:style w:type="character" w:styleId="HTMLCite">
    <w:name w:val="HTML Cite"/>
    <w:basedOn w:val="DefaultParagraphFont"/>
    <w:uiPriority w:val="99"/>
    <w:semiHidden/>
    <w:unhideWhenUsed/>
    <w:rsid w:val="00AF0913"/>
    <w:rPr>
      <w:i/>
      <w:iCs/>
    </w:rPr>
  </w:style>
  <w:style w:type="character" w:styleId="Emphasis">
    <w:name w:val="Emphasis"/>
    <w:basedOn w:val="DefaultParagraphFont"/>
    <w:uiPriority w:val="20"/>
    <w:qFormat/>
    <w:rsid w:val="00446367"/>
    <w:rPr>
      <w:i/>
      <w:iCs/>
    </w:rPr>
  </w:style>
  <w:style w:type="character" w:customStyle="1" w:styleId="jrnl">
    <w:name w:val="jrnl"/>
    <w:basedOn w:val="DefaultParagraphFont"/>
    <w:rsid w:val="00446367"/>
  </w:style>
  <w:style w:type="character" w:styleId="Hyperlink">
    <w:name w:val="Hyperlink"/>
    <w:basedOn w:val="DefaultParagraphFont"/>
    <w:uiPriority w:val="99"/>
    <w:unhideWhenUsed/>
    <w:rsid w:val="00C060EB"/>
    <w:rPr>
      <w:color w:val="0000FF"/>
      <w:u w:val="single"/>
    </w:rPr>
  </w:style>
  <w:style w:type="character" w:styleId="UnresolvedMention">
    <w:name w:val="Unresolved Mention"/>
    <w:basedOn w:val="DefaultParagraphFont"/>
    <w:uiPriority w:val="99"/>
    <w:semiHidden/>
    <w:unhideWhenUsed/>
    <w:rsid w:val="00E4622D"/>
    <w:rPr>
      <w:color w:val="605E5C"/>
      <w:shd w:val="clear" w:color="auto" w:fill="E1DFDD"/>
    </w:rPr>
  </w:style>
  <w:style w:type="paragraph" w:styleId="ListParagraph">
    <w:name w:val="List Paragraph"/>
    <w:basedOn w:val="Normal"/>
    <w:uiPriority w:val="34"/>
    <w:qFormat/>
    <w:rsid w:val="002A4D9B"/>
    <w:pPr>
      <w:ind w:left="720"/>
      <w:contextualSpacing/>
    </w:pPr>
  </w:style>
  <w:style w:type="table" w:styleId="TableGrid">
    <w:name w:val="Table Grid"/>
    <w:basedOn w:val="TableNormal"/>
    <w:uiPriority w:val="39"/>
    <w:rsid w:val="0068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583"/>
    <w:rPr>
      <w:sz w:val="16"/>
      <w:szCs w:val="16"/>
    </w:rPr>
  </w:style>
  <w:style w:type="paragraph" w:styleId="CommentText">
    <w:name w:val="annotation text"/>
    <w:basedOn w:val="Normal"/>
    <w:link w:val="CommentTextChar"/>
    <w:uiPriority w:val="99"/>
    <w:semiHidden/>
    <w:unhideWhenUsed/>
    <w:rsid w:val="00A32583"/>
    <w:pPr>
      <w:spacing w:line="240" w:lineRule="auto"/>
    </w:pPr>
    <w:rPr>
      <w:sz w:val="20"/>
      <w:szCs w:val="20"/>
    </w:rPr>
  </w:style>
  <w:style w:type="character" w:customStyle="1" w:styleId="CommentTextChar">
    <w:name w:val="Comment Text Char"/>
    <w:basedOn w:val="DefaultParagraphFont"/>
    <w:link w:val="CommentText"/>
    <w:uiPriority w:val="99"/>
    <w:semiHidden/>
    <w:rsid w:val="00A32583"/>
    <w:rPr>
      <w:sz w:val="20"/>
      <w:szCs w:val="20"/>
    </w:rPr>
  </w:style>
  <w:style w:type="paragraph" w:styleId="CommentSubject">
    <w:name w:val="annotation subject"/>
    <w:basedOn w:val="CommentText"/>
    <w:next w:val="CommentText"/>
    <w:link w:val="CommentSubjectChar"/>
    <w:uiPriority w:val="99"/>
    <w:semiHidden/>
    <w:unhideWhenUsed/>
    <w:rsid w:val="00A32583"/>
    <w:rPr>
      <w:b/>
      <w:bCs/>
    </w:rPr>
  </w:style>
  <w:style w:type="character" w:customStyle="1" w:styleId="CommentSubjectChar">
    <w:name w:val="Comment Subject Char"/>
    <w:basedOn w:val="CommentTextChar"/>
    <w:link w:val="CommentSubject"/>
    <w:uiPriority w:val="99"/>
    <w:semiHidden/>
    <w:rsid w:val="00A32583"/>
    <w:rPr>
      <w:b/>
      <w:bCs/>
      <w:sz w:val="20"/>
      <w:szCs w:val="20"/>
    </w:rPr>
  </w:style>
  <w:style w:type="character" w:customStyle="1" w:styleId="Heading3Char">
    <w:name w:val="Heading 3 Char"/>
    <w:basedOn w:val="DefaultParagraphFont"/>
    <w:link w:val="Heading3"/>
    <w:uiPriority w:val="9"/>
    <w:semiHidden/>
    <w:rsid w:val="00903360"/>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292F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69379">
      <w:bodyDiv w:val="1"/>
      <w:marLeft w:val="0"/>
      <w:marRight w:val="0"/>
      <w:marTop w:val="0"/>
      <w:marBottom w:val="0"/>
      <w:divBdr>
        <w:top w:val="none" w:sz="0" w:space="0" w:color="auto"/>
        <w:left w:val="none" w:sz="0" w:space="0" w:color="auto"/>
        <w:bottom w:val="none" w:sz="0" w:space="0" w:color="auto"/>
        <w:right w:val="none" w:sz="0" w:space="0" w:color="auto"/>
      </w:divBdr>
    </w:div>
    <w:div w:id="129397066">
      <w:bodyDiv w:val="1"/>
      <w:marLeft w:val="0"/>
      <w:marRight w:val="0"/>
      <w:marTop w:val="0"/>
      <w:marBottom w:val="0"/>
      <w:divBdr>
        <w:top w:val="none" w:sz="0" w:space="0" w:color="auto"/>
        <w:left w:val="none" w:sz="0" w:space="0" w:color="auto"/>
        <w:bottom w:val="none" w:sz="0" w:space="0" w:color="auto"/>
        <w:right w:val="none" w:sz="0" w:space="0" w:color="auto"/>
      </w:divBdr>
    </w:div>
    <w:div w:id="185212301">
      <w:bodyDiv w:val="1"/>
      <w:marLeft w:val="0"/>
      <w:marRight w:val="0"/>
      <w:marTop w:val="0"/>
      <w:marBottom w:val="0"/>
      <w:divBdr>
        <w:top w:val="none" w:sz="0" w:space="0" w:color="auto"/>
        <w:left w:val="none" w:sz="0" w:space="0" w:color="auto"/>
        <w:bottom w:val="none" w:sz="0" w:space="0" w:color="auto"/>
        <w:right w:val="none" w:sz="0" w:space="0" w:color="auto"/>
      </w:divBdr>
      <w:divsChild>
        <w:div w:id="1478571639">
          <w:marLeft w:val="0"/>
          <w:marRight w:val="0"/>
          <w:marTop w:val="0"/>
          <w:marBottom w:val="0"/>
          <w:divBdr>
            <w:top w:val="none" w:sz="0" w:space="0" w:color="auto"/>
            <w:left w:val="none" w:sz="0" w:space="0" w:color="auto"/>
            <w:bottom w:val="none" w:sz="0" w:space="0" w:color="auto"/>
            <w:right w:val="none" w:sz="0" w:space="0" w:color="auto"/>
          </w:divBdr>
        </w:div>
        <w:div w:id="190656320">
          <w:marLeft w:val="0"/>
          <w:marRight w:val="0"/>
          <w:marTop w:val="0"/>
          <w:marBottom w:val="0"/>
          <w:divBdr>
            <w:top w:val="none" w:sz="0" w:space="0" w:color="auto"/>
            <w:left w:val="none" w:sz="0" w:space="0" w:color="auto"/>
            <w:bottom w:val="none" w:sz="0" w:space="0" w:color="auto"/>
            <w:right w:val="none" w:sz="0" w:space="0" w:color="auto"/>
          </w:divBdr>
        </w:div>
        <w:div w:id="1241865273">
          <w:marLeft w:val="0"/>
          <w:marRight w:val="0"/>
          <w:marTop w:val="0"/>
          <w:marBottom w:val="0"/>
          <w:divBdr>
            <w:top w:val="none" w:sz="0" w:space="0" w:color="auto"/>
            <w:left w:val="none" w:sz="0" w:space="0" w:color="auto"/>
            <w:bottom w:val="none" w:sz="0" w:space="0" w:color="auto"/>
            <w:right w:val="none" w:sz="0" w:space="0" w:color="auto"/>
          </w:divBdr>
        </w:div>
      </w:divsChild>
    </w:div>
    <w:div w:id="192111397">
      <w:bodyDiv w:val="1"/>
      <w:marLeft w:val="0"/>
      <w:marRight w:val="0"/>
      <w:marTop w:val="0"/>
      <w:marBottom w:val="0"/>
      <w:divBdr>
        <w:top w:val="none" w:sz="0" w:space="0" w:color="auto"/>
        <w:left w:val="none" w:sz="0" w:space="0" w:color="auto"/>
        <w:bottom w:val="none" w:sz="0" w:space="0" w:color="auto"/>
        <w:right w:val="none" w:sz="0" w:space="0" w:color="auto"/>
      </w:divBdr>
    </w:div>
    <w:div w:id="306015336">
      <w:bodyDiv w:val="1"/>
      <w:marLeft w:val="0"/>
      <w:marRight w:val="0"/>
      <w:marTop w:val="0"/>
      <w:marBottom w:val="0"/>
      <w:divBdr>
        <w:top w:val="none" w:sz="0" w:space="0" w:color="auto"/>
        <w:left w:val="none" w:sz="0" w:space="0" w:color="auto"/>
        <w:bottom w:val="none" w:sz="0" w:space="0" w:color="auto"/>
        <w:right w:val="none" w:sz="0" w:space="0" w:color="auto"/>
      </w:divBdr>
    </w:div>
    <w:div w:id="393358084">
      <w:bodyDiv w:val="1"/>
      <w:marLeft w:val="0"/>
      <w:marRight w:val="0"/>
      <w:marTop w:val="0"/>
      <w:marBottom w:val="0"/>
      <w:divBdr>
        <w:top w:val="none" w:sz="0" w:space="0" w:color="auto"/>
        <w:left w:val="none" w:sz="0" w:space="0" w:color="auto"/>
        <w:bottom w:val="none" w:sz="0" w:space="0" w:color="auto"/>
        <w:right w:val="none" w:sz="0" w:space="0" w:color="auto"/>
      </w:divBdr>
      <w:divsChild>
        <w:div w:id="424806380">
          <w:marLeft w:val="0"/>
          <w:marRight w:val="0"/>
          <w:marTop w:val="0"/>
          <w:marBottom w:val="0"/>
          <w:divBdr>
            <w:top w:val="none" w:sz="0" w:space="0" w:color="auto"/>
            <w:left w:val="none" w:sz="0" w:space="0" w:color="auto"/>
            <w:bottom w:val="none" w:sz="0" w:space="0" w:color="auto"/>
            <w:right w:val="none" w:sz="0" w:space="0" w:color="auto"/>
          </w:divBdr>
          <w:divsChild>
            <w:div w:id="1428232314">
              <w:marLeft w:val="0"/>
              <w:marRight w:val="0"/>
              <w:marTop w:val="0"/>
              <w:marBottom w:val="0"/>
              <w:divBdr>
                <w:top w:val="none" w:sz="0" w:space="0" w:color="auto"/>
                <w:left w:val="none" w:sz="0" w:space="0" w:color="auto"/>
                <w:bottom w:val="none" w:sz="0" w:space="0" w:color="auto"/>
                <w:right w:val="none" w:sz="0" w:space="0" w:color="auto"/>
              </w:divBdr>
            </w:div>
          </w:divsChild>
        </w:div>
        <w:div w:id="1649018545">
          <w:marLeft w:val="0"/>
          <w:marRight w:val="0"/>
          <w:marTop w:val="75"/>
          <w:marBottom w:val="0"/>
          <w:divBdr>
            <w:top w:val="none" w:sz="0" w:space="0" w:color="auto"/>
            <w:left w:val="none" w:sz="0" w:space="0" w:color="auto"/>
            <w:bottom w:val="none" w:sz="0" w:space="0" w:color="auto"/>
            <w:right w:val="none" w:sz="0" w:space="0" w:color="auto"/>
          </w:divBdr>
        </w:div>
        <w:div w:id="770859259">
          <w:marLeft w:val="0"/>
          <w:marRight w:val="0"/>
          <w:marTop w:val="75"/>
          <w:marBottom w:val="0"/>
          <w:divBdr>
            <w:top w:val="none" w:sz="0" w:space="0" w:color="auto"/>
            <w:left w:val="none" w:sz="0" w:space="0" w:color="auto"/>
            <w:bottom w:val="none" w:sz="0" w:space="0" w:color="auto"/>
            <w:right w:val="none" w:sz="0" w:space="0" w:color="auto"/>
          </w:divBdr>
        </w:div>
      </w:divsChild>
    </w:div>
    <w:div w:id="620495349">
      <w:bodyDiv w:val="1"/>
      <w:marLeft w:val="0"/>
      <w:marRight w:val="0"/>
      <w:marTop w:val="0"/>
      <w:marBottom w:val="0"/>
      <w:divBdr>
        <w:top w:val="none" w:sz="0" w:space="0" w:color="auto"/>
        <w:left w:val="none" w:sz="0" w:space="0" w:color="auto"/>
        <w:bottom w:val="none" w:sz="0" w:space="0" w:color="auto"/>
        <w:right w:val="none" w:sz="0" w:space="0" w:color="auto"/>
      </w:divBdr>
    </w:div>
    <w:div w:id="690182589">
      <w:bodyDiv w:val="1"/>
      <w:marLeft w:val="0"/>
      <w:marRight w:val="0"/>
      <w:marTop w:val="0"/>
      <w:marBottom w:val="0"/>
      <w:divBdr>
        <w:top w:val="none" w:sz="0" w:space="0" w:color="auto"/>
        <w:left w:val="none" w:sz="0" w:space="0" w:color="auto"/>
        <w:bottom w:val="none" w:sz="0" w:space="0" w:color="auto"/>
        <w:right w:val="none" w:sz="0" w:space="0" w:color="auto"/>
      </w:divBdr>
    </w:div>
    <w:div w:id="698631519">
      <w:bodyDiv w:val="1"/>
      <w:marLeft w:val="0"/>
      <w:marRight w:val="0"/>
      <w:marTop w:val="0"/>
      <w:marBottom w:val="0"/>
      <w:divBdr>
        <w:top w:val="none" w:sz="0" w:space="0" w:color="auto"/>
        <w:left w:val="none" w:sz="0" w:space="0" w:color="auto"/>
        <w:bottom w:val="none" w:sz="0" w:space="0" w:color="auto"/>
        <w:right w:val="none" w:sz="0" w:space="0" w:color="auto"/>
      </w:divBdr>
    </w:div>
    <w:div w:id="1112625438">
      <w:bodyDiv w:val="1"/>
      <w:marLeft w:val="0"/>
      <w:marRight w:val="0"/>
      <w:marTop w:val="0"/>
      <w:marBottom w:val="0"/>
      <w:divBdr>
        <w:top w:val="none" w:sz="0" w:space="0" w:color="auto"/>
        <w:left w:val="none" w:sz="0" w:space="0" w:color="auto"/>
        <w:bottom w:val="none" w:sz="0" w:space="0" w:color="auto"/>
        <w:right w:val="none" w:sz="0" w:space="0" w:color="auto"/>
      </w:divBdr>
      <w:divsChild>
        <w:div w:id="903566994">
          <w:marLeft w:val="0"/>
          <w:marRight w:val="0"/>
          <w:marTop w:val="0"/>
          <w:marBottom w:val="0"/>
          <w:divBdr>
            <w:top w:val="none" w:sz="0" w:space="0" w:color="auto"/>
            <w:left w:val="none" w:sz="0" w:space="0" w:color="auto"/>
            <w:bottom w:val="none" w:sz="0" w:space="0" w:color="auto"/>
            <w:right w:val="none" w:sz="0" w:space="0" w:color="auto"/>
          </w:divBdr>
          <w:divsChild>
            <w:div w:id="1663848632">
              <w:marLeft w:val="0"/>
              <w:marRight w:val="0"/>
              <w:marTop w:val="0"/>
              <w:marBottom w:val="0"/>
              <w:divBdr>
                <w:top w:val="none" w:sz="0" w:space="0" w:color="auto"/>
                <w:left w:val="none" w:sz="0" w:space="0" w:color="auto"/>
                <w:bottom w:val="none" w:sz="0" w:space="0" w:color="auto"/>
                <w:right w:val="none" w:sz="0" w:space="0" w:color="auto"/>
              </w:divBdr>
            </w:div>
          </w:divsChild>
        </w:div>
        <w:div w:id="1372459619">
          <w:marLeft w:val="0"/>
          <w:marRight w:val="0"/>
          <w:marTop w:val="75"/>
          <w:marBottom w:val="0"/>
          <w:divBdr>
            <w:top w:val="none" w:sz="0" w:space="0" w:color="auto"/>
            <w:left w:val="none" w:sz="0" w:space="0" w:color="auto"/>
            <w:bottom w:val="none" w:sz="0" w:space="0" w:color="auto"/>
            <w:right w:val="none" w:sz="0" w:space="0" w:color="auto"/>
          </w:divBdr>
        </w:div>
        <w:div w:id="1830948043">
          <w:marLeft w:val="0"/>
          <w:marRight w:val="0"/>
          <w:marTop w:val="75"/>
          <w:marBottom w:val="0"/>
          <w:divBdr>
            <w:top w:val="none" w:sz="0" w:space="0" w:color="auto"/>
            <w:left w:val="none" w:sz="0" w:space="0" w:color="auto"/>
            <w:bottom w:val="none" w:sz="0" w:space="0" w:color="auto"/>
            <w:right w:val="none" w:sz="0" w:space="0" w:color="auto"/>
          </w:divBdr>
        </w:div>
      </w:divsChild>
    </w:div>
    <w:div w:id="1138691114">
      <w:bodyDiv w:val="1"/>
      <w:marLeft w:val="0"/>
      <w:marRight w:val="0"/>
      <w:marTop w:val="0"/>
      <w:marBottom w:val="0"/>
      <w:divBdr>
        <w:top w:val="none" w:sz="0" w:space="0" w:color="auto"/>
        <w:left w:val="none" w:sz="0" w:space="0" w:color="auto"/>
        <w:bottom w:val="none" w:sz="0" w:space="0" w:color="auto"/>
        <w:right w:val="none" w:sz="0" w:space="0" w:color="auto"/>
      </w:divBdr>
      <w:divsChild>
        <w:div w:id="1592348186">
          <w:marLeft w:val="0"/>
          <w:marRight w:val="0"/>
          <w:marTop w:val="0"/>
          <w:marBottom w:val="0"/>
          <w:divBdr>
            <w:top w:val="none" w:sz="0" w:space="0" w:color="auto"/>
            <w:left w:val="none" w:sz="0" w:space="0" w:color="auto"/>
            <w:bottom w:val="none" w:sz="0" w:space="0" w:color="auto"/>
            <w:right w:val="none" w:sz="0" w:space="0" w:color="auto"/>
          </w:divBdr>
          <w:divsChild>
            <w:div w:id="753092118">
              <w:marLeft w:val="0"/>
              <w:marRight w:val="0"/>
              <w:marTop w:val="0"/>
              <w:marBottom w:val="0"/>
              <w:divBdr>
                <w:top w:val="none" w:sz="0" w:space="0" w:color="auto"/>
                <w:left w:val="none" w:sz="0" w:space="0" w:color="auto"/>
                <w:bottom w:val="none" w:sz="0" w:space="0" w:color="auto"/>
                <w:right w:val="none" w:sz="0" w:space="0" w:color="auto"/>
              </w:divBdr>
            </w:div>
          </w:divsChild>
        </w:div>
        <w:div w:id="449740259">
          <w:marLeft w:val="0"/>
          <w:marRight w:val="0"/>
          <w:marTop w:val="0"/>
          <w:marBottom w:val="0"/>
          <w:divBdr>
            <w:top w:val="none" w:sz="0" w:space="0" w:color="auto"/>
            <w:left w:val="none" w:sz="0" w:space="0" w:color="auto"/>
            <w:bottom w:val="none" w:sz="0" w:space="0" w:color="auto"/>
            <w:right w:val="none" w:sz="0" w:space="0" w:color="auto"/>
          </w:divBdr>
          <w:divsChild>
            <w:div w:id="1419406534">
              <w:marLeft w:val="0"/>
              <w:marRight w:val="0"/>
              <w:marTop w:val="0"/>
              <w:marBottom w:val="0"/>
              <w:divBdr>
                <w:top w:val="none" w:sz="0" w:space="0" w:color="auto"/>
                <w:left w:val="none" w:sz="0" w:space="0" w:color="auto"/>
                <w:bottom w:val="none" w:sz="0" w:space="0" w:color="auto"/>
                <w:right w:val="none" w:sz="0" w:space="0" w:color="auto"/>
              </w:divBdr>
            </w:div>
          </w:divsChild>
        </w:div>
        <w:div w:id="636227032">
          <w:marLeft w:val="0"/>
          <w:marRight w:val="0"/>
          <w:marTop w:val="0"/>
          <w:marBottom w:val="0"/>
          <w:divBdr>
            <w:top w:val="none" w:sz="0" w:space="0" w:color="auto"/>
            <w:left w:val="none" w:sz="0" w:space="0" w:color="auto"/>
            <w:bottom w:val="none" w:sz="0" w:space="0" w:color="auto"/>
            <w:right w:val="none" w:sz="0" w:space="0" w:color="auto"/>
          </w:divBdr>
          <w:divsChild>
            <w:div w:id="276643368">
              <w:marLeft w:val="0"/>
              <w:marRight w:val="0"/>
              <w:marTop w:val="0"/>
              <w:marBottom w:val="0"/>
              <w:divBdr>
                <w:top w:val="none" w:sz="0" w:space="0" w:color="auto"/>
                <w:left w:val="none" w:sz="0" w:space="0" w:color="auto"/>
                <w:bottom w:val="none" w:sz="0" w:space="0" w:color="auto"/>
                <w:right w:val="none" w:sz="0" w:space="0" w:color="auto"/>
              </w:divBdr>
            </w:div>
          </w:divsChild>
        </w:div>
        <w:div w:id="1464739141">
          <w:marLeft w:val="0"/>
          <w:marRight w:val="0"/>
          <w:marTop w:val="0"/>
          <w:marBottom w:val="0"/>
          <w:divBdr>
            <w:top w:val="none" w:sz="0" w:space="0" w:color="auto"/>
            <w:left w:val="none" w:sz="0" w:space="0" w:color="auto"/>
            <w:bottom w:val="none" w:sz="0" w:space="0" w:color="auto"/>
            <w:right w:val="none" w:sz="0" w:space="0" w:color="auto"/>
          </w:divBdr>
          <w:divsChild>
            <w:div w:id="735082717">
              <w:marLeft w:val="0"/>
              <w:marRight w:val="0"/>
              <w:marTop w:val="0"/>
              <w:marBottom w:val="0"/>
              <w:divBdr>
                <w:top w:val="none" w:sz="0" w:space="0" w:color="auto"/>
                <w:left w:val="none" w:sz="0" w:space="0" w:color="auto"/>
                <w:bottom w:val="none" w:sz="0" w:space="0" w:color="auto"/>
                <w:right w:val="none" w:sz="0" w:space="0" w:color="auto"/>
              </w:divBdr>
            </w:div>
          </w:divsChild>
        </w:div>
        <w:div w:id="556622207">
          <w:marLeft w:val="0"/>
          <w:marRight w:val="0"/>
          <w:marTop w:val="0"/>
          <w:marBottom w:val="0"/>
          <w:divBdr>
            <w:top w:val="none" w:sz="0" w:space="0" w:color="auto"/>
            <w:left w:val="none" w:sz="0" w:space="0" w:color="auto"/>
            <w:bottom w:val="none" w:sz="0" w:space="0" w:color="auto"/>
            <w:right w:val="none" w:sz="0" w:space="0" w:color="auto"/>
          </w:divBdr>
          <w:divsChild>
            <w:div w:id="1719813716">
              <w:marLeft w:val="0"/>
              <w:marRight w:val="0"/>
              <w:marTop w:val="0"/>
              <w:marBottom w:val="0"/>
              <w:divBdr>
                <w:top w:val="none" w:sz="0" w:space="0" w:color="auto"/>
                <w:left w:val="none" w:sz="0" w:space="0" w:color="auto"/>
                <w:bottom w:val="none" w:sz="0" w:space="0" w:color="auto"/>
                <w:right w:val="none" w:sz="0" w:space="0" w:color="auto"/>
              </w:divBdr>
            </w:div>
          </w:divsChild>
        </w:div>
        <w:div w:id="2131243314">
          <w:marLeft w:val="0"/>
          <w:marRight w:val="0"/>
          <w:marTop w:val="0"/>
          <w:marBottom w:val="0"/>
          <w:divBdr>
            <w:top w:val="none" w:sz="0" w:space="0" w:color="auto"/>
            <w:left w:val="none" w:sz="0" w:space="0" w:color="auto"/>
            <w:bottom w:val="none" w:sz="0" w:space="0" w:color="auto"/>
            <w:right w:val="none" w:sz="0" w:space="0" w:color="auto"/>
          </w:divBdr>
          <w:divsChild>
            <w:div w:id="1535537010">
              <w:marLeft w:val="0"/>
              <w:marRight w:val="0"/>
              <w:marTop w:val="0"/>
              <w:marBottom w:val="0"/>
              <w:divBdr>
                <w:top w:val="none" w:sz="0" w:space="0" w:color="auto"/>
                <w:left w:val="none" w:sz="0" w:space="0" w:color="auto"/>
                <w:bottom w:val="none" w:sz="0" w:space="0" w:color="auto"/>
                <w:right w:val="none" w:sz="0" w:space="0" w:color="auto"/>
              </w:divBdr>
            </w:div>
          </w:divsChild>
        </w:div>
        <w:div w:id="1084111160">
          <w:marLeft w:val="0"/>
          <w:marRight w:val="0"/>
          <w:marTop w:val="0"/>
          <w:marBottom w:val="0"/>
          <w:divBdr>
            <w:top w:val="none" w:sz="0" w:space="0" w:color="auto"/>
            <w:left w:val="none" w:sz="0" w:space="0" w:color="auto"/>
            <w:bottom w:val="none" w:sz="0" w:space="0" w:color="auto"/>
            <w:right w:val="none" w:sz="0" w:space="0" w:color="auto"/>
          </w:divBdr>
          <w:divsChild>
            <w:div w:id="1780754003">
              <w:marLeft w:val="0"/>
              <w:marRight w:val="0"/>
              <w:marTop w:val="0"/>
              <w:marBottom w:val="0"/>
              <w:divBdr>
                <w:top w:val="none" w:sz="0" w:space="0" w:color="auto"/>
                <w:left w:val="none" w:sz="0" w:space="0" w:color="auto"/>
                <w:bottom w:val="none" w:sz="0" w:space="0" w:color="auto"/>
                <w:right w:val="none" w:sz="0" w:space="0" w:color="auto"/>
              </w:divBdr>
            </w:div>
          </w:divsChild>
        </w:div>
        <w:div w:id="329723190">
          <w:marLeft w:val="0"/>
          <w:marRight w:val="0"/>
          <w:marTop w:val="0"/>
          <w:marBottom w:val="0"/>
          <w:divBdr>
            <w:top w:val="none" w:sz="0" w:space="0" w:color="auto"/>
            <w:left w:val="none" w:sz="0" w:space="0" w:color="auto"/>
            <w:bottom w:val="none" w:sz="0" w:space="0" w:color="auto"/>
            <w:right w:val="none" w:sz="0" w:space="0" w:color="auto"/>
          </w:divBdr>
          <w:divsChild>
            <w:div w:id="610819579">
              <w:marLeft w:val="0"/>
              <w:marRight w:val="0"/>
              <w:marTop w:val="0"/>
              <w:marBottom w:val="0"/>
              <w:divBdr>
                <w:top w:val="none" w:sz="0" w:space="0" w:color="auto"/>
                <w:left w:val="none" w:sz="0" w:space="0" w:color="auto"/>
                <w:bottom w:val="none" w:sz="0" w:space="0" w:color="auto"/>
                <w:right w:val="none" w:sz="0" w:space="0" w:color="auto"/>
              </w:divBdr>
            </w:div>
          </w:divsChild>
        </w:div>
        <w:div w:id="1958367806">
          <w:marLeft w:val="0"/>
          <w:marRight w:val="0"/>
          <w:marTop w:val="0"/>
          <w:marBottom w:val="0"/>
          <w:divBdr>
            <w:top w:val="none" w:sz="0" w:space="0" w:color="auto"/>
            <w:left w:val="none" w:sz="0" w:space="0" w:color="auto"/>
            <w:bottom w:val="none" w:sz="0" w:space="0" w:color="auto"/>
            <w:right w:val="none" w:sz="0" w:space="0" w:color="auto"/>
          </w:divBdr>
          <w:divsChild>
            <w:div w:id="294263706">
              <w:marLeft w:val="0"/>
              <w:marRight w:val="0"/>
              <w:marTop w:val="0"/>
              <w:marBottom w:val="0"/>
              <w:divBdr>
                <w:top w:val="none" w:sz="0" w:space="0" w:color="auto"/>
                <w:left w:val="none" w:sz="0" w:space="0" w:color="auto"/>
                <w:bottom w:val="none" w:sz="0" w:space="0" w:color="auto"/>
                <w:right w:val="none" w:sz="0" w:space="0" w:color="auto"/>
              </w:divBdr>
            </w:div>
          </w:divsChild>
        </w:div>
        <w:div w:id="1488134968">
          <w:marLeft w:val="0"/>
          <w:marRight w:val="0"/>
          <w:marTop w:val="0"/>
          <w:marBottom w:val="0"/>
          <w:divBdr>
            <w:top w:val="none" w:sz="0" w:space="0" w:color="auto"/>
            <w:left w:val="none" w:sz="0" w:space="0" w:color="auto"/>
            <w:bottom w:val="none" w:sz="0" w:space="0" w:color="auto"/>
            <w:right w:val="none" w:sz="0" w:space="0" w:color="auto"/>
          </w:divBdr>
          <w:divsChild>
            <w:div w:id="686954296">
              <w:marLeft w:val="0"/>
              <w:marRight w:val="0"/>
              <w:marTop w:val="0"/>
              <w:marBottom w:val="0"/>
              <w:divBdr>
                <w:top w:val="none" w:sz="0" w:space="0" w:color="auto"/>
                <w:left w:val="none" w:sz="0" w:space="0" w:color="auto"/>
                <w:bottom w:val="none" w:sz="0" w:space="0" w:color="auto"/>
                <w:right w:val="none" w:sz="0" w:space="0" w:color="auto"/>
              </w:divBdr>
            </w:div>
          </w:divsChild>
        </w:div>
        <w:div w:id="370884526">
          <w:marLeft w:val="0"/>
          <w:marRight w:val="0"/>
          <w:marTop w:val="0"/>
          <w:marBottom w:val="0"/>
          <w:divBdr>
            <w:top w:val="none" w:sz="0" w:space="0" w:color="auto"/>
            <w:left w:val="none" w:sz="0" w:space="0" w:color="auto"/>
            <w:bottom w:val="none" w:sz="0" w:space="0" w:color="auto"/>
            <w:right w:val="none" w:sz="0" w:space="0" w:color="auto"/>
          </w:divBdr>
          <w:divsChild>
            <w:div w:id="1037465429">
              <w:marLeft w:val="0"/>
              <w:marRight w:val="0"/>
              <w:marTop w:val="0"/>
              <w:marBottom w:val="0"/>
              <w:divBdr>
                <w:top w:val="none" w:sz="0" w:space="0" w:color="auto"/>
                <w:left w:val="none" w:sz="0" w:space="0" w:color="auto"/>
                <w:bottom w:val="none" w:sz="0" w:space="0" w:color="auto"/>
                <w:right w:val="none" w:sz="0" w:space="0" w:color="auto"/>
              </w:divBdr>
            </w:div>
          </w:divsChild>
        </w:div>
        <w:div w:id="98375925">
          <w:marLeft w:val="0"/>
          <w:marRight w:val="0"/>
          <w:marTop w:val="0"/>
          <w:marBottom w:val="0"/>
          <w:divBdr>
            <w:top w:val="none" w:sz="0" w:space="0" w:color="auto"/>
            <w:left w:val="none" w:sz="0" w:space="0" w:color="auto"/>
            <w:bottom w:val="none" w:sz="0" w:space="0" w:color="auto"/>
            <w:right w:val="none" w:sz="0" w:space="0" w:color="auto"/>
          </w:divBdr>
          <w:divsChild>
            <w:div w:id="239601464">
              <w:marLeft w:val="0"/>
              <w:marRight w:val="0"/>
              <w:marTop w:val="0"/>
              <w:marBottom w:val="0"/>
              <w:divBdr>
                <w:top w:val="none" w:sz="0" w:space="0" w:color="auto"/>
                <w:left w:val="none" w:sz="0" w:space="0" w:color="auto"/>
                <w:bottom w:val="none" w:sz="0" w:space="0" w:color="auto"/>
                <w:right w:val="none" w:sz="0" w:space="0" w:color="auto"/>
              </w:divBdr>
            </w:div>
          </w:divsChild>
        </w:div>
        <w:div w:id="1194224465">
          <w:marLeft w:val="0"/>
          <w:marRight w:val="0"/>
          <w:marTop w:val="0"/>
          <w:marBottom w:val="0"/>
          <w:divBdr>
            <w:top w:val="none" w:sz="0" w:space="0" w:color="auto"/>
            <w:left w:val="none" w:sz="0" w:space="0" w:color="auto"/>
            <w:bottom w:val="none" w:sz="0" w:space="0" w:color="auto"/>
            <w:right w:val="none" w:sz="0" w:space="0" w:color="auto"/>
          </w:divBdr>
          <w:divsChild>
            <w:div w:id="2145345421">
              <w:marLeft w:val="0"/>
              <w:marRight w:val="0"/>
              <w:marTop w:val="0"/>
              <w:marBottom w:val="0"/>
              <w:divBdr>
                <w:top w:val="none" w:sz="0" w:space="0" w:color="auto"/>
                <w:left w:val="none" w:sz="0" w:space="0" w:color="auto"/>
                <w:bottom w:val="none" w:sz="0" w:space="0" w:color="auto"/>
                <w:right w:val="none" w:sz="0" w:space="0" w:color="auto"/>
              </w:divBdr>
            </w:div>
          </w:divsChild>
        </w:div>
        <w:div w:id="63767186">
          <w:marLeft w:val="0"/>
          <w:marRight w:val="0"/>
          <w:marTop w:val="0"/>
          <w:marBottom w:val="0"/>
          <w:divBdr>
            <w:top w:val="none" w:sz="0" w:space="0" w:color="auto"/>
            <w:left w:val="none" w:sz="0" w:space="0" w:color="auto"/>
            <w:bottom w:val="none" w:sz="0" w:space="0" w:color="auto"/>
            <w:right w:val="none" w:sz="0" w:space="0" w:color="auto"/>
          </w:divBdr>
          <w:divsChild>
            <w:div w:id="966660521">
              <w:marLeft w:val="0"/>
              <w:marRight w:val="0"/>
              <w:marTop w:val="0"/>
              <w:marBottom w:val="0"/>
              <w:divBdr>
                <w:top w:val="none" w:sz="0" w:space="0" w:color="auto"/>
                <w:left w:val="none" w:sz="0" w:space="0" w:color="auto"/>
                <w:bottom w:val="none" w:sz="0" w:space="0" w:color="auto"/>
                <w:right w:val="none" w:sz="0" w:space="0" w:color="auto"/>
              </w:divBdr>
            </w:div>
          </w:divsChild>
        </w:div>
        <w:div w:id="1616062184">
          <w:marLeft w:val="0"/>
          <w:marRight w:val="0"/>
          <w:marTop w:val="0"/>
          <w:marBottom w:val="0"/>
          <w:divBdr>
            <w:top w:val="none" w:sz="0" w:space="0" w:color="auto"/>
            <w:left w:val="none" w:sz="0" w:space="0" w:color="auto"/>
            <w:bottom w:val="none" w:sz="0" w:space="0" w:color="auto"/>
            <w:right w:val="none" w:sz="0" w:space="0" w:color="auto"/>
          </w:divBdr>
          <w:divsChild>
            <w:div w:id="814564513">
              <w:marLeft w:val="0"/>
              <w:marRight w:val="0"/>
              <w:marTop w:val="0"/>
              <w:marBottom w:val="0"/>
              <w:divBdr>
                <w:top w:val="none" w:sz="0" w:space="0" w:color="auto"/>
                <w:left w:val="none" w:sz="0" w:space="0" w:color="auto"/>
                <w:bottom w:val="none" w:sz="0" w:space="0" w:color="auto"/>
                <w:right w:val="none" w:sz="0" w:space="0" w:color="auto"/>
              </w:divBdr>
            </w:div>
          </w:divsChild>
        </w:div>
        <w:div w:id="1450855017">
          <w:marLeft w:val="0"/>
          <w:marRight w:val="0"/>
          <w:marTop w:val="0"/>
          <w:marBottom w:val="0"/>
          <w:divBdr>
            <w:top w:val="none" w:sz="0" w:space="0" w:color="auto"/>
            <w:left w:val="none" w:sz="0" w:space="0" w:color="auto"/>
            <w:bottom w:val="none" w:sz="0" w:space="0" w:color="auto"/>
            <w:right w:val="none" w:sz="0" w:space="0" w:color="auto"/>
          </w:divBdr>
          <w:divsChild>
            <w:div w:id="553660965">
              <w:marLeft w:val="0"/>
              <w:marRight w:val="0"/>
              <w:marTop w:val="0"/>
              <w:marBottom w:val="0"/>
              <w:divBdr>
                <w:top w:val="none" w:sz="0" w:space="0" w:color="auto"/>
                <w:left w:val="none" w:sz="0" w:space="0" w:color="auto"/>
                <w:bottom w:val="none" w:sz="0" w:space="0" w:color="auto"/>
                <w:right w:val="none" w:sz="0" w:space="0" w:color="auto"/>
              </w:divBdr>
            </w:div>
          </w:divsChild>
        </w:div>
        <w:div w:id="2086682195">
          <w:marLeft w:val="0"/>
          <w:marRight w:val="0"/>
          <w:marTop w:val="0"/>
          <w:marBottom w:val="0"/>
          <w:divBdr>
            <w:top w:val="none" w:sz="0" w:space="0" w:color="auto"/>
            <w:left w:val="none" w:sz="0" w:space="0" w:color="auto"/>
            <w:bottom w:val="none" w:sz="0" w:space="0" w:color="auto"/>
            <w:right w:val="none" w:sz="0" w:space="0" w:color="auto"/>
          </w:divBdr>
          <w:divsChild>
            <w:div w:id="986326676">
              <w:marLeft w:val="0"/>
              <w:marRight w:val="0"/>
              <w:marTop w:val="0"/>
              <w:marBottom w:val="0"/>
              <w:divBdr>
                <w:top w:val="none" w:sz="0" w:space="0" w:color="auto"/>
                <w:left w:val="none" w:sz="0" w:space="0" w:color="auto"/>
                <w:bottom w:val="none" w:sz="0" w:space="0" w:color="auto"/>
                <w:right w:val="none" w:sz="0" w:space="0" w:color="auto"/>
              </w:divBdr>
            </w:div>
          </w:divsChild>
        </w:div>
        <w:div w:id="1928538148">
          <w:marLeft w:val="0"/>
          <w:marRight w:val="0"/>
          <w:marTop w:val="0"/>
          <w:marBottom w:val="0"/>
          <w:divBdr>
            <w:top w:val="none" w:sz="0" w:space="0" w:color="auto"/>
            <w:left w:val="none" w:sz="0" w:space="0" w:color="auto"/>
            <w:bottom w:val="none" w:sz="0" w:space="0" w:color="auto"/>
            <w:right w:val="none" w:sz="0" w:space="0" w:color="auto"/>
          </w:divBdr>
          <w:divsChild>
            <w:div w:id="2125688906">
              <w:marLeft w:val="0"/>
              <w:marRight w:val="0"/>
              <w:marTop w:val="0"/>
              <w:marBottom w:val="0"/>
              <w:divBdr>
                <w:top w:val="none" w:sz="0" w:space="0" w:color="auto"/>
                <w:left w:val="none" w:sz="0" w:space="0" w:color="auto"/>
                <w:bottom w:val="none" w:sz="0" w:space="0" w:color="auto"/>
                <w:right w:val="none" w:sz="0" w:space="0" w:color="auto"/>
              </w:divBdr>
            </w:div>
          </w:divsChild>
        </w:div>
        <w:div w:id="1943294263">
          <w:marLeft w:val="0"/>
          <w:marRight w:val="0"/>
          <w:marTop w:val="0"/>
          <w:marBottom w:val="0"/>
          <w:divBdr>
            <w:top w:val="none" w:sz="0" w:space="0" w:color="auto"/>
            <w:left w:val="none" w:sz="0" w:space="0" w:color="auto"/>
            <w:bottom w:val="none" w:sz="0" w:space="0" w:color="auto"/>
            <w:right w:val="none" w:sz="0" w:space="0" w:color="auto"/>
          </w:divBdr>
          <w:divsChild>
            <w:div w:id="2040206050">
              <w:marLeft w:val="0"/>
              <w:marRight w:val="0"/>
              <w:marTop w:val="0"/>
              <w:marBottom w:val="0"/>
              <w:divBdr>
                <w:top w:val="none" w:sz="0" w:space="0" w:color="auto"/>
                <w:left w:val="none" w:sz="0" w:space="0" w:color="auto"/>
                <w:bottom w:val="none" w:sz="0" w:space="0" w:color="auto"/>
                <w:right w:val="none" w:sz="0" w:space="0" w:color="auto"/>
              </w:divBdr>
            </w:div>
          </w:divsChild>
        </w:div>
        <w:div w:id="2049912528">
          <w:marLeft w:val="0"/>
          <w:marRight w:val="0"/>
          <w:marTop w:val="0"/>
          <w:marBottom w:val="0"/>
          <w:divBdr>
            <w:top w:val="none" w:sz="0" w:space="0" w:color="auto"/>
            <w:left w:val="none" w:sz="0" w:space="0" w:color="auto"/>
            <w:bottom w:val="none" w:sz="0" w:space="0" w:color="auto"/>
            <w:right w:val="none" w:sz="0" w:space="0" w:color="auto"/>
          </w:divBdr>
          <w:divsChild>
            <w:div w:id="1365516463">
              <w:marLeft w:val="0"/>
              <w:marRight w:val="0"/>
              <w:marTop w:val="0"/>
              <w:marBottom w:val="0"/>
              <w:divBdr>
                <w:top w:val="none" w:sz="0" w:space="0" w:color="auto"/>
                <w:left w:val="none" w:sz="0" w:space="0" w:color="auto"/>
                <w:bottom w:val="none" w:sz="0" w:space="0" w:color="auto"/>
                <w:right w:val="none" w:sz="0" w:space="0" w:color="auto"/>
              </w:divBdr>
            </w:div>
          </w:divsChild>
        </w:div>
        <w:div w:id="1309287746">
          <w:marLeft w:val="0"/>
          <w:marRight w:val="0"/>
          <w:marTop w:val="0"/>
          <w:marBottom w:val="0"/>
          <w:divBdr>
            <w:top w:val="none" w:sz="0" w:space="0" w:color="auto"/>
            <w:left w:val="none" w:sz="0" w:space="0" w:color="auto"/>
            <w:bottom w:val="none" w:sz="0" w:space="0" w:color="auto"/>
            <w:right w:val="none" w:sz="0" w:space="0" w:color="auto"/>
          </w:divBdr>
          <w:divsChild>
            <w:div w:id="1969045697">
              <w:marLeft w:val="0"/>
              <w:marRight w:val="0"/>
              <w:marTop w:val="0"/>
              <w:marBottom w:val="0"/>
              <w:divBdr>
                <w:top w:val="none" w:sz="0" w:space="0" w:color="auto"/>
                <w:left w:val="none" w:sz="0" w:space="0" w:color="auto"/>
                <w:bottom w:val="none" w:sz="0" w:space="0" w:color="auto"/>
                <w:right w:val="none" w:sz="0" w:space="0" w:color="auto"/>
              </w:divBdr>
            </w:div>
          </w:divsChild>
        </w:div>
        <w:div w:id="1906338281">
          <w:marLeft w:val="0"/>
          <w:marRight w:val="0"/>
          <w:marTop w:val="0"/>
          <w:marBottom w:val="0"/>
          <w:divBdr>
            <w:top w:val="none" w:sz="0" w:space="0" w:color="auto"/>
            <w:left w:val="none" w:sz="0" w:space="0" w:color="auto"/>
            <w:bottom w:val="none" w:sz="0" w:space="0" w:color="auto"/>
            <w:right w:val="none" w:sz="0" w:space="0" w:color="auto"/>
          </w:divBdr>
          <w:divsChild>
            <w:div w:id="1554998419">
              <w:marLeft w:val="0"/>
              <w:marRight w:val="0"/>
              <w:marTop w:val="0"/>
              <w:marBottom w:val="0"/>
              <w:divBdr>
                <w:top w:val="none" w:sz="0" w:space="0" w:color="auto"/>
                <w:left w:val="none" w:sz="0" w:space="0" w:color="auto"/>
                <w:bottom w:val="none" w:sz="0" w:space="0" w:color="auto"/>
                <w:right w:val="none" w:sz="0" w:space="0" w:color="auto"/>
              </w:divBdr>
            </w:div>
          </w:divsChild>
        </w:div>
        <w:div w:id="16780203">
          <w:marLeft w:val="0"/>
          <w:marRight w:val="0"/>
          <w:marTop w:val="0"/>
          <w:marBottom w:val="0"/>
          <w:divBdr>
            <w:top w:val="none" w:sz="0" w:space="0" w:color="auto"/>
            <w:left w:val="none" w:sz="0" w:space="0" w:color="auto"/>
            <w:bottom w:val="none" w:sz="0" w:space="0" w:color="auto"/>
            <w:right w:val="none" w:sz="0" w:space="0" w:color="auto"/>
          </w:divBdr>
          <w:divsChild>
            <w:div w:id="855078493">
              <w:marLeft w:val="0"/>
              <w:marRight w:val="0"/>
              <w:marTop w:val="0"/>
              <w:marBottom w:val="0"/>
              <w:divBdr>
                <w:top w:val="none" w:sz="0" w:space="0" w:color="auto"/>
                <w:left w:val="none" w:sz="0" w:space="0" w:color="auto"/>
                <w:bottom w:val="none" w:sz="0" w:space="0" w:color="auto"/>
                <w:right w:val="none" w:sz="0" w:space="0" w:color="auto"/>
              </w:divBdr>
            </w:div>
          </w:divsChild>
        </w:div>
        <w:div w:id="1362900723">
          <w:marLeft w:val="0"/>
          <w:marRight w:val="0"/>
          <w:marTop w:val="0"/>
          <w:marBottom w:val="0"/>
          <w:divBdr>
            <w:top w:val="none" w:sz="0" w:space="0" w:color="auto"/>
            <w:left w:val="none" w:sz="0" w:space="0" w:color="auto"/>
            <w:bottom w:val="none" w:sz="0" w:space="0" w:color="auto"/>
            <w:right w:val="none" w:sz="0" w:space="0" w:color="auto"/>
          </w:divBdr>
          <w:divsChild>
            <w:div w:id="637149809">
              <w:marLeft w:val="0"/>
              <w:marRight w:val="0"/>
              <w:marTop w:val="0"/>
              <w:marBottom w:val="0"/>
              <w:divBdr>
                <w:top w:val="none" w:sz="0" w:space="0" w:color="auto"/>
                <w:left w:val="none" w:sz="0" w:space="0" w:color="auto"/>
                <w:bottom w:val="none" w:sz="0" w:space="0" w:color="auto"/>
                <w:right w:val="none" w:sz="0" w:space="0" w:color="auto"/>
              </w:divBdr>
            </w:div>
          </w:divsChild>
        </w:div>
        <w:div w:id="2064867789">
          <w:marLeft w:val="0"/>
          <w:marRight w:val="0"/>
          <w:marTop w:val="0"/>
          <w:marBottom w:val="0"/>
          <w:divBdr>
            <w:top w:val="none" w:sz="0" w:space="0" w:color="auto"/>
            <w:left w:val="none" w:sz="0" w:space="0" w:color="auto"/>
            <w:bottom w:val="none" w:sz="0" w:space="0" w:color="auto"/>
            <w:right w:val="none" w:sz="0" w:space="0" w:color="auto"/>
          </w:divBdr>
          <w:divsChild>
            <w:div w:id="366569482">
              <w:marLeft w:val="0"/>
              <w:marRight w:val="0"/>
              <w:marTop w:val="0"/>
              <w:marBottom w:val="0"/>
              <w:divBdr>
                <w:top w:val="none" w:sz="0" w:space="0" w:color="auto"/>
                <w:left w:val="none" w:sz="0" w:space="0" w:color="auto"/>
                <w:bottom w:val="none" w:sz="0" w:space="0" w:color="auto"/>
                <w:right w:val="none" w:sz="0" w:space="0" w:color="auto"/>
              </w:divBdr>
            </w:div>
          </w:divsChild>
        </w:div>
        <w:div w:id="2074353174">
          <w:marLeft w:val="0"/>
          <w:marRight w:val="0"/>
          <w:marTop w:val="0"/>
          <w:marBottom w:val="0"/>
          <w:divBdr>
            <w:top w:val="none" w:sz="0" w:space="0" w:color="auto"/>
            <w:left w:val="none" w:sz="0" w:space="0" w:color="auto"/>
            <w:bottom w:val="none" w:sz="0" w:space="0" w:color="auto"/>
            <w:right w:val="none" w:sz="0" w:space="0" w:color="auto"/>
          </w:divBdr>
          <w:divsChild>
            <w:div w:id="145633343">
              <w:marLeft w:val="0"/>
              <w:marRight w:val="0"/>
              <w:marTop w:val="0"/>
              <w:marBottom w:val="0"/>
              <w:divBdr>
                <w:top w:val="none" w:sz="0" w:space="0" w:color="auto"/>
                <w:left w:val="none" w:sz="0" w:space="0" w:color="auto"/>
                <w:bottom w:val="none" w:sz="0" w:space="0" w:color="auto"/>
                <w:right w:val="none" w:sz="0" w:space="0" w:color="auto"/>
              </w:divBdr>
            </w:div>
          </w:divsChild>
        </w:div>
        <w:div w:id="862937231">
          <w:marLeft w:val="0"/>
          <w:marRight w:val="0"/>
          <w:marTop w:val="0"/>
          <w:marBottom w:val="0"/>
          <w:divBdr>
            <w:top w:val="none" w:sz="0" w:space="0" w:color="auto"/>
            <w:left w:val="none" w:sz="0" w:space="0" w:color="auto"/>
            <w:bottom w:val="none" w:sz="0" w:space="0" w:color="auto"/>
            <w:right w:val="none" w:sz="0" w:space="0" w:color="auto"/>
          </w:divBdr>
          <w:divsChild>
            <w:div w:id="899023480">
              <w:marLeft w:val="0"/>
              <w:marRight w:val="0"/>
              <w:marTop w:val="0"/>
              <w:marBottom w:val="0"/>
              <w:divBdr>
                <w:top w:val="none" w:sz="0" w:space="0" w:color="auto"/>
                <w:left w:val="none" w:sz="0" w:space="0" w:color="auto"/>
                <w:bottom w:val="none" w:sz="0" w:space="0" w:color="auto"/>
                <w:right w:val="none" w:sz="0" w:space="0" w:color="auto"/>
              </w:divBdr>
            </w:div>
          </w:divsChild>
        </w:div>
        <w:div w:id="579218947">
          <w:marLeft w:val="0"/>
          <w:marRight w:val="0"/>
          <w:marTop w:val="0"/>
          <w:marBottom w:val="0"/>
          <w:divBdr>
            <w:top w:val="none" w:sz="0" w:space="0" w:color="auto"/>
            <w:left w:val="none" w:sz="0" w:space="0" w:color="auto"/>
            <w:bottom w:val="none" w:sz="0" w:space="0" w:color="auto"/>
            <w:right w:val="none" w:sz="0" w:space="0" w:color="auto"/>
          </w:divBdr>
          <w:divsChild>
            <w:div w:id="1818103443">
              <w:marLeft w:val="0"/>
              <w:marRight w:val="0"/>
              <w:marTop w:val="0"/>
              <w:marBottom w:val="0"/>
              <w:divBdr>
                <w:top w:val="none" w:sz="0" w:space="0" w:color="auto"/>
                <w:left w:val="none" w:sz="0" w:space="0" w:color="auto"/>
                <w:bottom w:val="none" w:sz="0" w:space="0" w:color="auto"/>
                <w:right w:val="none" w:sz="0" w:space="0" w:color="auto"/>
              </w:divBdr>
            </w:div>
          </w:divsChild>
        </w:div>
        <w:div w:id="1177770034">
          <w:marLeft w:val="0"/>
          <w:marRight w:val="0"/>
          <w:marTop w:val="0"/>
          <w:marBottom w:val="0"/>
          <w:divBdr>
            <w:top w:val="none" w:sz="0" w:space="0" w:color="auto"/>
            <w:left w:val="none" w:sz="0" w:space="0" w:color="auto"/>
            <w:bottom w:val="none" w:sz="0" w:space="0" w:color="auto"/>
            <w:right w:val="none" w:sz="0" w:space="0" w:color="auto"/>
          </w:divBdr>
          <w:divsChild>
            <w:div w:id="800999451">
              <w:marLeft w:val="0"/>
              <w:marRight w:val="0"/>
              <w:marTop w:val="0"/>
              <w:marBottom w:val="0"/>
              <w:divBdr>
                <w:top w:val="none" w:sz="0" w:space="0" w:color="auto"/>
                <w:left w:val="none" w:sz="0" w:space="0" w:color="auto"/>
                <w:bottom w:val="none" w:sz="0" w:space="0" w:color="auto"/>
                <w:right w:val="none" w:sz="0" w:space="0" w:color="auto"/>
              </w:divBdr>
            </w:div>
          </w:divsChild>
        </w:div>
        <w:div w:id="243996363">
          <w:marLeft w:val="0"/>
          <w:marRight w:val="0"/>
          <w:marTop w:val="0"/>
          <w:marBottom w:val="0"/>
          <w:divBdr>
            <w:top w:val="none" w:sz="0" w:space="0" w:color="auto"/>
            <w:left w:val="none" w:sz="0" w:space="0" w:color="auto"/>
            <w:bottom w:val="none" w:sz="0" w:space="0" w:color="auto"/>
            <w:right w:val="none" w:sz="0" w:space="0" w:color="auto"/>
          </w:divBdr>
          <w:divsChild>
            <w:div w:id="595794980">
              <w:marLeft w:val="0"/>
              <w:marRight w:val="0"/>
              <w:marTop w:val="0"/>
              <w:marBottom w:val="0"/>
              <w:divBdr>
                <w:top w:val="none" w:sz="0" w:space="0" w:color="auto"/>
                <w:left w:val="none" w:sz="0" w:space="0" w:color="auto"/>
                <w:bottom w:val="none" w:sz="0" w:space="0" w:color="auto"/>
                <w:right w:val="none" w:sz="0" w:space="0" w:color="auto"/>
              </w:divBdr>
            </w:div>
          </w:divsChild>
        </w:div>
        <w:div w:id="1782409790">
          <w:marLeft w:val="0"/>
          <w:marRight w:val="0"/>
          <w:marTop w:val="0"/>
          <w:marBottom w:val="0"/>
          <w:divBdr>
            <w:top w:val="none" w:sz="0" w:space="0" w:color="auto"/>
            <w:left w:val="none" w:sz="0" w:space="0" w:color="auto"/>
            <w:bottom w:val="none" w:sz="0" w:space="0" w:color="auto"/>
            <w:right w:val="none" w:sz="0" w:space="0" w:color="auto"/>
          </w:divBdr>
          <w:divsChild>
            <w:div w:id="1761676181">
              <w:marLeft w:val="0"/>
              <w:marRight w:val="0"/>
              <w:marTop w:val="0"/>
              <w:marBottom w:val="0"/>
              <w:divBdr>
                <w:top w:val="none" w:sz="0" w:space="0" w:color="auto"/>
                <w:left w:val="none" w:sz="0" w:space="0" w:color="auto"/>
                <w:bottom w:val="none" w:sz="0" w:space="0" w:color="auto"/>
                <w:right w:val="none" w:sz="0" w:space="0" w:color="auto"/>
              </w:divBdr>
            </w:div>
          </w:divsChild>
        </w:div>
        <w:div w:id="1045065556">
          <w:marLeft w:val="0"/>
          <w:marRight w:val="0"/>
          <w:marTop w:val="0"/>
          <w:marBottom w:val="0"/>
          <w:divBdr>
            <w:top w:val="none" w:sz="0" w:space="0" w:color="auto"/>
            <w:left w:val="none" w:sz="0" w:space="0" w:color="auto"/>
            <w:bottom w:val="none" w:sz="0" w:space="0" w:color="auto"/>
            <w:right w:val="none" w:sz="0" w:space="0" w:color="auto"/>
          </w:divBdr>
          <w:divsChild>
            <w:div w:id="2089037789">
              <w:marLeft w:val="0"/>
              <w:marRight w:val="0"/>
              <w:marTop w:val="0"/>
              <w:marBottom w:val="0"/>
              <w:divBdr>
                <w:top w:val="none" w:sz="0" w:space="0" w:color="auto"/>
                <w:left w:val="none" w:sz="0" w:space="0" w:color="auto"/>
                <w:bottom w:val="none" w:sz="0" w:space="0" w:color="auto"/>
                <w:right w:val="none" w:sz="0" w:space="0" w:color="auto"/>
              </w:divBdr>
            </w:div>
          </w:divsChild>
        </w:div>
        <w:div w:id="1315455100">
          <w:marLeft w:val="0"/>
          <w:marRight w:val="0"/>
          <w:marTop w:val="0"/>
          <w:marBottom w:val="0"/>
          <w:divBdr>
            <w:top w:val="none" w:sz="0" w:space="0" w:color="auto"/>
            <w:left w:val="none" w:sz="0" w:space="0" w:color="auto"/>
            <w:bottom w:val="none" w:sz="0" w:space="0" w:color="auto"/>
            <w:right w:val="none" w:sz="0" w:space="0" w:color="auto"/>
          </w:divBdr>
          <w:divsChild>
            <w:div w:id="269513384">
              <w:marLeft w:val="0"/>
              <w:marRight w:val="0"/>
              <w:marTop w:val="0"/>
              <w:marBottom w:val="0"/>
              <w:divBdr>
                <w:top w:val="none" w:sz="0" w:space="0" w:color="auto"/>
                <w:left w:val="none" w:sz="0" w:space="0" w:color="auto"/>
                <w:bottom w:val="none" w:sz="0" w:space="0" w:color="auto"/>
                <w:right w:val="none" w:sz="0" w:space="0" w:color="auto"/>
              </w:divBdr>
            </w:div>
          </w:divsChild>
        </w:div>
        <w:div w:id="1750467260">
          <w:marLeft w:val="0"/>
          <w:marRight w:val="0"/>
          <w:marTop w:val="0"/>
          <w:marBottom w:val="0"/>
          <w:divBdr>
            <w:top w:val="none" w:sz="0" w:space="0" w:color="auto"/>
            <w:left w:val="none" w:sz="0" w:space="0" w:color="auto"/>
            <w:bottom w:val="none" w:sz="0" w:space="0" w:color="auto"/>
            <w:right w:val="none" w:sz="0" w:space="0" w:color="auto"/>
          </w:divBdr>
          <w:divsChild>
            <w:div w:id="2010600240">
              <w:marLeft w:val="0"/>
              <w:marRight w:val="0"/>
              <w:marTop w:val="0"/>
              <w:marBottom w:val="0"/>
              <w:divBdr>
                <w:top w:val="none" w:sz="0" w:space="0" w:color="auto"/>
                <w:left w:val="none" w:sz="0" w:space="0" w:color="auto"/>
                <w:bottom w:val="none" w:sz="0" w:space="0" w:color="auto"/>
                <w:right w:val="none" w:sz="0" w:space="0" w:color="auto"/>
              </w:divBdr>
            </w:div>
          </w:divsChild>
        </w:div>
        <w:div w:id="1028720993">
          <w:marLeft w:val="0"/>
          <w:marRight w:val="0"/>
          <w:marTop w:val="0"/>
          <w:marBottom w:val="0"/>
          <w:divBdr>
            <w:top w:val="none" w:sz="0" w:space="0" w:color="auto"/>
            <w:left w:val="none" w:sz="0" w:space="0" w:color="auto"/>
            <w:bottom w:val="none" w:sz="0" w:space="0" w:color="auto"/>
            <w:right w:val="none" w:sz="0" w:space="0" w:color="auto"/>
          </w:divBdr>
          <w:divsChild>
            <w:div w:id="1758289738">
              <w:marLeft w:val="0"/>
              <w:marRight w:val="0"/>
              <w:marTop w:val="0"/>
              <w:marBottom w:val="0"/>
              <w:divBdr>
                <w:top w:val="none" w:sz="0" w:space="0" w:color="auto"/>
                <w:left w:val="none" w:sz="0" w:space="0" w:color="auto"/>
                <w:bottom w:val="none" w:sz="0" w:space="0" w:color="auto"/>
                <w:right w:val="none" w:sz="0" w:space="0" w:color="auto"/>
              </w:divBdr>
            </w:div>
          </w:divsChild>
        </w:div>
        <w:div w:id="9797104">
          <w:marLeft w:val="0"/>
          <w:marRight w:val="0"/>
          <w:marTop w:val="0"/>
          <w:marBottom w:val="0"/>
          <w:divBdr>
            <w:top w:val="none" w:sz="0" w:space="0" w:color="auto"/>
            <w:left w:val="none" w:sz="0" w:space="0" w:color="auto"/>
            <w:bottom w:val="none" w:sz="0" w:space="0" w:color="auto"/>
            <w:right w:val="none" w:sz="0" w:space="0" w:color="auto"/>
          </w:divBdr>
          <w:divsChild>
            <w:div w:id="1751350210">
              <w:marLeft w:val="0"/>
              <w:marRight w:val="0"/>
              <w:marTop w:val="0"/>
              <w:marBottom w:val="0"/>
              <w:divBdr>
                <w:top w:val="none" w:sz="0" w:space="0" w:color="auto"/>
                <w:left w:val="none" w:sz="0" w:space="0" w:color="auto"/>
                <w:bottom w:val="none" w:sz="0" w:space="0" w:color="auto"/>
                <w:right w:val="none" w:sz="0" w:space="0" w:color="auto"/>
              </w:divBdr>
            </w:div>
          </w:divsChild>
        </w:div>
        <w:div w:id="1317756303">
          <w:marLeft w:val="0"/>
          <w:marRight w:val="0"/>
          <w:marTop w:val="0"/>
          <w:marBottom w:val="0"/>
          <w:divBdr>
            <w:top w:val="none" w:sz="0" w:space="0" w:color="auto"/>
            <w:left w:val="none" w:sz="0" w:space="0" w:color="auto"/>
            <w:bottom w:val="none" w:sz="0" w:space="0" w:color="auto"/>
            <w:right w:val="none" w:sz="0" w:space="0" w:color="auto"/>
          </w:divBdr>
          <w:divsChild>
            <w:div w:id="169222498">
              <w:marLeft w:val="0"/>
              <w:marRight w:val="0"/>
              <w:marTop w:val="0"/>
              <w:marBottom w:val="0"/>
              <w:divBdr>
                <w:top w:val="none" w:sz="0" w:space="0" w:color="auto"/>
                <w:left w:val="none" w:sz="0" w:space="0" w:color="auto"/>
                <w:bottom w:val="none" w:sz="0" w:space="0" w:color="auto"/>
                <w:right w:val="none" w:sz="0" w:space="0" w:color="auto"/>
              </w:divBdr>
            </w:div>
          </w:divsChild>
        </w:div>
        <w:div w:id="555506895">
          <w:marLeft w:val="0"/>
          <w:marRight w:val="0"/>
          <w:marTop w:val="0"/>
          <w:marBottom w:val="0"/>
          <w:divBdr>
            <w:top w:val="none" w:sz="0" w:space="0" w:color="auto"/>
            <w:left w:val="none" w:sz="0" w:space="0" w:color="auto"/>
            <w:bottom w:val="none" w:sz="0" w:space="0" w:color="auto"/>
            <w:right w:val="none" w:sz="0" w:space="0" w:color="auto"/>
          </w:divBdr>
          <w:divsChild>
            <w:div w:id="1698651076">
              <w:marLeft w:val="0"/>
              <w:marRight w:val="0"/>
              <w:marTop w:val="0"/>
              <w:marBottom w:val="0"/>
              <w:divBdr>
                <w:top w:val="none" w:sz="0" w:space="0" w:color="auto"/>
                <w:left w:val="none" w:sz="0" w:space="0" w:color="auto"/>
                <w:bottom w:val="none" w:sz="0" w:space="0" w:color="auto"/>
                <w:right w:val="none" w:sz="0" w:space="0" w:color="auto"/>
              </w:divBdr>
            </w:div>
          </w:divsChild>
        </w:div>
        <w:div w:id="2003042609">
          <w:marLeft w:val="0"/>
          <w:marRight w:val="0"/>
          <w:marTop w:val="0"/>
          <w:marBottom w:val="0"/>
          <w:divBdr>
            <w:top w:val="none" w:sz="0" w:space="0" w:color="auto"/>
            <w:left w:val="none" w:sz="0" w:space="0" w:color="auto"/>
            <w:bottom w:val="none" w:sz="0" w:space="0" w:color="auto"/>
            <w:right w:val="none" w:sz="0" w:space="0" w:color="auto"/>
          </w:divBdr>
          <w:divsChild>
            <w:div w:id="365260207">
              <w:marLeft w:val="0"/>
              <w:marRight w:val="0"/>
              <w:marTop w:val="0"/>
              <w:marBottom w:val="0"/>
              <w:divBdr>
                <w:top w:val="none" w:sz="0" w:space="0" w:color="auto"/>
                <w:left w:val="none" w:sz="0" w:space="0" w:color="auto"/>
                <w:bottom w:val="none" w:sz="0" w:space="0" w:color="auto"/>
                <w:right w:val="none" w:sz="0" w:space="0" w:color="auto"/>
              </w:divBdr>
            </w:div>
          </w:divsChild>
        </w:div>
        <w:div w:id="749085394">
          <w:marLeft w:val="0"/>
          <w:marRight w:val="0"/>
          <w:marTop w:val="0"/>
          <w:marBottom w:val="0"/>
          <w:divBdr>
            <w:top w:val="none" w:sz="0" w:space="0" w:color="auto"/>
            <w:left w:val="none" w:sz="0" w:space="0" w:color="auto"/>
            <w:bottom w:val="none" w:sz="0" w:space="0" w:color="auto"/>
            <w:right w:val="none" w:sz="0" w:space="0" w:color="auto"/>
          </w:divBdr>
          <w:divsChild>
            <w:div w:id="788821999">
              <w:marLeft w:val="0"/>
              <w:marRight w:val="0"/>
              <w:marTop w:val="0"/>
              <w:marBottom w:val="0"/>
              <w:divBdr>
                <w:top w:val="none" w:sz="0" w:space="0" w:color="auto"/>
                <w:left w:val="none" w:sz="0" w:space="0" w:color="auto"/>
                <w:bottom w:val="none" w:sz="0" w:space="0" w:color="auto"/>
                <w:right w:val="none" w:sz="0" w:space="0" w:color="auto"/>
              </w:divBdr>
            </w:div>
          </w:divsChild>
        </w:div>
        <w:div w:id="1567377560">
          <w:marLeft w:val="0"/>
          <w:marRight w:val="0"/>
          <w:marTop w:val="0"/>
          <w:marBottom w:val="0"/>
          <w:divBdr>
            <w:top w:val="none" w:sz="0" w:space="0" w:color="auto"/>
            <w:left w:val="none" w:sz="0" w:space="0" w:color="auto"/>
            <w:bottom w:val="none" w:sz="0" w:space="0" w:color="auto"/>
            <w:right w:val="none" w:sz="0" w:space="0" w:color="auto"/>
          </w:divBdr>
          <w:divsChild>
            <w:div w:id="1640770715">
              <w:marLeft w:val="0"/>
              <w:marRight w:val="0"/>
              <w:marTop w:val="0"/>
              <w:marBottom w:val="0"/>
              <w:divBdr>
                <w:top w:val="none" w:sz="0" w:space="0" w:color="auto"/>
                <w:left w:val="none" w:sz="0" w:space="0" w:color="auto"/>
                <w:bottom w:val="none" w:sz="0" w:space="0" w:color="auto"/>
                <w:right w:val="none" w:sz="0" w:space="0" w:color="auto"/>
              </w:divBdr>
            </w:div>
          </w:divsChild>
        </w:div>
        <w:div w:id="1185365310">
          <w:marLeft w:val="0"/>
          <w:marRight w:val="0"/>
          <w:marTop w:val="0"/>
          <w:marBottom w:val="0"/>
          <w:divBdr>
            <w:top w:val="none" w:sz="0" w:space="0" w:color="auto"/>
            <w:left w:val="none" w:sz="0" w:space="0" w:color="auto"/>
            <w:bottom w:val="none" w:sz="0" w:space="0" w:color="auto"/>
            <w:right w:val="none" w:sz="0" w:space="0" w:color="auto"/>
          </w:divBdr>
          <w:divsChild>
            <w:div w:id="472136576">
              <w:marLeft w:val="0"/>
              <w:marRight w:val="0"/>
              <w:marTop w:val="0"/>
              <w:marBottom w:val="0"/>
              <w:divBdr>
                <w:top w:val="none" w:sz="0" w:space="0" w:color="auto"/>
                <w:left w:val="none" w:sz="0" w:space="0" w:color="auto"/>
                <w:bottom w:val="none" w:sz="0" w:space="0" w:color="auto"/>
                <w:right w:val="none" w:sz="0" w:space="0" w:color="auto"/>
              </w:divBdr>
            </w:div>
          </w:divsChild>
        </w:div>
        <w:div w:id="1339306209">
          <w:marLeft w:val="0"/>
          <w:marRight w:val="0"/>
          <w:marTop w:val="0"/>
          <w:marBottom w:val="0"/>
          <w:divBdr>
            <w:top w:val="none" w:sz="0" w:space="0" w:color="auto"/>
            <w:left w:val="none" w:sz="0" w:space="0" w:color="auto"/>
            <w:bottom w:val="none" w:sz="0" w:space="0" w:color="auto"/>
            <w:right w:val="none" w:sz="0" w:space="0" w:color="auto"/>
          </w:divBdr>
          <w:divsChild>
            <w:div w:id="467555750">
              <w:marLeft w:val="0"/>
              <w:marRight w:val="0"/>
              <w:marTop w:val="0"/>
              <w:marBottom w:val="0"/>
              <w:divBdr>
                <w:top w:val="none" w:sz="0" w:space="0" w:color="auto"/>
                <w:left w:val="none" w:sz="0" w:space="0" w:color="auto"/>
                <w:bottom w:val="none" w:sz="0" w:space="0" w:color="auto"/>
                <w:right w:val="none" w:sz="0" w:space="0" w:color="auto"/>
              </w:divBdr>
            </w:div>
          </w:divsChild>
        </w:div>
        <w:div w:id="75707359">
          <w:marLeft w:val="0"/>
          <w:marRight w:val="0"/>
          <w:marTop w:val="0"/>
          <w:marBottom w:val="0"/>
          <w:divBdr>
            <w:top w:val="none" w:sz="0" w:space="0" w:color="auto"/>
            <w:left w:val="none" w:sz="0" w:space="0" w:color="auto"/>
            <w:bottom w:val="none" w:sz="0" w:space="0" w:color="auto"/>
            <w:right w:val="none" w:sz="0" w:space="0" w:color="auto"/>
          </w:divBdr>
          <w:divsChild>
            <w:div w:id="904024827">
              <w:marLeft w:val="0"/>
              <w:marRight w:val="0"/>
              <w:marTop w:val="0"/>
              <w:marBottom w:val="0"/>
              <w:divBdr>
                <w:top w:val="none" w:sz="0" w:space="0" w:color="auto"/>
                <w:left w:val="none" w:sz="0" w:space="0" w:color="auto"/>
                <w:bottom w:val="none" w:sz="0" w:space="0" w:color="auto"/>
                <w:right w:val="none" w:sz="0" w:space="0" w:color="auto"/>
              </w:divBdr>
            </w:div>
          </w:divsChild>
        </w:div>
        <w:div w:id="713963691">
          <w:marLeft w:val="0"/>
          <w:marRight w:val="0"/>
          <w:marTop w:val="0"/>
          <w:marBottom w:val="0"/>
          <w:divBdr>
            <w:top w:val="none" w:sz="0" w:space="0" w:color="auto"/>
            <w:left w:val="none" w:sz="0" w:space="0" w:color="auto"/>
            <w:bottom w:val="none" w:sz="0" w:space="0" w:color="auto"/>
            <w:right w:val="none" w:sz="0" w:space="0" w:color="auto"/>
          </w:divBdr>
          <w:divsChild>
            <w:div w:id="114444995">
              <w:marLeft w:val="0"/>
              <w:marRight w:val="0"/>
              <w:marTop w:val="0"/>
              <w:marBottom w:val="0"/>
              <w:divBdr>
                <w:top w:val="none" w:sz="0" w:space="0" w:color="auto"/>
                <w:left w:val="none" w:sz="0" w:space="0" w:color="auto"/>
                <w:bottom w:val="none" w:sz="0" w:space="0" w:color="auto"/>
                <w:right w:val="none" w:sz="0" w:space="0" w:color="auto"/>
              </w:divBdr>
            </w:div>
          </w:divsChild>
        </w:div>
        <w:div w:id="50273435">
          <w:marLeft w:val="0"/>
          <w:marRight w:val="0"/>
          <w:marTop w:val="0"/>
          <w:marBottom w:val="0"/>
          <w:divBdr>
            <w:top w:val="none" w:sz="0" w:space="0" w:color="auto"/>
            <w:left w:val="none" w:sz="0" w:space="0" w:color="auto"/>
            <w:bottom w:val="none" w:sz="0" w:space="0" w:color="auto"/>
            <w:right w:val="none" w:sz="0" w:space="0" w:color="auto"/>
          </w:divBdr>
          <w:divsChild>
            <w:div w:id="112557245">
              <w:marLeft w:val="0"/>
              <w:marRight w:val="0"/>
              <w:marTop w:val="0"/>
              <w:marBottom w:val="0"/>
              <w:divBdr>
                <w:top w:val="none" w:sz="0" w:space="0" w:color="auto"/>
                <w:left w:val="none" w:sz="0" w:space="0" w:color="auto"/>
                <w:bottom w:val="none" w:sz="0" w:space="0" w:color="auto"/>
                <w:right w:val="none" w:sz="0" w:space="0" w:color="auto"/>
              </w:divBdr>
            </w:div>
          </w:divsChild>
        </w:div>
        <w:div w:id="1090588684">
          <w:marLeft w:val="0"/>
          <w:marRight w:val="0"/>
          <w:marTop w:val="0"/>
          <w:marBottom w:val="0"/>
          <w:divBdr>
            <w:top w:val="none" w:sz="0" w:space="0" w:color="auto"/>
            <w:left w:val="none" w:sz="0" w:space="0" w:color="auto"/>
            <w:bottom w:val="none" w:sz="0" w:space="0" w:color="auto"/>
            <w:right w:val="none" w:sz="0" w:space="0" w:color="auto"/>
          </w:divBdr>
          <w:divsChild>
            <w:div w:id="2032797998">
              <w:marLeft w:val="0"/>
              <w:marRight w:val="0"/>
              <w:marTop w:val="0"/>
              <w:marBottom w:val="0"/>
              <w:divBdr>
                <w:top w:val="none" w:sz="0" w:space="0" w:color="auto"/>
                <w:left w:val="none" w:sz="0" w:space="0" w:color="auto"/>
                <w:bottom w:val="none" w:sz="0" w:space="0" w:color="auto"/>
                <w:right w:val="none" w:sz="0" w:space="0" w:color="auto"/>
              </w:divBdr>
            </w:div>
          </w:divsChild>
        </w:div>
        <w:div w:id="1751733828">
          <w:marLeft w:val="0"/>
          <w:marRight w:val="0"/>
          <w:marTop w:val="0"/>
          <w:marBottom w:val="0"/>
          <w:divBdr>
            <w:top w:val="none" w:sz="0" w:space="0" w:color="auto"/>
            <w:left w:val="none" w:sz="0" w:space="0" w:color="auto"/>
            <w:bottom w:val="none" w:sz="0" w:space="0" w:color="auto"/>
            <w:right w:val="none" w:sz="0" w:space="0" w:color="auto"/>
          </w:divBdr>
          <w:divsChild>
            <w:div w:id="792752082">
              <w:marLeft w:val="0"/>
              <w:marRight w:val="0"/>
              <w:marTop w:val="0"/>
              <w:marBottom w:val="0"/>
              <w:divBdr>
                <w:top w:val="none" w:sz="0" w:space="0" w:color="auto"/>
                <w:left w:val="none" w:sz="0" w:space="0" w:color="auto"/>
                <w:bottom w:val="none" w:sz="0" w:space="0" w:color="auto"/>
                <w:right w:val="none" w:sz="0" w:space="0" w:color="auto"/>
              </w:divBdr>
            </w:div>
          </w:divsChild>
        </w:div>
        <w:div w:id="1436364457">
          <w:marLeft w:val="0"/>
          <w:marRight w:val="0"/>
          <w:marTop w:val="0"/>
          <w:marBottom w:val="0"/>
          <w:divBdr>
            <w:top w:val="none" w:sz="0" w:space="0" w:color="auto"/>
            <w:left w:val="none" w:sz="0" w:space="0" w:color="auto"/>
            <w:bottom w:val="none" w:sz="0" w:space="0" w:color="auto"/>
            <w:right w:val="none" w:sz="0" w:space="0" w:color="auto"/>
          </w:divBdr>
          <w:divsChild>
            <w:div w:id="72244519">
              <w:marLeft w:val="0"/>
              <w:marRight w:val="0"/>
              <w:marTop w:val="0"/>
              <w:marBottom w:val="0"/>
              <w:divBdr>
                <w:top w:val="none" w:sz="0" w:space="0" w:color="auto"/>
                <w:left w:val="none" w:sz="0" w:space="0" w:color="auto"/>
                <w:bottom w:val="none" w:sz="0" w:space="0" w:color="auto"/>
                <w:right w:val="none" w:sz="0" w:space="0" w:color="auto"/>
              </w:divBdr>
            </w:div>
          </w:divsChild>
        </w:div>
        <w:div w:id="2145614847">
          <w:marLeft w:val="0"/>
          <w:marRight w:val="0"/>
          <w:marTop w:val="0"/>
          <w:marBottom w:val="0"/>
          <w:divBdr>
            <w:top w:val="none" w:sz="0" w:space="0" w:color="auto"/>
            <w:left w:val="none" w:sz="0" w:space="0" w:color="auto"/>
            <w:bottom w:val="none" w:sz="0" w:space="0" w:color="auto"/>
            <w:right w:val="none" w:sz="0" w:space="0" w:color="auto"/>
          </w:divBdr>
          <w:divsChild>
            <w:div w:id="824977611">
              <w:marLeft w:val="0"/>
              <w:marRight w:val="0"/>
              <w:marTop w:val="0"/>
              <w:marBottom w:val="0"/>
              <w:divBdr>
                <w:top w:val="none" w:sz="0" w:space="0" w:color="auto"/>
                <w:left w:val="none" w:sz="0" w:space="0" w:color="auto"/>
                <w:bottom w:val="none" w:sz="0" w:space="0" w:color="auto"/>
                <w:right w:val="none" w:sz="0" w:space="0" w:color="auto"/>
              </w:divBdr>
            </w:div>
          </w:divsChild>
        </w:div>
        <w:div w:id="1013265066">
          <w:marLeft w:val="0"/>
          <w:marRight w:val="0"/>
          <w:marTop w:val="0"/>
          <w:marBottom w:val="0"/>
          <w:divBdr>
            <w:top w:val="none" w:sz="0" w:space="0" w:color="auto"/>
            <w:left w:val="none" w:sz="0" w:space="0" w:color="auto"/>
            <w:bottom w:val="none" w:sz="0" w:space="0" w:color="auto"/>
            <w:right w:val="none" w:sz="0" w:space="0" w:color="auto"/>
          </w:divBdr>
          <w:divsChild>
            <w:div w:id="28188739">
              <w:marLeft w:val="0"/>
              <w:marRight w:val="0"/>
              <w:marTop w:val="0"/>
              <w:marBottom w:val="0"/>
              <w:divBdr>
                <w:top w:val="none" w:sz="0" w:space="0" w:color="auto"/>
                <w:left w:val="none" w:sz="0" w:space="0" w:color="auto"/>
                <w:bottom w:val="none" w:sz="0" w:space="0" w:color="auto"/>
                <w:right w:val="none" w:sz="0" w:space="0" w:color="auto"/>
              </w:divBdr>
            </w:div>
          </w:divsChild>
        </w:div>
        <w:div w:id="1595823410">
          <w:marLeft w:val="0"/>
          <w:marRight w:val="0"/>
          <w:marTop w:val="0"/>
          <w:marBottom w:val="0"/>
          <w:divBdr>
            <w:top w:val="none" w:sz="0" w:space="0" w:color="auto"/>
            <w:left w:val="none" w:sz="0" w:space="0" w:color="auto"/>
            <w:bottom w:val="none" w:sz="0" w:space="0" w:color="auto"/>
            <w:right w:val="none" w:sz="0" w:space="0" w:color="auto"/>
          </w:divBdr>
          <w:divsChild>
            <w:div w:id="702285683">
              <w:marLeft w:val="0"/>
              <w:marRight w:val="0"/>
              <w:marTop w:val="0"/>
              <w:marBottom w:val="0"/>
              <w:divBdr>
                <w:top w:val="none" w:sz="0" w:space="0" w:color="auto"/>
                <w:left w:val="none" w:sz="0" w:space="0" w:color="auto"/>
                <w:bottom w:val="none" w:sz="0" w:space="0" w:color="auto"/>
                <w:right w:val="none" w:sz="0" w:space="0" w:color="auto"/>
              </w:divBdr>
            </w:div>
          </w:divsChild>
        </w:div>
        <w:div w:id="2047564283">
          <w:marLeft w:val="0"/>
          <w:marRight w:val="0"/>
          <w:marTop w:val="0"/>
          <w:marBottom w:val="0"/>
          <w:divBdr>
            <w:top w:val="none" w:sz="0" w:space="0" w:color="auto"/>
            <w:left w:val="none" w:sz="0" w:space="0" w:color="auto"/>
            <w:bottom w:val="none" w:sz="0" w:space="0" w:color="auto"/>
            <w:right w:val="none" w:sz="0" w:space="0" w:color="auto"/>
          </w:divBdr>
          <w:divsChild>
            <w:div w:id="14310553">
              <w:marLeft w:val="0"/>
              <w:marRight w:val="0"/>
              <w:marTop w:val="0"/>
              <w:marBottom w:val="0"/>
              <w:divBdr>
                <w:top w:val="none" w:sz="0" w:space="0" w:color="auto"/>
                <w:left w:val="none" w:sz="0" w:space="0" w:color="auto"/>
                <w:bottom w:val="none" w:sz="0" w:space="0" w:color="auto"/>
                <w:right w:val="none" w:sz="0" w:space="0" w:color="auto"/>
              </w:divBdr>
            </w:div>
          </w:divsChild>
        </w:div>
        <w:div w:id="1856455793">
          <w:marLeft w:val="0"/>
          <w:marRight w:val="0"/>
          <w:marTop w:val="0"/>
          <w:marBottom w:val="0"/>
          <w:divBdr>
            <w:top w:val="none" w:sz="0" w:space="0" w:color="auto"/>
            <w:left w:val="none" w:sz="0" w:space="0" w:color="auto"/>
            <w:bottom w:val="none" w:sz="0" w:space="0" w:color="auto"/>
            <w:right w:val="none" w:sz="0" w:space="0" w:color="auto"/>
          </w:divBdr>
          <w:divsChild>
            <w:div w:id="37173702">
              <w:marLeft w:val="0"/>
              <w:marRight w:val="0"/>
              <w:marTop w:val="0"/>
              <w:marBottom w:val="0"/>
              <w:divBdr>
                <w:top w:val="none" w:sz="0" w:space="0" w:color="auto"/>
                <w:left w:val="none" w:sz="0" w:space="0" w:color="auto"/>
                <w:bottom w:val="none" w:sz="0" w:space="0" w:color="auto"/>
                <w:right w:val="none" w:sz="0" w:space="0" w:color="auto"/>
              </w:divBdr>
            </w:div>
          </w:divsChild>
        </w:div>
        <w:div w:id="1404257738">
          <w:marLeft w:val="0"/>
          <w:marRight w:val="0"/>
          <w:marTop w:val="0"/>
          <w:marBottom w:val="0"/>
          <w:divBdr>
            <w:top w:val="none" w:sz="0" w:space="0" w:color="auto"/>
            <w:left w:val="none" w:sz="0" w:space="0" w:color="auto"/>
            <w:bottom w:val="none" w:sz="0" w:space="0" w:color="auto"/>
            <w:right w:val="none" w:sz="0" w:space="0" w:color="auto"/>
          </w:divBdr>
          <w:divsChild>
            <w:div w:id="1226333476">
              <w:marLeft w:val="0"/>
              <w:marRight w:val="0"/>
              <w:marTop w:val="0"/>
              <w:marBottom w:val="0"/>
              <w:divBdr>
                <w:top w:val="none" w:sz="0" w:space="0" w:color="auto"/>
                <w:left w:val="none" w:sz="0" w:space="0" w:color="auto"/>
                <w:bottom w:val="none" w:sz="0" w:space="0" w:color="auto"/>
                <w:right w:val="none" w:sz="0" w:space="0" w:color="auto"/>
              </w:divBdr>
            </w:div>
          </w:divsChild>
        </w:div>
        <w:div w:id="1404528971">
          <w:marLeft w:val="0"/>
          <w:marRight w:val="0"/>
          <w:marTop w:val="0"/>
          <w:marBottom w:val="0"/>
          <w:divBdr>
            <w:top w:val="none" w:sz="0" w:space="0" w:color="auto"/>
            <w:left w:val="none" w:sz="0" w:space="0" w:color="auto"/>
            <w:bottom w:val="none" w:sz="0" w:space="0" w:color="auto"/>
            <w:right w:val="none" w:sz="0" w:space="0" w:color="auto"/>
          </w:divBdr>
          <w:divsChild>
            <w:div w:id="182454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49063">
      <w:bodyDiv w:val="1"/>
      <w:marLeft w:val="0"/>
      <w:marRight w:val="0"/>
      <w:marTop w:val="0"/>
      <w:marBottom w:val="0"/>
      <w:divBdr>
        <w:top w:val="none" w:sz="0" w:space="0" w:color="auto"/>
        <w:left w:val="none" w:sz="0" w:space="0" w:color="auto"/>
        <w:bottom w:val="none" w:sz="0" w:space="0" w:color="auto"/>
        <w:right w:val="none" w:sz="0" w:space="0" w:color="auto"/>
      </w:divBdr>
      <w:divsChild>
        <w:div w:id="1140003044">
          <w:marLeft w:val="0"/>
          <w:marRight w:val="0"/>
          <w:marTop w:val="0"/>
          <w:marBottom w:val="0"/>
          <w:divBdr>
            <w:top w:val="none" w:sz="0" w:space="0" w:color="auto"/>
            <w:left w:val="none" w:sz="0" w:space="0" w:color="auto"/>
            <w:bottom w:val="none" w:sz="0" w:space="0" w:color="auto"/>
            <w:right w:val="none" w:sz="0" w:space="0" w:color="auto"/>
          </w:divBdr>
          <w:divsChild>
            <w:div w:id="387655925">
              <w:marLeft w:val="0"/>
              <w:marRight w:val="0"/>
              <w:marTop w:val="0"/>
              <w:marBottom w:val="0"/>
              <w:divBdr>
                <w:top w:val="none" w:sz="0" w:space="0" w:color="auto"/>
                <w:left w:val="none" w:sz="0" w:space="0" w:color="auto"/>
                <w:bottom w:val="none" w:sz="0" w:space="0" w:color="auto"/>
                <w:right w:val="none" w:sz="0" w:space="0" w:color="auto"/>
              </w:divBdr>
            </w:div>
          </w:divsChild>
        </w:div>
        <w:div w:id="64957839">
          <w:marLeft w:val="0"/>
          <w:marRight w:val="0"/>
          <w:marTop w:val="75"/>
          <w:marBottom w:val="0"/>
          <w:divBdr>
            <w:top w:val="none" w:sz="0" w:space="0" w:color="auto"/>
            <w:left w:val="none" w:sz="0" w:space="0" w:color="auto"/>
            <w:bottom w:val="none" w:sz="0" w:space="0" w:color="auto"/>
            <w:right w:val="none" w:sz="0" w:space="0" w:color="auto"/>
          </w:divBdr>
        </w:div>
        <w:div w:id="1859149683">
          <w:marLeft w:val="0"/>
          <w:marRight w:val="0"/>
          <w:marTop w:val="75"/>
          <w:marBottom w:val="0"/>
          <w:divBdr>
            <w:top w:val="none" w:sz="0" w:space="0" w:color="auto"/>
            <w:left w:val="none" w:sz="0" w:space="0" w:color="auto"/>
            <w:bottom w:val="none" w:sz="0" w:space="0" w:color="auto"/>
            <w:right w:val="none" w:sz="0" w:space="0" w:color="auto"/>
          </w:divBdr>
        </w:div>
      </w:divsChild>
    </w:div>
    <w:div w:id="1652174989">
      <w:bodyDiv w:val="1"/>
      <w:marLeft w:val="0"/>
      <w:marRight w:val="0"/>
      <w:marTop w:val="0"/>
      <w:marBottom w:val="0"/>
      <w:divBdr>
        <w:top w:val="none" w:sz="0" w:space="0" w:color="auto"/>
        <w:left w:val="none" w:sz="0" w:space="0" w:color="auto"/>
        <w:bottom w:val="none" w:sz="0" w:space="0" w:color="auto"/>
        <w:right w:val="none" w:sz="0" w:space="0" w:color="auto"/>
      </w:divBdr>
    </w:div>
    <w:div w:id="1784808960">
      <w:bodyDiv w:val="1"/>
      <w:marLeft w:val="0"/>
      <w:marRight w:val="0"/>
      <w:marTop w:val="0"/>
      <w:marBottom w:val="0"/>
      <w:divBdr>
        <w:top w:val="none" w:sz="0" w:space="0" w:color="auto"/>
        <w:left w:val="none" w:sz="0" w:space="0" w:color="auto"/>
        <w:bottom w:val="none" w:sz="0" w:space="0" w:color="auto"/>
        <w:right w:val="none" w:sz="0" w:space="0" w:color="auto"/>
      </w:divBdr>
      <w:divsChild>
        <w:div w:id="1953786284">
          <w:marLeft w:val="0"/>
          <w:marRight w:val="0"/>
          <w:marTop w:val="0"/>
          <w:marBottom w:val="0"/>
          <w:divBdr>
            <w:top w:val="none" w:sz="0" w:space="0" w:color="auto"/>
            <w:left w:val="none" w:sz="0" w:space="0" w:color="auto"/>
            <w:bottom w:val="none" w:sz="0" w:space="0" w:color="auto"/>
            <w:right w:val="none" w:sz="0" w:space="0" w:color="auto"/>
          </w:divBdr>
          <w:divsChild>
            <w:div w:id="1506749526">
              <w:marLeft w:val="0"/>
              <w:marRight w:val="0"/>
              <w:marTop w:val="0"/>
              <w:marBottom w:val="0"/>
              <w:divBdr>
                <w:top w:val="none" w:sz="0" w:space="0" w:color="auto"/>
                <w:left w:val="none" w:sz="0" w:space="0" w:color="auto"/>
                <w:bottom w:val="none" w:sz="0" w:space="0" w:color="auto"/>
                <w:right w:val="none" w:sz="0" w:space="0" w:color="auto"/>
              </w:divBdr>
            </w:div>
          </w:divsChild>
        </w:div>
        <w:div w:id="328337127">
          <w:marLeft w:val="0"/>
          <w:marRight w:val="0"/>
          <w:marTop w:val="75"/>
          <w:marBottom w:val="0"/>
          <w:divBdr>
            <w:top w:val="none" w:sz="0" w:space="0" w:color="auto"/>
            <w:left w:val="none" w:sz="0" w:space="0" w:color="auto"/>
            <w:bottom w:val="none" w:sz="0" w:space="0" w:color="auto"/>
            <w:right w:val="none" w:sz="0" w:space="0" w:color="auto"/>
          </w:divBdr>
        </w:div>
        <w:div w:id="1473447022">
          <w:marLeft w:val="0"/>
          <w:marRight w:val="0"/>
          <w:marTop w:val="75"/>
          <w:marBottom w:val="0"/>
          <w:divBdr>
            <w:top w:val="none" w:sz="0" w:space="0" w:color="auto"/>
            <w:left w:val="none" w:sz="0" w:space="0" w:color="auto"/>
            <w:bottom w:val="none" w:sz="0" w:space="0" w:color="auto"/>
            <w:right w:val="none" w:sz="0" w:space="0" w:color="auto"/>
          </w:divBdr>
        </w:div>
      </w:divsChild>
    </w:div>
    <w:div w:id="1850563282">
      <w:bodyDiv w:val="1"/>
      <w:marLeft w:val="0"/>
      <w:marRight w:val="0"/>
      <w:marTop w:val="0"/>
      <w:marBottom w:val="0"/>
      <w:divBdr>
        <w:top w:val="none" w:sz="0" w:space="0" w:color="auto"/>
        <w:left w:val="none" w:sz="0" w:space="0" w:color="auto"/>
        <w:bottom w:val="none" w:sz="0" w:space="0" w:color="auto"/>
        <w:right w:val="none" w:sz="0" w:space="0" w:color="auto"/>
      </w:divBdr>
      <w:divsChild>
        <w:div w:id="77823748">
          <w:marLeft w:val="0"/>
          <w:marRight w:val="0"/>
          <w:marTop w:val="0"/>
          <w:marBottom w:val="0"/>
          <w:divBdr>
            <w:top w:val="none" w:sz="0" w:space="0" w:color="auto"/>
            <w:left w:val="none" w:sz="0" w:space="0" w:color="auto"/>
            <w:bottom w:val="none" w:sz="0" w:space="0" w:color="auto"/>
            <w:right w:val="none" w:sz="0" w:space="0" w:color="auto"/>
          </w:divBdr>
          <w:divsChild>
            <w:div w:id="2118720384">
              <w:marLeft w:val="0"/>
              <w:marRight w:val="0"/>
              <w:marTop w:val="0"/>
              <w:marBottom w:val="0"/>
              <w:divBdr>
                <w:top w:val="none" w:sz="0" w:space="0" w:color="auto"/>
                <w:left w:val="none" w:sz="0" w:space="0" w:color="auto"/>
                <w:bottom w:val="none" w:sz="0" w:space="0" w:color="auto"/>
                <w:right w:val="none" w:sz="0" w:space="0" w:color="auto"/>
              </w:divBdr>
            </w:div>
          </w:divsChild>
        </w:div>
        <w:div w:id="2023513219">
          <w:marLeft w:val="0"/>
          <w:marRight w:val="0"/>
          <w:marTop w:val="75"/>
          <w:marBottom w:val="0"/>
          <w:divBdr>
            <w:top w:val="none" w:sz="0" w:space="0" w:color="auto"/>
            <w:left w:val="none" w:sz="0" w:space="0" w:color="auto"/>
            <w:bottom w:val="none" w:sz="0" w:space="0" w:color="auto"/>
            <w:right w:val="none" w:sz="0" w:space="0" w:color="auto"/>
          </w:divBdr>
        </w:div>
        <w:div w:id="1021589617">
          <w:marLeft w:val="0"/>
          <w:marRight w:val="0"/>
          <w:marTop w:val="75"/>
          <w:marBottom w:val="0"/>
          <w:divBdr>
            <w:top w:val="none" w:sz="0" w:space="0" w:color="auto"/>
            <w:left w:val="none" w:sz="0" w:space="0" w:color="auto"/>
            <w:bottom w:val="none" w:sz="0" w:space="0" w:color="auto"/>
            <w:right w:val="none" w:sz="0" w:space="0" w:color="auto"/>
          </w:divBdr>
        </w:div>
      </w:divsChild>
    </w:div>
    <w:div w:id="1888253128">
      <w:bodyDiv w:val="1"/>
      <w:marLeft w:val="0"/>
      <w:marRight w:val="0"/>
      <w:marTop w:val="0"/>
      <w:marBottom w:val="0"/>
      <w:divBdr>
        <w:top w:val="none" w:sz="0" w:space="0" w:color="auto"/>
        <w:left w:val="none" w:sz="0" w:space="0" w:color="auto"/>
        <w:bottom w:val="none" w:sz="0" w:space="0" w:color="auto"/>
        <w:right w:val="none" w:sz="0" w:space="0" w:color="auto"/>
      </w:divBdr>
    </w:div>
    <w:div w:id="2029521253">
      <w:bodyDiv w:val="1"/>
      <w:marLeft w:val="0"/>
      <w:marRight w:val="0"/>
      <w:marTop w:val="0"/>
      <w:marBottom w:val="0"/>
      <w:divBdr>
        <w:top w:val="none" w:sz="0" w:space="0" w:color="auto"/>
        <w:left w:val="none" w:sz="0" w:space="0" w:color="auto"/>
        <w:bottom w:val="none" w:sz="0" w:space="0" w:color="auto"/>
        <w:right w:val="none" w:sz="0" w:space="0" w:color="auto"/>
      </w:divBdr>
    </w:div>
    <w:div w:id="2084327821">
      <w:bodyDiv w:val="1"/>
      <w:marLeft w:val="0"/>
      <w:marRight w:val="0"/>
      <w:marTop w:val="0"/>
      <w:marBottom w:val="0"/>
      <w:divBdr>
        <w:top w:val="none" w:sz="0" w:space="0" w:color="auto"/>
        <w:left w:val="none" w:sz="0" w:space="0" w:color="auto"/>
        <w:bottom w:val="none" w:sz="0" w:space="0" w:color="auto"/>
        <w:right w:val="none" w:sz="0" w:space="0" w:color="auto"/>
      </w:divBdr>
    </w:div>
    <w:div w:id="211080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gv.tcag.ca/dgv/app/home?ref=GRCh38/hg38" TargetMode="External"/><Relationship Id="rId3" Type="http://schemas.openxmlformats.org/officeDocument/2006/relationships/settings" Target="settings.xml"/><Relationship Id="rId7" Type="http://schemas.openxmlformats.org/officeDocument/2006/relationships/hyperlink" Target="http://dgv.tcag.ca/dgv/app/home?ref=GRCh38/hg3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ncbi.nlm.nih.gov/pmc/articles/PMC5655614/pdf/13353_2017_Article_407.pdf" TargetMode="External"/><Relationship Id="rId4" Type="http://schemas.openxmlformats.org/officeDocument/2006/relationships/webSettings" Target="webSettings.xml"/><Relationship Id="rId9" Type="http://schemas.openxmlformats.org/officeDocument/2006/relationships/hyperlink" Target="http://www.nature.com.proxy.hsl.ucdenver.edu/articles/gim920111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Kaplun</dc:creator>
  <cp:keywords/>
  <dc:description/>
  <cp:lastModifiedBy>Alex Kaplun</cp:lastModifiedBy>
  <cp:revision>4</cp:revision>
  <cp:lastPrinted>2019-01-05T07:27:00Z</cp:lastPrinted>
  <dcterms:created xsi:type="dcterms:W3CDTF">2019-03-12T23:19:00Z</dcterms:created>
  <dcterms:modified xsi:type="dcterms:W3CDTF">2019-04-09T03:56:00Z</dcterms:modified>
</cp:coreProperties>
</file>