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328" w:rsidRPr="006E60DF" w:rsidRDefault="006A62FE" w:rsidP="005520B8">
      <w:pPr>
        <w:spacing w:beforeLines="5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</w:t>
      </w:r>
      <w:r w:rsidRPr="005E4838">
        <w:rPr>
          <w:rFonts w:ascii="Times New Roman" w:hAnsi="Times New Roman" w:cs="Times New Roman"/>
          <w:b/>
          <w:sz w:val="20"/>
          <w:szCs w:val="20"/>
        </w:rPr>
        <w:t>able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="006E60DF">
        <w:rPr>
          <w:rFonts w:ascii="Times New Roman" w:hAnsi="Times New Roman" w:cs="Times New Roman" w:hint="eastAsia"/>
          <w:b/>
          <w:sz w:val="20"/>
          <w:szCs w:val="20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F37E6" w:rsidRPr="00CF37E6">
        <w:rPr>
          <w:rFonts w:ascii="Times New Roman" w:hAnsi="Times New Roman" w:cs="Times New Roman"/>
          <w:sz w:val="20"/>
          <w:szCs w:val="20"/>
        </w:rPr>
        <w:t xml:space="preserve">The main biological processes associated with lipid metabolism or fat deposition during abdominal adipose tissue development in </w:t>
      </w:r>
      <w:proofErr w:type="spellStart"/>
      <w:r w:rsidR="00CF37E6" w:rsidRPr="00CF37E6">
        <w:rPr>
          <w:rFonts w:ascii="Times New Roman" w:hAnsi="Times New Roman" w:cs="Times New Roman"/>
          <w:sz w:val="20"/>
          <w:szCs w:val="20"/>
        </w:rPr>
        <w:t>Gushi</w:t>
      </w:r>
      <w:proofErr w:type="spellEnd"/>
      <w:r w:rsidR="00CF37E6" w:rsidRPr="00CF37E6">
        <w:rPr>
          <w:rFonts w:ascii="Times New Roman" w:hAnsi="Times New Roman" w:cs="Times New Roman"/>
          <w:sz w:val="20"/>
          <w:szCs w:val="20"/>
        </w:rPr>
        <w:t xml:space="preserve"> chicken</w:t>
      </w:r>
      <w:bookmarkStart w:id="0" w:name="_GoBack"/>
      <w:bookmarkEnd w:id="0"/>
    </w:p>
    <w:tbl>
      <w:tblPr>
        <w:tblW w:w="8218" w:type="dxa"/>
        <w:jc w:val="center"/>
        <w:tblLook w:val="04A0"/>
      </w:tblPr>
      <w:tblGrid>
        <w:gridCol w:w="1025"/>
        <w:gridCol w:w="3166"/>
        <w:gridCol w:w="908"/>
        <w:gridCol w:w="565"/>
        <w:gridCol w:w="779"/>
        <w:gridCol w:w="498"/>
        <w:gridCol w:w="779"/>
        <w:gridCol w:w="498"/>
      </w:tblGrid>
      <w:tr w:rsidR="006E60DF" w:rsidRPr="00935062" w:rsidTr="006E60DF">
        <w:trPr>
          <w:trHeight w:val="20"/>
          <w:jc w:val="center"/>
        </w:trPr>
        <w:tc>
          <w:tcPr>
            <w:tcW w:w="1025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1F3C" w:rsidRPr="005520B8" w:rsidRDefault="00935062" w:rsidP="00935062">
            <w:pPr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</w:t>
            </w:r>
            <w:r w:rsidRPr="005520B8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5"/>
              </w:rPr>
              <w:t xml:space="preserve"> </w:t>
            </w:r>
            <w:r w:rsidR="00D01F3C"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accession</w:t>
            </w:r>
          </w:p>
        </w:tc>
        <w:tc>
          <w:tcPr>
            <w:tcW w:w="3166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1F3C" w:rsidRPr="005520B8" w:rsidRDefault="00D01F3C" w:rsidP="00935062">
            <w:pPr>
              <w:spacing w:line="22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Description</w:t>
            </w:r>
          </w:p>
        </w:tc>
        <w:tc>
          <w:tcPr>
            <w:tcW w:w="1473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F3C" w:rsidRPr="005520B8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 xml:space="preserve">z14 </w:t>
            </w:r>
            <w:r w:rsidRPr="005520B8">
              <w:rPr>
                <w:rFonts w:ascii="Times New Roman" w:eastAsia="宋体" w:hAnsi="Times New Roman" w:cs="Times New Roman"/>
                <w:i/>
                <w:color w:val="000000"/>
                <w:kern w:val="0"/>
                <w:sz w:val="13"/>
                <w:szCs w:val="15"/>
              </w:rPr>
              <w:t>vs</w:t>
            </w: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 xml:space="preserve"> z06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F3C" w:rsidRPr="005520B8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 xml:space="preserve">z22 </w:t>
            </w:r>
            <w:r w:rsidRPr="005520B8">
              <w:rPr>
                <w:rFonts w:ascii="Times New Roman" w:eastAsia="宋体" w:hAnsi="Times New Roman" w:cs="Times New Roman"/>
                <w:i/>
                <w:color w:val="000000"/>
                <w:kern w:val="0"/>
                <w:sz w:val="13"/>
                <w:szCs w:val="15"/>
              </w:rPr>
              <w:t>vs</w:t>
            </w: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 xml:space="preserve"> z14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F3C" w:rsidRPr="005520B8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 xml:space="preserve">z30 </w:t>
            </w:r>
            <w:r w:rsidRPr="005520B8">
              <w:rPr>
                <w:rFonts w:ascii="Times New Roman" w:eastAsia="宋体" w:hAnsi="Times New Roman" w:cs="Times New Roman"/>
                <w:i/>
                <w:color w:val="000000"/>
                <w:kern w:val="0"/>
                <w:sz w:val="13"/>
                <w:szCs w:val="15"/>
              </w:rPr>
              <w:t>vs</w:t>
            </w: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 xml:space="preserve"> z22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F3C" w:rsidRPr="005520B8" w:rsidRDefault="00D01F3C" w:rsidP="00935062">
            <w:pPr>
              <w:widowControl/>
              <w:spacing w:line="22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</w:p>
        </w:tc>
        <w:tc>
          <w:tcPr>
            <w:tcW w:w="316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F3C" w:rsidRPr="005520B8" w:rsidRDefault="00D01F3C" w:rsidP="00935062">
            <w:pPr>
              <w:widowControl/>
              <w:spacing w:line="22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F3C" w:rsidRPr="005520B8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Corrected</w:t>
            </w:r>
            <w:r w:rsidRPr="005520B8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5"/>
              </w:rPr>
              <w:t xml:space="preserve"> </w:t>
            </w: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p</w:t>
            </w:r>
            <w:r w:rsidRPr="005520B8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5"/>
              </w:rPr>
              <w:t>-</w:t>
            </w: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value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F3C" w:rsidRPr="005520B8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DEG</w:t>
            </w:r>
            <w:r w:rsidRPr="005520B8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5"/>
              </w:rPr>
              <w:t xml:space="preserve"> </w:t>
            </w: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item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F3C" w:rsidRPr="005520B8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Corrected</w:t>
            </w:r>
            <w:r w:rsidRPr="005520B8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5"/>
              </w:rPr>
              <w:t xml:space="preserve"> </w:t>
            </w: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p</w:t>
            </w:r>
            <w:r w:rsidRPr="005520B8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5"/>
              </w:rPr>
              <w:t>-v</w:t>
            </w: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alue</w:t>
            </w: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F3C" w:rsidRPr="005520B8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DEG</w:t>
            </w:r>
            <w:r w:rsidRPr="005520B8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5"/>
              </w:rPr>
              <w:t xml:space="preserve"> </w:t>
            </w: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item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F3C" w:rsidRPr="005520B8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Corrected</w:t>
            </w:r>
            <w:r w:rsidRPr="005520B8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5"/>
              </w:rPr>
              <w:t xml:space="preserve"> </w:t>
            </w: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p</w:t>
            </w:r>
            <w:r w:rsidRPr="005520B8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5"/>
              </w:rPr>
              <w:t>-v</w:t>
            </w: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alue</w:t>
            </w: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F3C" w:rsidRPr="005520B8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DEG</w:t>
            </w:r>
            <w:r w:rsidRPr="005520B8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5"/>
              </w:rPr>
              <w:t xml:space="preserve"> </w:t>
            </w:r>
            <w:r w:rsidRPr="005520B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item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GO:0045444</w:t>
            </w: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fat cell differentiation</w:t>
            </w:r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0.75649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40</w:t>
            </w:r>
          </w:p>
        </w:tc>
        <w:tc>
          <w:tcPr>
            <w:tcW w:w="7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8</w:t>
            </w:r>
          </w:p>
        </w:tc>
        <w:tc>
          <w:tcPr>
            <w:tcW w:w="7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0.70181</w:t>
            </w:r>
          </w:p>
        </w:tc>
        <w:tc>
          <w:tcPr>
            <w:tcW w:w="4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37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GO:0045598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regulation of fat cell differentiation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0.84106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0.70858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21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GO:0045599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negative regulation of fat cell differentiation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0.76952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10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0.87073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9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GO:0070345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negative regulation of fat cell proliferation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GO:0045600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positive regulation of fat cell differentiation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10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10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GO:0008610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lipid biosynthetic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0.15394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101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0.14074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43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0.20351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91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GO:0016042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lipid catabolic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0.97128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10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28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GO:0030259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lipid glycosylation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0.84106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0.97011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0.78072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GO:0055088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lipid homeostasis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14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GO:0010876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lipid localization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38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16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34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GO:0006629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lipid metabolic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0.13181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208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0.19606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80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0.12025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189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GO:0030258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lipid modification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0.59135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0.87073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28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GO:0034440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lipid oxidation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0.34643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16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0.67077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13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GO:0034389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lipid particle organization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GO:0046834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lipid phosphorylation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8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4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7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GO:0019915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lipid storage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7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4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GO:0034204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lipid translocation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GO:0006869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lipid transport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16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33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GO:0046890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regulation of lipid biosynthetic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0.68218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9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0.43523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23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GO:0050994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regulation of lipid catabolic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0.87553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7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0.87073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7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GO:0043550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regulation of lipid kinase activity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0.87553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0.87073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11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GO:0019216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regulation of lipid metabolic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0.73674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46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0.28774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47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GO:0010883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regulation of lipid storage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GO:0032368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regulation of lipid transport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10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GO:0051055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negative regulation of lipid biosynthetic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0.68218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0.51462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12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GO:0045833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negative regulation of lipid metabolic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0.33975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17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0.17818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17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GO:0010888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negative regulation of lipid storage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0.87553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4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GO:0032369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negative regulation of lipid transport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GO:0046889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positive regulation of lipid biosynthetic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0.87553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8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7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GO:0045834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positive regulation of lipid metabolic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0.93653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17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0.87073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16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GO:0032370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positive regulation of lipid transport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0.87553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9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7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GO:0044242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cellular lipid catabolic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0.87553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26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9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21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GO:0044255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cellular lipid metabolic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0.42615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149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0.767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56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0.59219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132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GO:0006635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fatty acid beta-oxidation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0.67056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10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0.87073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8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GO:0033539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fatty acid beta-oxidation using acyl-CoA dehydrogenase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GO:0006633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fatty acid biosynthetic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0.29568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26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0.091249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0.58977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22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GO:0009062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fatty acid catabolic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0.24046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0.62689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12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GO:1901570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fatty acid derivative biosynthetic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4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4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GO:1901568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fatty acid derivative metabolic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9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4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0.99742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11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GO:1901571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fatty acid derivative transport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GO:0030497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fatty acid elongation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0.67056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0.97011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0.54959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GO:0019367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fatty acid elongation, saturated fatty acid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0.87553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0.87073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GO:0055089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fatty acid homeostasis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GO:0019395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fatty acid oxidation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0.39188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0.58977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13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GO:1902001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fatty acid transmembrane transport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0.87553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0.87073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GO:0015908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fatty acid transport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0.87553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9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GO:0042304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regulation of fatty acid biosynthetic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0.87553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0.97011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0.87073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GO:0019217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regulation of fatty acid metabolic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0.68218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0.51462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12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GO:2000191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regulation of fatty acid transport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0.85608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0.97011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0.78072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GO:0045717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negative regulation of fatty acid biosynthetic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0.99078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0.94027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GO:0045922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negative regulation of fatty acid metabolic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0.87553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4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0.87073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4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GO:2000192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negative regulation of fatty acid transport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0.84106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0.78072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GO:0045723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positive regulation of fatty acid biosynthetic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GO:0045923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positive regulation of fatty acid metabolic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GO:2000193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positive regulation of fatty acid transport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GO:0001676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long-chain fatty acid metabolic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6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7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lastRenderedPageBreak/>
              <w:t>GO:0042759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long-chain fatty acid biosynthetic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0.84106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GO:0044539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long-chain fatty acid import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GO:0015909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long-chain fatty acid transport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0.80119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9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0.97011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0.87073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8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GO:0035336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long-chain fatty-acyl-CoA metabolic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0.87553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GO:0042761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very long-chain fatty acid biosynthetic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0.70096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4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0.62689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4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GO:0000038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very long-chain fatty acid metabolic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0.84106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7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0.69789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7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GO:0006636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unsaturated fatty acid biosynthetic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6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4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GO:0033559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unsaturated fatty acid metabolic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11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GO:0006695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cholesterol biosynthetic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0.97128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0.87073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GO:0006707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cholesterol catabolic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0.87553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GO:0033344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cholesterol efflux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4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GO:0034435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cholesterol esterification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GO:0042632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cholesterol homeostasis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11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GO:0008203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cholesterol metabolic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0.87553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14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0.74216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9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0.87073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14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GO:0030301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cholesterol transport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6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GO:0045541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negative regulation of cholesterol biosynthetic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0.87073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GO:0090205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positive regulation of cholesterol metabolic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0.87073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GO:0008654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phospholipid biosynthetic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0.56868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27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0.91878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0.87073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22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GO:0009395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phospholipid catabolic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7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6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GO:0046839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phospholipid dephosphorylation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4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GO:0006644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phospholipid metabolic process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0.84615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58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21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0.87073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50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GO:0045332</w:t>
            </w:r>
          </w:p>
        </w:tc>
        <w:tc>
          <w:tcPr>
            <w:tcW w:w="3166" w:type="dxa"/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phospholipid translocation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2</w:t>
            </w:r>
          </w:p>
        </w:tc>
      </w:tr>
      <w:tr w:rsidR="00935062" w:rsidRPr="00935062" w:rsidTr="006E60DF">
        <w:trPr>
          <w:trHeight w:val="20"/>
          <w:jc w:val="center"/>
        </w:trPr>
        <w:tc>
          <w:tcPr>
            <w:tcW w:w="1025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GO:0015914</w:t>
            </w:r>
          </w:p>
        </w:tc>
        <w:tc>
          <w:tcPr>
            <w:tcW w:w="3166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D01F3C" w:rsidRPr="00935062" w:rsidRDefault="00D01F3C" w:rsidP="00935062">
            <w:pPr>
              <w:widowControl/>
              <w:spacing w:line="220" w:lineRule="exac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phospholipid transport</w:t>
            </w:r>
          </w:p>
        </w:tc>
        <w:tc>
          <w:tcPr>
            <w:tcW w:w="90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56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8</w:t>
            </w:r>
          </w:p>
        </w:tc>
        <w:tc>
          <w:tcPr>
            <w:tcW w:w="77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5</w:t>
            </w:r>
          </w:p>
        </w:tc>
        <w:tc>
          <w:tcPr>
            <w:tcW w:w="77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1</w:t>
            </w:r>
          </w:p>
        </w:tc>
        <w:tc>
          <w:tcPr>
            <w:tcW w:w="49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1F3C" w:rsidRPr="00935062" w:rsidRDefault="00D01F3C" w:rsidP="00935062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</w:pPr>
            <w:r w:rsidRPr="0093506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5"/>
              </w:rPr>
              <w:t>9</w:t>
            </w:r>
          </w:p>
        </w:tc>
      </w:tr>
    </w:tbl>
    <w:p w:rsidR="005D6ED9" w:rsidRPr="005D6ED9" w:rsidRDefault="00EF51D4" w:rsidP="006A2AE0">
      <w:pPr>
        <w:spacing w:line="240" w:lineRule="auto"/>
        <w:rPr>
          <w:rFonts w:ascii="Times New Roman" w:eastAsia="宋体" w:hAnsi="Times New Roman" w:cs="Times New Roman"/>
          <w:color w:val="000000"/>
          <w:kern w:val="0"/>
          <w:sz w:val="16"/>
          <w:szCs w:val="20"/>
        </w:rPr>
      </w:pPr>
      <w:hyperlink r:id="rId7" w:history="1">
        <w:r w:rsidR="005D6ED9" w:rsidRPr="005D6ED9">
          <w:rPr>
            <w:rFonts w:ascii="Times New Roman" w:eastAsia="宋体" w:hAnsi="Times New Roman" w:cs="Times New Roman"/>
            <w:bCs/>
            <w:color w:val="000000"/>
            <w:kern w:val="0"/>
            <w:sz w:val="16"/>
            <w:szCs w:val="20"/>
          </w:rPr>
          <w:t>Note</w:t>
        </w:r>
        <w:r w:rsidR="005D6ED9" w:rsidRPr="005D6ED9">
          <w:rPr>
            <w:rFonts w:ascii="Times New Roman" w:eastAsia="宋体" w:hAnsi="Times New Roman" w:cs="Times New Roman"/>
            <w:color w:val="000000"/>
            <w:kern w:val="0"/>
            <w:sz w:val="16"/>
            <w:szCs w:val="20"/>
          </w:rPr>
          <w:t xml:space="preserve">: </w:t>
        </w:r>
      </w:hyperlink>
      <w:r w:rsidR="005D6ED9" w:rsidRPr="005D6ED9">
        <w:rPr>
          <w:rFonts w:ascii="Times New Roman" w:eastAsia="宋体" w:hAnsi="Times New Roman" w:cs="Times New Roman" w:hint="eastAsia"/>
          <w:color w:val="000000"/>
          <w:kern w:val="0"/>
          <w:sz w:val="16"/>
          <w:szCs w:val="20"/>
        </w:rPr>
        <w:t>z</w:t>
      </w:r>
      <w:r w:rsidR="005D6ED9" w:rsidRPr="005D6ED9">
        <w:rPr>
          <w:rFonts w:ascii="Times New Roman" w:eastAsia="宋体" w:hAnsi="Times New Roman" w:cs="Times New Roman"/>
          <w:color w:val="000000"/>
          <w:kern w:val="0"/>
          <w:sz w:val="16"/>
          <w:szCs w:val="20"/>
        </w:rPr>
        <w:t xml:space="preserve">06, </w:t>
      </w:r>
      <w:r w:rsidR="005D6ED9" w:rsidRPr="005D6ED9">
        <w:rPr>
          <w:rFonts w:ascii="Times New Roman" w:eastAsia="宋体" w:hAnsi="Times New Roman" w:cs="Times New Roman" w:hint="eastAsia"/>
          <w:color w:val="000000"/>
          <w:kern w:val="0"/>
          <w:sz w:val="16"/>
          <w:szCs w:val="20"/>
        </w:rPr>
        <w:t>z</w:t>
      </w:r>
      <w:r w:rsidR="005D6ED9" w:rsidRPr="005D6ED9">
        <w:rPr>
          <w:rFonts w:ascii="Times New Roman" w:eastAsia="宋体" w:hAnsi="Times New Roman" w:cs="Times New Roman"/>
          <w:color w:val="000000"/>
          <w:kern w:val="0"/>
          <w:sz w:val="16"/>
          <w:szCs w:val="20"/>
        </w:rPr>
        <w:t xml:space="preserve">14, </w:t>
      </w:r>
      <w:r w:rsidR="005D6ED9" w:rsidRPr="005D6ED9">
        <w:rPr>
          <w:rFonts w:ascii="Times New Roman" w:eastAsia="宋体" w:hAnsi="Times New Roman" w:cs="Times New Roman" w:hint="eastAsia"/>
          <w:color w:val="000000"/>
          <w:kern w:val="0"/>
          <w:sz w:val="16"/>
          <w:szCs w:val="20"/>
        </w:rPr>
        <w:t>z</w:t>
      </w:r>
      <w:r w:rsidR="005D6ED9" w:rsidRPr="005D6ED9">
        <w:rPr>
          <w:rFonts w:ascii="Times New Roman" w:eastAsia="宋体" w:hAnsi="Times New Roman" w:cs="Times New Roman"/>
          <w:color w:val="000000"/>
          <w:kern w:val="0"/>
          <w:sz w:val="16"/>
          <w:szCs w:val="20"/>
        </w:rPr>
        <w:t xml:space="preserve">22, and </w:t>
      </w:r>
      <w:r w:rsidR="005D6ED9" w:rsidRPr="005D6ED9">
        <w:rPr>
          <w:rFonts w:ascii="Times New Roman" w:eastAsia="宋体" w:hAnsi="Times New Roman" w:cs="Times New Roman" w:hint="eastAsia"/>
          <w:color w:val="000000"/>
          <w:kern w:val="0"/>
          <w:sz w:val="16"/>
          <w:szCs w:val="20"/>
        </w:rPr>
        <w:t>z</w:t>
      </w:r>
      <w:r w:rsidR="005D6ED9" w:rsidRPr="005D6ED9">
        <w:rPr>
          <w:rFonts w:ascii="Times New Roman" w:eastAsia="宋体" w:hAnsi="Times New Roman" w:cs="Times New Roman"/>
          <w:color w:val="000000"/>
          <w:kern w:val="0"/>
          <w:sz w:val="16"/>
          <w:szCs w:val="20"/>
        </w:rPr>
        <w:t>30 represent small the RNA libraries obtained using samples from chickens aged 6, 14, 22, and 30 weeks, respectively.</w:t>
      </w:r>
    </w:p>
    <w:sectPr w:rsidR="005D6ED9" w:rsidRPr="005D6ED9" w:rsidSect="00D01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471" w:rsidRDefault="00F86471" w:rsidP="006A2AE0">
      <w:pPr>
        <w:spacing w:line="240" w:lineRule="auto"/>
      </w:pPr>
      <w:r>
        <w:separator/>
      </w:r>
    </w:p>
  </w:endnote>
  <w:endnote w:type="continuationSeparator" w:id="0">
    <w:p w:rsidR="00F86471" w:rsidRDefault="00F86471" w:rsidP="006A2A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471" w:rsidRDefault="00F86471" w:rsidP="006A2AE0">
      <w:pPr>
        <w:spacing w:line="240" w:lineRule="auto"/>
      </w:pPr>
      <w:r>
        <w:separator/>
      </w:r>
    </w:p>
  </w:footnote>
  <w:footnote w:type="continuationSeparator" w:id="0">
    <w:p w:rsidR="00F86471" w:rsidRDefault="00F86471" w:rsidP="006A2A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310F7"/>
    <w:multiLevelType w:val="multilevel"/>
    <w:tmpl w:val="9F44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2AE0"/>
    <w:rsid w:val="0007304E"/>
    <w:rsid w:val="000E0C63"/>
    <w:rsid w:val="000F77A4"/>
    <w:rsid w:val="00290343"/>
    <w:rsid w:val="00290DD8"/>
    <w:rsid w:val="0029538A"/>
    <w:rsid w:val="00344400"/>
    <w:rsid w:val="003E4B5F"/>
    <w:rsid w:val="003F132E"/>
    <w:rsid w:val="0044676A"/>
    <w:rsid w:val="00512087"/>
    <w:rsid w:val="005520B8"/>
    <w:rsid w:val="005D6ED9"/>
    <w:rsid w:val="006A2AE0"/>
    <w:rsid w:val="006A62FE"/>
    <w:rsid w:val="006E60DF"/>
    <w:rsid w:val="00726E7A"/>
    <w:rsid w:val="00772D5E"/>
    <w:rsid w:val="00814B3F"/>
    <w:rsid w:val="00817660"/>
    <w:rsid w:val="008A7CD9"/>
    <w:rsid w:val="008C656B"/>
    <w:rsid w:val="00935062"/>
    <w:rsid w:val="00941D5B"/>
    <w:rsid w:val="00951882"/>
    <w:rsid w:val="00A1590D"/>
    <w:rsid w:val="00A20C91"/>
    <w:rsid w:val="00A519D2"/>
    <w:rsid w:val="00A8163D"/>
    <w:rsid w:val="00B92593"/>
    <w:rsid w:val="00C11EE6"/>
    <w:rsid w:val="00CF37E6"/>
    <w:rsid w:val="00D01F3C"/>
    <w:rsid w:val="00D60463"/>
    <w:rsid w:val="00E36FE0"/>
    <w:rsid w:val="00E43075"/>
    <w:rsid w:val="00E71328"/>
    <w:rsid w:val="00EA2D03"/>
    <w:rsid w:val="00EF51D4"/>
    <w:rsid w:val="00EF77E1"/>
    <w:rsid w:val="00F86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4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2A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2A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2AE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2AE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A2AE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A2AE0"/>
    <w:rPr>
      <w:color w:val="800080"/>
      <w:u w:val="single"/>
    </w:rPr>
  </w:style>
  <w:style w:type="paragraph" w:customStyle="1" w:styleId="font5">
    <w:name w:val="font5"/>
    <w:basedOn w:val="a"/>
    <w:rsid w:val="006A2AE0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6A2AE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6">
    <w:name w:val="xl66"/>
    <w:basedOn w:val="a"/>
    <w:rsid w:val="006A2AE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7">
    <w:name w:val="xl67"/>
    <w:basedOn w:val="a"/>
    <w:rsid w:val="006A2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6A2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6A2AE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6A2AE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6A2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E713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6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859</Words>
  <Characters>4901</Characters>
  <Application>Microsoft Office Word</Application>
  <DocSecurity>0</DocSecurity>
  <Lines>40</Lines>
  <Paragraphs>11</Paragraphs>
  <ScaleCrop>false</ScaleCrop>
  <Company/>
  <LinksUpToDate>false</LinksUpToDate>
  <CharactersWithSpaces>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Think</cp:lastModifiedBy>
  <cp:revision>20</cp:revision>
  <dcterms:created xsi:type="dcterms:W3CDTF">2017-11-05T02:53:00Z</dcterms:created>
  <dcterms:modified xsi:type="dcterms:W3CDTF">2019-03-24T08:05:00Z</dcterms:modified>
</cp:coreProperties>
</file>