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Comprehensive transcriptome analysis of grafting onto </w:t>
      </w:r>
      <w:bookmarkStart w:id="0" w:name="OLE_LINK6"/>
      <w:r>
        <w:rPr>
          <w:rFonts w:hint="default"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  <w:lang w:val="en-US" w:eastAsia="zh-CN"/>
        </w:rPr>
        <w:t>Artemisia scoparia</w:t>
      </w:r>
      <w:bookmarkEnd w:id="0"/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W.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to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>affect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 the aphid resistance of chrysanthemum (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  <w:lang w:val="en-US" w:eastAsia="zh-CN"/>
        </w:rPr>
        <w:t xml:space="preserve">Chrysanthemum morifolium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  <w:lang w:val="en-US" w:eastAsia="zh-CN"/>
        </w:rPr>
        <w:t xml:space="preserve">T.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Xue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ying Zhang, Xian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zhi Sun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*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, Sheng Zhang, Jing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hui Y</w:t>
      </w:r>
      <w:bookmarkStart w:id="1" w:name="_GoBack"/>
      <w:bookmarkEnd w:id="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ang, Fang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fang Liu, Jie Fan</w:t>
      </w: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College of Horticulture, Shandong Agricultural University, 61 Daizong Street, Taian 271018, China</w:t>
      </w:r>
    </w:p>
    <w:p>
      <w:pPr>
        <w:rPr>
          <w:rFonts w:hint="default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*Corresponding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author; E-mail: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instrText xml:space="preserve"> HYPERLINK "mailto:sunxianzhi@126.com" 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sunxianzhi@126.com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fldChar w:fldCharType="end"/>
      </w: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>
      <w:pPr>
        <w:tabs>
          <w:tab w:val="center" w:pos="4153"/>
        </w:tabs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Additional file 1</w:t>
      </w:r>
    </w:p>
    <w:p>
      <w:pPr>
        <w:tabs>
          <w:tab w:val="center" w:pos="4153"/>
        </w:tabs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9" name="图片 19" descr="B0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0_1.raw_reads_classific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20" name="图片 20" descr="B0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B0_2.raw_reads_classificatio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21" name="图片 21" descr="B0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B0_3.raw_reads_classificati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center" w:pos="4153"/>
        </w:tabs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6" name="图片 6" descr="B1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1_1.raw_reads_classificatio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5" name="图片 5" descr="B1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1_2.raw_reads_classificatio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4" name="图片 4" descr="B1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1_3.raw_reads_classification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3" name="图片 3" descr="B2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2_1.raw_reads_classificatio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2" name="图片 2" descr="B2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2_2.raw_reads_classificatio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" name="图片 1" descr="B2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2_3.raw_reads_classificatio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7" name="图片 17" descr="A0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0_1.raw_reads_classificatio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6" name="图片 16" descr="A0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A0_2.raw_reads_classificatio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5" name="图片 15" descr="A0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0_3.raw_reads_classification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4" name="图片 14" descr="A1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1_1.raw_reads_classification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3" name="图片 13" descr="A1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1_2.raw_reads_classification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2" name="图片 12" descr="A1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1_3.raw_reads_classification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1" name="图片 11" descr="A2_1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2_1.raw_reads_classification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10" name="图片 10" descr="A2_2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2_2.raw_reads_classification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19885" cy="1619885"/>
            <wp:effectExtent l="0" t="0" r="10795" b="10795"/>
            <wp:docPr id="9" name="图片 9" descr="A2_3.raw_reads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2_3.raw_reads_classification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Figure S1. Composition of raw reads in the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eighteen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RNA libraries.</w:t>
      </w:r>
    </w:p>
    <w:p>
      <w:pPr>
        <w:bidi w:val="0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4572000" cy="4572000"/>
            <wp:effectExtent l="0" t="0" r="0" b="0"/>
            <wp:docPr id="18" name="图片 18" descr="Unigene_Transcript.length_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Unigene_Transcript.length_distribution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Figure S2. Unigene Transcript length distribution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6370" cy="2623185"/>
            <wp:effectExtent l="0" t="0" r="11430" b="13335"/>
            <wp:docPr id="7" name="图片 7" descr="GO_classification_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O_classification_bar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6350" b="12065"/>
            <wp:docPr id="8" name="图片 8" descr="KEGG_class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KEGG_classification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Figure S3. Functional classification and pathway assignment of DEGs by GO and KOG.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D685C"/>
    <w:rsid w:val="103B6376"/>
    <w:rsid w:val="120A3EF9"/>
    <w:rsid w:val="1B6D7C60"/>
    <w:rsid w:val="2169336B"/>
    <w:rsid w:val="32FF4400"/>
    <w:rsid w:val="3A2E0704"/>
    <w:rsid w:val="5E0922A4"/>
    <w:rsid w:val="7505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2019-05-25T00:51:00Z</dcterms:created>
  <dc:creator>鸡蛋黄</dc:creator>
  <cp:lastModifiedBy>鸡蛋黄</cp:lastModifiedBy>
  <dcterms:modified xsi:type="dcterms:W3CDTF">2019-10-02T07:50:44Z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