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334" w:rsidRDefault="00C001A9">
      <w:r>
        <w:rPr>
          <w:rFonts w:hint="eastAsia"/>
          <w:noProof/>
          <w:lang w:val="en-PH" w:eastAsia="en-PH"/>
        </w:rPr>
        <w:drawing>
          <wp:inline distT="0" distB="0" distL="114300" distR="114300">
            <wp:extent cx="2656205" cy="1600200"/>
            <wp:effectExtent l="0" t="0" r="0" b="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8"/>
                    <a:srcRect l="40159" t="45421" r="40037" b="46134"/>
                    <a:stretch>
                      <a:fillRect/>
                    </a:stretch>
                  </pic:blipFill>
                  <pic:spPr>
                    <a:xfrm>
                      <a:off x="0" y="0"/>
                      <a:ext cx="2663981" cy="1604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val="en-PH" w:eastAsia="en-PH"/>
        </w:rPr>
        <w:drawing>
          <wp:inline distT="0" distB="0" distL="114300" distR="114300">
            <wp:extent cx="2581275" cy="1554480"/>
            <wp:effectExtent l="0" t="0" r="0" b="7620"/>
            <wp:docPr id="7" name="图片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"/>
                    <pic:cNvPicPr>
                      <a:picLocks noChangeAspect="1"/>
                    </pic:cNvPicPr>
                  </pic:nvPicPr>
                  <pic:blipFill>
                    <a:blip r:embed="rId8"/>
                    <a:srcRect l="40159" t="54848" r="40130" b="36792"/>
                    <a:stretch>
                      <a:fillRect/>
                    </a:stretch>
                  </pic:blipFill>
                  <pic:spPr>
                    <a:xfrm>
                      <a:off x="0" y="0"/>
                      <a:ext cx="2585813" cy="155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334" w:rsidRDefault="00CA3DF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Additional file 1: F</w:t>
      </w:r>
      <w:r w:rsidR="00C001A9">
        <w:rPr>
          <w:rFonts w:ascii="Times New Roman" w:hAnsi="Times New Roman" w:cs="Times New Roman"/>
          <w:sz w:val="24"/>
        </w:rPr>
        <w:t xml:space="preserve">igure </w:t>
      </w:r>
      <w:r>
        <w:rPr>
          <w:rFonts w:ascii="Times New Roman" w:hAnsi="Times New Roman" w:cs="Times New Roman"/>
          <w:sz w:val="24"/>
        </w:rPr>
        <w:t>S</w:t>
      </w:r>
      <w:r w:rsidR="00C001A9">
        <w:rPr>
          <w:rFonts w:ascii="Times New Roman" w:hAnsi="Times New Roman" w:cs="Times New Roman"/>
          <w:sz w:val="24"/>
        </w:rPr>
        <w:t xml:space="preserve">1 </w:t>
      </w:r>
      <w:proofErr w:type="gramStart"/>
      <w:r w:rsidR="00C001A9">
        <w:rPr>
          <w:rFonts w:ascii="Times New Roman" w:hAnsi="Times New Roman" w:cs="Times New Roman"/>
          <w:sz w:val="24"/>
        </w:rPr>
        <w:t>The</w:t>
      </w:r>
      <w:proofErr w:type="gramEnd"/>
      <w:r w:rsidR="00C001A9">
        <w:rPr>
          <w:rFonts w:ascii="Times New Roman" w:hAnsi="Times New Roman" w:cs="Times New Roman"/>
          <w:sz w:val="24"/>
        </w:rPr>
        <w:t xml:space="preserve"> quality of the RNA samples from GM12878 fresh cells and paired FFPE sample.</w:t>
      </w:r>
    </w:p>
    <w:p w:rsidR="00AA4E28" w:rsidRDefault="00AA4E28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A4E28" w:rsidRDefault="00AA4E2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:rsidR="00256334" w:rsidRDefault="00C001A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  <w:lang w:val="en-PH" w:eastAsia="en-PH"/>
        </w:rPr>
        <w:drawing>
          <wp:inline distT="0" distB="0" distL="114300" distR="114300">
            <wp:extent cx="5273040" cy="3295015"/>
            <wp:effectExtent l="0" t="0" r="3810" b="635"/>
            <wp:docPr id="17" name="图片 1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334" w:rsidRDefault="00C001A9">
      <w:pPr>
        <w:adjustRightInd w:val="0"/>
        <w:snapToGrid w:val="0"/>
        <w:spacing w:line="480" w:lineRule="auto"/>
      </w:pPr>
      <w:r>
        <w:rPr>
          <w:rFonts w:ascii="Times New Roman" w:hAnsi="Times New Roman" w:cs="Times New Roman" w:hint="eastAsia"/>
          <w:noProof/>
          <w:sz w:val="24"/>
          <w:lang w:val="en-PH" w:eastAsia="en-PH"/>
        </w:rPr>
        <w:drawing>
          <wp:inline distT="0" distB="0" distL="114300" distR="114300">
            <wp:extent cx="5273040" cy="2197735"/>
            <wp:effectExtent l="0" t="0" r="3810" b="12065"/>
            <wp:docPr id="2" name="图片 2" descr="22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2-2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334" w:rsidRDefault="00CA3DF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Additional file 1: </w:t>
      </w:r>
      <w:r>
        <w:rPr>
          <w:rFonts w:ascii="Times New Roman" w:hAnsi="Times New Roman" w:cs="Times New Roman"/>
          <w:sz w:val="24"/>
        </w:rPr>
        <w:t>F</w:t>
      </w:r>
      <w:r w:rsidR="00C001A9" w:rsidRPr="00AA4E28">
        <w:rPr>
          <w:rFonts w:ascii="Times New Roman" w:hAnsi="Times New Roman" w:cs="Times New Roman"/>
          <w:sz w:val="24"/>
        </w:rPr>
        <w:t xml:space="preserve">igure </w:t>
      </w:r>
      <w:r>
        <w:rPr>
          <w:rFonts w:ascii="Times New Roman" w:hAnsi="Times New Roman" w:cs="Times New Roman"/>
          <w:sz w:val="24"/>
        </w:rPr>
        <w:t>S</w:t>
      </w:r>
      <w:r w:rsidR="00C001A9" w:rsidRPr="00AA4E28">
        <w:rPr>
          <w:rFonts w:ascii="Times New Roman" w:hAnsi="Times New Roman" w:cs="Times New Roman"/>
          <w:sz w:val="24"/>
        </w:rPr>
        <w:t xml:space="preserve">2 </w:t>
      </w:r>
      <w:proofErr w:type="gramStart"/>
      <w:r w:rsidR="00C001A9" w:rsidRPr="00AA4E28">
        <w:rPr>
          <w:rFonts w:ascii="Times New Roman" w:hAnsi="Times New Roman" w:cs="Times New Roman"/>
          <w:sz w:val="24"/>
        </w:rPr>
        <w:t>The</w:t>
      </w:r>
      <w:proofErr w:type="gramEnd"/>
      <w:r w:rsidR="00C001A9" w:rsidRPr="00AA4E28">
        <w:rPr>
          <w:rFonts w:ascii="Times New Roman" w:hAnsi="Times New Roman" w:cs="Times New Roman"/>
          <w:sz w:val="24"/>
        </w:rPr>
        <w:t xml:space="preserve"> quality of the RNA samples </w:t>
      </w:r>
      <w:r w:rsidR="00C001A9" w:rsidRPr="00AA4E28">
        <w:rPr>
          <w:rFonts w:ascii="Times New Roman" w:hAnsi="Times New Roman" w:cs="Times New Roman" w:hint="eastAsia"/>
          <w:sz w:val="24"/>
        </w:rPr>
        <w:t>from</w:t>
      </w:r>
      <w:r w:rsidR="00C001A9" w:rsidRPr="00AA4E28">
        <w:rPr>
          <w:rFonts w:ascii="Times New Roman" w:hAnsi="Times New Roman" w:cs="Times New Roman"/>
          <w:sz w:val="24"/>
        </w:rPr>
        <w:t xml:space="preserve"> the fifteen clinical samples</w:t>
      </w:r>
    </w:p>
    <w:p w:rsidR="00256334" w:rsidRDefault="00256334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  <w:sectPr w:rsidR="0025633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56334" w:rsidRDefault="00CA3DF6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Additional file 1: </w:t>
      </w:r>
      <w:r w:rsidR="00C001A9" w:rsidRPr="00C001A9">
        <w:rPr>
          <w:rFonts w:ascii="Times New Roman" w:eastAsia="DengXian" w:hAnsi="Times New Roman" w:cs="Times New Roman"/>
          <w:sz w:val="24"/>
          <w:szCs w:val="24"/>
        </w:rPr>
        <w:t xml:space="preserve">Table </w:t>
      </w:r>
      <w:r>
        <w:rPr>
          <w:rFonts w:ascii="Times New Roman" w:eastAsia="DengXian" w:hAnsi="Times New Roman" w:cs="Times New Roman"/>
          <w:sz w:val="24"/>
          <w:szCs w:val="24"/>
        </w:rPr>
        <w:t>S</w:t>
      </w:r>
      <w:r w:rsidR="00C001A9" w:rsidRPr="00C001A9">
        <w:rPr>
          <w:rFonts w:ascii="Times New Roman" w:eastAsia="DengXian" w:hAnsi="Times New Roman" w:cs="Times New Roman"/>
          <w:sz w:val="24"/>
          <w:szCs w:val="24"/>
        </w:rPr>
        <w:t>1 Comparison of four RNA library preparation kits for FFPE samples</w:t>
      </w:r>
    </w:p>
    <w:tbl>
      <w:tblPr>
        <w:tblW w:w="13180" w:type="dxa"/>
        <w:tblLayout w:type="fixed"/>
        <w:tblLook w:val="04A0" w:firstRow="1" w:lastRow="0" w:firstColumn="1" w:lastColumn="0" w:noHBand="0" w:noVBand="1"/>
      </w:tblPr>
      <w:tblGrid>
        <w:gridCol w:w="214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256334">
        <w:trPr>
          <w:trHeight w:val="285"/>
        </w:trPr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Kits</w:t>
            </w:r>
          </w:p>
        </w:tc>
        <w:tc>
          <w:tcPr>
            <w:tcW w:w="27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KAPA</w:t>
            </w:r>
          </w:p>
        </w:tc>
        <w:tc>
          <w:tcPr>
            <w:tcW w:w="27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TaKaRa</w:t>
            </w:r>
            <w:proofErr w:type="spellEnd"/>
          </w:p>
        </w:tc>
        <w:tc>
          <w:tcPr>
            <w:tcW w:w="27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Vazyme</w:t>
            </w:r>
            <w:proofErr w:type="spellEnd"/>
          </w:p>
        </w:tc>
        <w:tc>
          <w:tcPr>
            <w:tcW w:w="27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QIAGEN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 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 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 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 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 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 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 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 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 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 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 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 15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Input total RNA (ng)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PCR cycles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Library (ng)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48.8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31.2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 w:rsidP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115.6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124.0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377.5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92.4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118.4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45.2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Total raw data (G)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43.7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37.3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34.6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38.8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38.3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37.3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38.6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Downsampled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data (G)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18.0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Clean_bases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(G)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 w:rsidP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 w:rsidP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 w:rsidP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 w:rsidP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 w:rsidP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 w:rsidP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15.6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rRNA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5.27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5.31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5.28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4.80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10.11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2.12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1.46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2.95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5.42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1.40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4.01 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Q30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91.86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92.11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92.19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94.13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94.58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93.98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92.19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92.92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93.11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91.42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91.65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91.50 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49.86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49.16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49.70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45.27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47.05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48.40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47.62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47.86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48.76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45.32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45.52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46.41 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Total mapping rate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93.94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94.09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95.16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84.03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89.3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82.97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93.55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94.15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94.81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92.82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93.29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93.59 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Uniquely mapping rate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84.63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84.82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84.2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71.05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78.43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67.64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84.61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85.72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83.87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84.78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85.32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84.64 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Multiple mapping rate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9.31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9.27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10.96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12.98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10.87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15.33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8.94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8.43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10.94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8.04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7.97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8.95 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Exon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66.59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57.39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71.48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59.52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60.61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67.71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62.53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54.08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69.38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59.23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51.39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66.08 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Intron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31.86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40.92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27.4</w:t>
            </w:r>
            <w:r w:rsidR="0001040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38.31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37.68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30.5</w:t>
            </w:r>
            <w:r w:rsidR="0001040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35.82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44.04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29.23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38.91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46.83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32.65 </w:t>
            </w:r>
          </w:p>
        </w:tc>
      </w:tr>
      <w:tr w:rsidR="00256334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Intergenic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1.65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1.88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1.40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1.87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1.78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1.27 </w:t>
            </w:r>
          </w:p>
        </w:tc>
      </w:tr>
      <w:tr w:rsidR="00850098">
        <w:trPr>
          <w:trHeight w:val="2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Transcript (FPKM &gt;= 0.3)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21710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22139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18140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22953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24925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21697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22609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25445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21376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23377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25683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21596</w:t>
            </w:r>
          </w:p>
        </w:tc>
      </w:tr>
      <w:tr w:rsidR="00850098">
        <w:trPr>
          <w:trHeight w:val="285"/>
        </w:trPr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Transcript (FPKM &gt;= 1)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16990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18411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15023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17318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18872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15911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17398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19784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15979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17746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0098" w:rsidRDefault="00850098" w:rsidP="0085009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16255</w:t>
            </w:r>
          </w:p>
        </w:tc>
      </w:tr>
    </w:tbl>
    <w:p w:rsidR="00256334" w:rsidRDefault="00256334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:rsidR="00256334" w:rsidRDefault="00CA3DF6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Additional file 1: </w:t>
      </w:r>
      <w:r w:rsidR="00C001A9" w:rsidRPr="00F218A3">
        <w:rPr>
          <w:rFonts w:ascii="Times New Roman" w:eastAsia="DengXian" w:hAnsi="Times New Roman" w:cs="Times New Roman"/>
          <w:sz w:val="24"/>
          <w:szCs w:val="24"/>
        </w:rPr>
        <w:t xml:space="preserve">Table </w:t>
      </w:r>
      <w:r>
        <w:rPr>
          <w:rFonts w:ascii="Times New Roman" w:eastAsia="DengXian" w:hAnsi="Times New Roman" w:cs="Times New Roman"/>
          <w:sz w:val="24"/>
          <w:szCs w:val="24"/>
        </w:rPr>
        <w:t>S</w:t>
      </w:r>
      <w:r w:rsidR="00C001A9" w:rsidRPr="00F218A3">
        <w:rPr>
          <w:rFonts w:ascii="Times New Roman" w:eastAsia="DengXian" w:hAnsi="Times New Roman" w:cs="Times New Roman"/>
          <w:sz w:val="24"/>
          <w:szCs w:val="24"/>
        </w:rPr>
        <w:t xml:space="preserve">2 </w:t>
      </w:r>
      <w:proofErr w:type="gramStart"/>
      <w:r w:rsidR="00C001A9" w:rsidRPr="00F218A3">
        <w:rPr>
          <w:rFonts w:ascii="Times New Roman" w:eastAsia="DengXian" w:hAnsi="Times New Roman" w:cs="Times New Roman"/>
          <w:sz w:val="24"/>
          <w:szCs w:val="24"/>
        </w:rPr>
        <w:t>The</w:t>
      </w:r>
      <w:proofErr w:type="gramEnd"/>
      <w:r w:rsidR="00C001A9" w:rsidRPr="00F218A3">
        <w:rPr>
          <w:rFonts w:ascii="Times New Roman" w:eastAsia="DengXian" w:hAnsi="Times New Roman" w:cs="Times New Roman"/>
          <w:sz w:val="24"/>
          <w:szCs w:val="24"/>
        </w:rPr>
        <w:t xml:space="preserve"> consistency of transcript quantification of four RNA library preparation kits with FFPE samples</w:t>
      </w:r>
    </w:p>
    <w:tbl>
      <w:tblPr>
        <w:tblW w:w="11620" w:type="dxa"/>
        <w:tblLayout w:type="fixed"/>
        <w:tblLook w:val="04A0" w:firstRow="1" w:lastRow="0" w:firstColumn="1" w:lastColumn="0" w:noHBand="0" w:noVBand="1"/>
      </w:tblPr>
      <w:tblGrid>
        <w:gridCol w:w="1060"/>
        <w:gridCol w:w="920"/>
        <w:gridCol w:w="920"/>
        <w:gridCol w:w="920"/>
        <w:gridCol w:w="1180"/>
        <w:gridCol w:w="920"/>
        <w:gridCol w:w="920"/>
        <w:gridCol w:w="920"/>
        <w:gridCol w:w="1100"/>
        <w:gridCol w:w="920"/>
        <w:gridCol w:w="920"/>
        <w:gridCol w:w="920"/>
      </w:tblGrid>
      <w:tr w:rsidR="00256334">
        <w:trPr>
          <w:trHeight w:val="270"/>
        </w:trPr>
        <w:tc>
          <w:tcPr>
            <w:tcW w:w="3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sample 13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sample 14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sample 15</w:t>
            </w:r>
          </w:p>
        </w:tc>
      </w:tr>
      <w:tr w:rsidR="00256334">
        <w:trPr>
          <w:trHeight w:val="2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Pearson 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KAPA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TaKaRa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Vazyme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Pearson 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KAPA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TaKaRa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Vazyme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Pearson 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KAPA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TaKaRa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Vazyme</w:t>
            </w:r>
            <w:proofErr w:type="spellEnd"/>
          </w:p>
        </w:tc>
      </w:tr>
      <w:tr w:rsidR="00256334">
        <w:trPr>
          <w:trHeight w:val="2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KAPA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KAPA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KAPA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56334">
        <w:trPr>
          <w:trHeight w:val="2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TaKaRa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0.866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TaKaRa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0.919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TaKaRa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0.943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56334">
        <w:trPr>
          <w:trHeight w:val="2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Vazyme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0.977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Vazyme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0.901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Vazyme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25633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56334">
        <w:trPr>
          <w:trHeight w:val="27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QIAGEN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QIAGEN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0.912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QIAGEN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0.938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0.939</w:t>
            </w:r>
          </w:p>
        </w:tc>
      </w:tr>
    </w:tbl>
    <w:p w:rsidR="00256334" w:rsidRDefault="00256334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:rsidR="00256334" w:rsidRDefault="00256334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:rsidR="00F218A3" w:rsidRDefault="00C001A9" w:rsidP="00F218A3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  <w:sectPr w:rsidR="00F218A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</w:rPr>
        <w:br w:type="page"/>
      </w:r>
    </w:p>
    <w:p w:rsidR="00F218A3" w:rsidRDefault="00CA3DF6" w:rsidP="00F218A3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131413"/>
          <w:kern w:val="0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Additional file 1: </w:t>
      </w:r>
      <w:r w:rsidR="00F218A3" w:rsidRPr="00F218A3">
        <w:rPr>
          <w:rFonts w:ascii="Times New Roman" w:hAnsi="Times New Roman" w:cs="Times New Roman"/>
          <w:color w:val="131413"/>
          <w:kern w:val="0"/>
          <w:sz w:val="24"/>
        </w:rPr>
        <w:t xml:space="preserve">Table </w:t>
      </w:r>
      <w:r>
        <w:rPr>
          <w:rFonts w:ascii="Times New Roman" w:hAnsi="Times New Roman" w:cs="Times New Roman"/>
          <w:color w:val="131413"/>
          <w:kern w:val="0"/>
          <w:sz w:val="24"/>
        </w:rPr>
        <w:t>S</w:t>
      </w:r>
      <w:r w:rsidR="00F218A3" w:rsidRPr="00F218A3">
        <w:rPr>
          <w:rFonts w:ascii="Times New Roman" w:hAnsi="Times New Roman" w:cs="Times New Roman"/>
          <w:color w:val="131413"/>
          <w:kern w:val="0"/>
          <w:sz w:val="24"/>
        </w:rPr>
        <w:t xml:space="preserve">3 </w:t>
      </w:r>
      <w:proofErr w:type="gramStart"/>
      <w:r w:rsidR="00F218A3" w:rsidRPr="00F218A3">
        <w:rPr>
          <w:rFonts w:ascii="Times New Roman" w:hAnsi="Times New Roman" w:cs="Times New Roman"/>
          <w:color w:val="131413"/>
          <w:kern w:val="0"/>
          <w:sz w:val="24"/>
        </w:rPr>
        <w:t>The</w:t>
      </w:r>
      <w:proofErr w:type="gramEnd"/>
      <w:r w:rsidR="00F218A3" w:rsidRPr="00F218A3">
        <w:rPr>
          <w:rFonts w:ascii="Times New Roman" w:hAnsi="Times New Roman" w:cs="Times New Roman"/>
          <w:color w:val="131413"/>
          <w:kern w:val="0"/>
          <w:sz w:val="24"/>
        </w:rPr>
        <w:t xml:space="preserve"> list of differentially expressed transcript</w:t>
      </w:r>
      <w:r w:rsidR="00F218A3" w:rsidRPr="00F218A3">
        <w:rPr>
          <w:rFonts w:ascii="Times New Roman" w:hAnsi="Times New Roman" w:cs="Times New Roman" w:hint="eastAsia"/>
          <w:color w:val="131413"/>
          <w:kern w:val="0"/>
          <w:sz w:val="24"/>
        </w:rPr>
        <w:t>s</w:t>
      </w:r>
      <w:r w:rsidR="00F218A3" w:rsidRPr="00F218A3">
        <w:rPr>
          <w:rFonts w:ascii="Times New Roman" w:hAnsi="Times New Roman" w:cs="Times New Roman"/>
          <w:color w:val="131413"/>
          <w:kern w:val="0"/>
          <w:sz w:val="24"/>
        </w:rPr>
        <w:t xml:space="preserve"> between </w:t>
      </w:r>
      <w:proofErr w:type="spellStart"/>
      <w:r w:rsidR="00F218A3" w:rsidRPr="00F218A3">
        <w:rPr>
          <w:rFonts w:ascii="Times New Roman" w:hAnsi="Times New Roman" w:cs="Times New Roman"/>
          <w:color w:val="131413"/>
          <w:kern w:val="0"/>
          <w:sz w:val="24"/>
        </w:rPr>
        <w:t>TaKaRa</w:t>
      </w:r>
      <w:proofErr w:type="spellEnd"/>
      <w:r w:rsidR="00F218A3" w:rsidRPr="00F218A3">
        <w:rPr>
          <w:rFonts w:ascii="Times New Roman" w:hAnsi="Times New Roman" w:cs="Times New Roman"/>
          <w:color w:val="131413"/>
          <w:kern w:val="0"/>
          <w:sz w:val="24"/>
        </w:rPr>
        <w:t xml:space="preserve"> and other three kits</w:t>
      </w:r>
      <w:r w:rsidR="00F218A3" w:rsidRPr="00F218A3">
        <w:rPr>
          <w:rFonts w:ascii="Times New Roman" w:hAnsi="Times New Roman" w:cs="Times New Roman" w:hint="eastAsia"/>
          <w:color w:val="131413"/>
          <w:kern w:val="0"/>
          <w:sz w:val="24"/>
        </w:rPr>
        <w:t>.</w:t>
      </w:r>
    </w:p>
    <w:tbl>
      <w:tblPr>
        <w:tblW w:w="7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1607"/>
        <w:gridCol w:w="2099"/>
        <w:gridCol w:w="1607"/>
      </w:tblGrid>
      <w:tr w:rsidR="00F218A3" w:rsidTr="00D85643">
        <w:trPr>
          <w:trHeight w:val="324"/>
        </w:trPr>
        <w:tc>
          <w:tcPr>
            <w:tcW w:w="75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37 differential transcripts 50 folds in FF</w:t>
            </w:r>
          </w:p>
        </w:tc>
      </w:tr>
      <w:tr w:rsidR="00F218A3" w:rsidTr="00D85643">
        <w:trPr>
          <w:trHeight w:val="312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Ensembl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</w:rPr>
              <w:t xml:space="preserve"> Gene 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Gene Name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Ensembl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</w:rPr>
              <w:t xml:space="preserve"> Gene 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Gene Name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ENSG00000121851.8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POLR3GL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ENSG00000205609.8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EIF3CL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ENSG00000169627.7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BOLA2B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ENSG00000206596.1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RNU1-27P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ENSG00000177144.5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NUDT4P1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ENSG00000207205.1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RNVU1-15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ENSG00000185467.7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KPNA7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ENSG00000207445.1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SNORD15B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ENSG00000185847.3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RP1-46F2.2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ENSG00000208892.1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SNORA49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ENSG00000186141.4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POLR3C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ENSG00000209082.1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MT-TL1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ENSG00000198406.6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BZW1P2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ENSG00000210049.1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MT-TF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ENSG00000201098.1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RNY1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ENSG00000210077.1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MT-TV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ENSG00000202354.1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RNY3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ENSG00000210082.2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MT-RNR2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ENSG00000202515.1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VTRNA1-3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ENSG00000210127.1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MT-TA</w:t>
            </w:r>
          </w:p>
        </w:tc>
      </w:tr>
      <w:tr w:rsidR="00F218A3" w:rsidTr="00D85643">
        <w:trPr>
          <w:trHeight w:val="270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ENSG00000211459.2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MT-RNR1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ENSG00000228519.3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RP11-298C3.2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ENSG00000214832.4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UPF3AP2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ENSG00000231043.2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AC007238.1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ENSG00000224722.3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PRNCR1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ENSG00000234589.3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RP11-253E3.1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ENSG00000224865.3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AC009518.4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ENSG00000235065.1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RPL24P2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ENSG00000225813.1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AC009299.4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ENSG00000236439.3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RP11-175B9.3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ENSG00000237649.3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KIFC1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ENSG00000264940.2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SNORD3C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ENSG00000249784.1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SCARNA22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ENSG00000269028.2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MTRNR2L12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ENSG00000258628.1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RP11-492D6.3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ENSG00000271043.1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MTRNR2L2</w:t>
            </w:r>
          </w:p>
        </w:tc>
      </w:tr>
      <w:tr w:rsidR="00F218A3" w:rsidTr="00D85643">
        <w:trPr>
          <w:trHeight w:val="288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ENSG00000260035.1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CTD-2651B20.6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8A3" w:rsidTr="00D85643">
        <w:trPr>
          <w:trHeight w:val="324"/>
        </w:trPr>
        <w:tc>
          <w:tcPr>
            <w:tcW w:w="75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58 differential transcripts 50 folds in FFPE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Ensembl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</w:rPr>
              <w:t xml:space="preserve"> Gene 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Gene Name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Ensembl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</w:rPr>
              <w:t xml:space="preserve"> Gene 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jc w:val="lef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Gene Name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ENSG00000102390.6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PBDC1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ENSG00000202515.1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VTRNA1-3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ENSG00000121851.8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POLR3GL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ENSG00000202538.1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RNU4-2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ENSG00000177144.5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NUDT4P1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ENSG00000206588.1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RNU1-28P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ENSG00000185825.11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BCAP31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ENSG00000206596.1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RNU1-27P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ENSG00000196533.6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C1orf186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ENSG00000206630.1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SNORD60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ENSG00000198406.6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BZW1P2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ENSG00000206903.1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SNORA24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ENSG00000199415.1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RNA5SP370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ENSG00000207093.1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SNORD116-8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ENSG00000199994.1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RNA5SP145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ENSG00000207174.1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SNORD116-15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ENSG00000200558.1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RNA5SP429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ENSG00000207263.1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SNORD116-16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ENSG00000200741.1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RNA5SP161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ENSG00000207279.1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SNORD116-24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ENSG00000200785.1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SNORD8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ENSG00000207344.1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SNORA22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ENSG00000200795.1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RNU4-1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ENSG00000207392.1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SNORA20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ENSG00000201098.1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RNY1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ENSG00000207418.1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RNVU1-7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ENSG00000201321.1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RNA5S9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ENSG00000207445.1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SNORD15B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ENSG00000201998.1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SNORA23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ENSG00000208892.1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SNORA49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ENSG00000202354.1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RNY3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ENSG00000209082.1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MT-TL1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lastRenderedPageBreak/>
              <w:t>ENSG00000210082.2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MT-RNR2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ENSG00000236618.2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PITPNA-AS1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ENSG00000211459.2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MT-RNR1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ENSG00000239776.2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AC079949.1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ENSG00000224722.3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PRNCR1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ENSG00000241781.2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AL161626.1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ENSG00000228519.3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RP11-298C3.2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ENSG00000249784.1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SCARNA22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ENSG00000232702.2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RP3-437C15.1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ENSG00000251869.1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SCARNA23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ENSG00000232838.3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PET117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ENSG00000252316.1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RNY4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ENSG00000233891.3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AC007131.2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ENSG00000252947.1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SCARNA1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ENSG00000234589.3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RP11-253E3.1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ENSG00000260035.1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CTD-2651B20.6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ENSG00000234964.3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FABP5P7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ENSG00000263563.1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UBBP4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ENSG00000253007.2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SNORA76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ENSG00000264940.2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SNORD3C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ENSG00000253190.2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AC084082.3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ENSG00000266019.1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MIR3609</w:t>
            </w:r>
          </w:p>
        </w:tc>
      </w:tr>
      <w:tr w:rsidR="00F218A3" w:rsidTr="00D85643">
        <w:trPr>
          <w:trHeight w:val="276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ENSG00000259020.2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RP11-529H20.3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ENSG00000266638.1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AC129492.1</w:t>
            </w:r>
          </w:p>
        </w:tc>
      </w:tr>
      <w:tr w:rsidR="00F218A3" w:rsidTr="00D85643">
        <w:trPr>
          <w:trHeight w:val="288"/>
        </w:trPr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ENSG00000259781.1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RP11-673C5.1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ENSG00000270123.2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18A3" w:rsidRDefault="00F218A3" w:rsidP="00D85643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VTRNA2-1</w:t>
            </w:r>
          </w:p>
        </w:tc>
      </w:tr>
    </w:tbl>
    <w:p w:rsidR="00F218A3" w:rsidRPr="00F218A3" w:rsidRDefault="00F218A3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F218A3">
        <w:rPr>
          <w:rFonts w:ascii="Times New Roman" w:hAnsi="Times New Roman" w:cs="Times New Roman"/>
          <w:sz w:val="24"/>
        </w:rPr>
        <w:br w:type="page"/>
      </w:r>
    </w:p>
    <w:p w:rsidR="00F218A3" w:rsidRDefault="00F218A3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highlight w:val="yellow"/>
        </w:rPr>
        <w:sectPr w:rsidR="00F218A3" w:rsidSect="00F218A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56334" w:rsidRDefault="00CA3DF6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Additional file 1: </w:t>
      </w:r>
      <w:r w:rsidR="00C001A9" w:rsidRPr="00F218A3"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S</w:t>
      </w:r>
      <w:r w:rsidR="00C001A9" w:rsidRPr="00F218A3">
        <w:rPr>
          <w:rFonts w:ascii="Times New Roman" w:hAnsi="Times New Roman" w:cs="Times New Roman"/>
          <w:sz w:val="24"/>
        </w:rPr>
        <w:t>4 Comparison of mapping data using HISAT and STAR in FF and FFPE samples.</w:t>
      </w:r>
      <w:r w:rsidR="00C001A9">
        <w:rPr>
          <w:rFonts w:ascii="Times New Roman" w:hAnsi="Times New Roman" w:cs="Times New Roman"/>
          <w:sz w:val="24"/>
        </w:rPr>
        <w:t xml:space="preserve"> </w:t>
      </w:r>
    </w:p>
    <w:tbl>
      <w:tblPr>
        <w:tblW w:w="1305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039"/>
        <w:gridCol w:w="1266"/>
        <w:gridCol w:w="95"/>
        <w:gridCol w:w="466"/>
        <w:gridCol w:w="972"/>
        <w:gridCol w:w="805"/>
        <w:gridCol w:w="733"/>
        <w:gridCol w:w="805"/>
        <w:gridCol w:w="733"/>
        <w:gridCol w:w="805"/>
        <w:gridCol w:w="733"/>
        <w:gridCol w:w="805"/>
        <w:gridCol w:w="728"/>
        <w:gridCol w:w="805"/>
        <w:gridCol w:w="728"/>
        <w:gridCol w:w="805"/>
        <w:gridCol w:w="728"/>
      </w:tblGrid>
      <w:tr w:rsidR="00256334">
        <w:trPr>
          <w:trHeight w:val="285"/>
        </w:trPr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samples</w:t>
            </w:r>
          </w:p>
        </w:tc>
        <w:tc>
          <w:tcPr>
            <w:tcW w:w="56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RIN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DV200%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Total mapping rate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Unique mapping rate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Multiple mapping rate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exon%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FPKM&gt;=0.3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FPKM&gt;=1</w:t>
            </w:r>
          </w:p>
        </w:tc>
      </w:tr>
      <w:tr w:rsidR="00256334">
        <w:trPr>
          <w:trHeight w:val="270"/>
        </w:trPr>
        <w:tc>
          <w:tcPr>
            <w:tcW w:w="230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HISAT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STAR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HISAT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STAR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HISAT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STAR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HISAT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STAR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HISAT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STAR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HISAT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STAR</w:t>
            </w:r>
          </w:p>
        </w:tc>
      </w:tr>
      <w:tr w:rsidR="00256334">
        <w:trPr>
          <w:trHeight w:val="315"/>
        </w:trPr>
        <w:tc>
          <w:tcPr>
            <w:tcW w:w="10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FFPE-</w:t>
            </w:r>
          </w:p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GM12878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GM-Kapa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96.3%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84.7%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80.9%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67.6%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15.4%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17.1%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53.4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52.7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23749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23370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18667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18434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GM-Takara</w:t>
            </w:r>
          </w:p>
        </w:tc>
        <w:tc>
          <w:tcPr>
            <w:tcW w:w="4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91.6%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82.2%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79.3%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69.9%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12.3%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12.3%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64.8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63.3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22046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21981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16782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16845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GM-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Vaths</w:t>
            </w:r>
            <w:proofErr w:type="spellEnd"/>
          </w:p>
        </w:tc>
        <w:tc>
          <w:tcPr>
            <w:tcW w:w="4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97.4%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84.3%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85.5%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72.6%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11.8%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11.8%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48.5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47.7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23788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23300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18892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18598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GM-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Qiagen</w:t>
            </w:r>
            <w:proofErr w:type="spellEnd"/>
          </w:p>
        </w:tc>
        <w:tc>
          <w:tcPr>
            <w:tcW w:w="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95.4%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84.2%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84.6%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72.1%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10.8%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12.2%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45.0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43.5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24420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23976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19501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19174</w:t>
            </w:r>
          </w:p>
        </w:tc>
      </w:tr>
      <w:tr w:rsidR="00256334">
        <w:trPr>
          <w:trHeight w:val="315"/>
        </w:trPr>
        <w:tc>
          <w:tcPr>
            <w:tcW w:w="103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FF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GM12878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GM-Kapa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98%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96.4%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84.7%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79.1%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64.4%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17.3%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20.3%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75.1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74.1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22099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21642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16255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15884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GM-Takara</w:t>
            </w:r>
          </w:p>
        </w:tc>
        <w:tc>
          <w:tcPr>
            <w:tcW w:w="4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93.9%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83.4%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80.6%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68.6%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13.3%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14.8%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70.3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69.0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32221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31652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18079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18015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GM-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Vaths</w:t>
            </w:r>
            <w:proofErr w:type="spellEnd"/>
          </w:p>
        </w:tc>
        <w:tc>
          <w:tcPr>
            <w:tcW w:w="4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97.5%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84.4%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84.5%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71.5%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13.0%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13.0%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70.4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22397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21953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16712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16380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GM-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Qiagen</w:t>
            </w:r>
            <w:proofErr w:type="spellEnd"/>
          </w:p>
        </w:tc>
        <w:tc>
          <w:tcPr>
            <w:tcW w:w="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94.8%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83.8%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81.7%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68.4%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13.2%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15.4%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67.3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66.2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22718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22350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17247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16922</w:t>
            </w:r>
          </w:p>
        </w:tc>
      </w:tr>
      <w:tr w:rsidR="00256334">
        <w:trPr>
          <w:trHeight w:val="315"/>
        </w:trPr>
        <w:tc>
          <w:tcPr>
            <w:tcW w:w="10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FF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95.9%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82.4%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77.7%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66.0%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18.3%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16.4%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64.7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63.3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24463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25108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18532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19323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Sample2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97.4%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87.4%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82.8%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73.2%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14.6%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14.2%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74.9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74.2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22728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23115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16266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16897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Sample3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93.4%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91.9%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78.8%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74.2%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14.6%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17.7%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62.3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61.5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24889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25319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18123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18809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Sample4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88.2%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88.7%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72.9%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73.3%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15.3%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15.4%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67.6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67.7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21943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22749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16738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17655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93.0%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79.9%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77.1%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67.0%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16.0%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12.9%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54.7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54.1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28596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26007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19806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21122</w:t>
            </w:r>
          </w:p>
        </w:tc>
      </w:tr>
      <w:tr w:rsidR="00256334">
        <w:trPr>
          <w:trHeight w:val="315"/>
        </w:trPr>
        <w:tc>
          <w:tcPr>
            <w:tcW w:w="103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FFPE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Sample6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75.5%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77.8%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60.4%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64.9%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15.1%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12.9%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35.0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33.2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23911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25082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19161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20400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Sample7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89.4%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89.1%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76.8%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77.0%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12.7%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12.1%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47.6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47.6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25954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26567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19654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20522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Sample8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89.6%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82.9%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72.0%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66.1%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17.7%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16.9%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45.3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43.9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25983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26317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20371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21081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Sample9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90.6%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89.0%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76.9%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75.6%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13.7%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13.4%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50.0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29131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29748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20812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21734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Sample10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94.0%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93.4%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83.4%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83.2%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10.6%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10.2%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41.4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41.4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27342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27853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20349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21163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83.2%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83.6%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72.0%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73.5%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11.1%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10.1%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42.6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42.9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25902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26462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19861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20719</w:t>
            </w:r>
          </w:p>
        </w:tc>
      </w:tr>
      <w:tr w:rsidR="00256334">
        <w:trPr>
          <w:trHeight w:val="315"/>
        </w:trPr>
        <w:tc>
          <w:tcPr>
            <w:tcW w:w="10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Sample12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85.1%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80.7%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66.7%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62.6%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18.4%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18.0%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52.2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51.7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23050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23931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17982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18939</w:t>
            </w:r>
          </w:p>
        </w:tc>
      </w:tr>
    </w:tbl>
    <w:p w:rsidR="00256334" w:rsidRDefault="00256334">
      <w:pPr>
        <w:adjustRightInd w:val="0"/>
        <w:snapToGrid w:val="0"/>
        <w:spacing w:line="480" w:lineRule="auto"/>
        <w:sectPr w:rsidR="00256334" w:rsidSect="00F218A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256334" w:rsidRDefault="00CA3DF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131413"/>
          <w:kern w:val="0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Additional file 1: </w:t>
      </w:r>
      <w:r w:rsidR="00C001A9" w:rsidRPr="00AA4E28">
        <w:rPr>
          <w:rFonts w:ascii="Times New Roman" w:hAnsi="Times New Roman" w:cs="Times New Roman"/>
          <w:color w:val="131413"/>
          <w:kern w:val="0"/>
          <w:sz w:val="24"/>
        </w:rPr>
        <w:t xml:space="preserve">Table </w:t>
      </w:r>
      <w:r>
        <w:rPr>
          <w:rFonts w:ascii="Times New Roman" w:hAnsi="Times New Roman" w:cs="Times New Roman"/>
          <w:color w:val="131413"/>
          <w:kern w:val="0"/>
          <w:sz w:val="24"/>
        </w:rPr>
        <w:t>S</w:t>
      </w:r>
      <w:bookmarkStart w:id="0" w:name="_GoBack"/>
      <w:bookmarkEnd w:id="0"/>
      <w:r w:rsidR="00C001A9" w:rsidRPr="00AA4E28">
        <w:rPr>
          <w:rFonts w:ascii="Times New Roman" w:hAnsi="Times New Roman" w:cs="Times New Roman"/>
          <w:color w:val="131413"/>
          <w:kern w:val="0"/>
          <w:sz w:val="24"/>
        </w:rPr>
        <w:t>5 Clinical information of samples</w:t>
      </w:r>
      <w:r w:rsidR="00C001A9">
        <w:rPr>
          <w:rFonts w:ascii="Times New Roman" w:hAnsi="Times New Roman" w:cs="Times New Roman"/>
          <w:color w:val="131413"/>
          <w:kern w:val="0"/>
          <w:sz w:val="24"/>
        </w:rPr>
        <w:t xml:space="preserve"> </w:t>
      </w:r>
    </w:p>
    <w:tbl>
      <w:tblPr>
        <w:tblW w:w="7230" w:type="dxa"/>
        <w:tblLayout w:type="fixed"/>
        <w:tblLook w:val="04A0" w:firstRow="1" w:lastRow="0" w:firstColumn="1" w:lastColumn="0" w:noHBand="0" w:noVBand="1"/>
      </w:tblPr>
      <w:tblGrid>
        <w:gridCol w:w="1418"/>
        <w:gridCol w:w="1262"/>
        <w:gridCol w:w="155"/>
        <w:gridCol w:w="1134"/>
        <w:gridCol w:w="993"/>
        <w:gridCol w:w="2268"/>
      </w:tblGrid>
      <w:tr w:rsidR="0025633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 types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 name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Cancer</w:t>
            </w:r>
          </w:p>
        </w:tc>
      </w:tr>
      <w:tr w:rsidR="00256334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FF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colon cancer</w:t>
            </w:r>
          </w:p>
        </w:tc>
      </w:tr>
      <w:tr w:rsidR="00256334">
        <w:trPr>
          <w:trHeight w:val="300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Sample2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ovarian cancer</w:t>
            </w:r>
          </w:p>
        </w:tc>
      </w:tr>
      <w:tr w:rsidR="00256334">
        <w:trPr>
          <w:trHeight w:val="300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Sample3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prostate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Sample4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lung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Sample5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cervical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FFPE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Sample6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lung cancer</w:t>
            </w:r>
          </w:p>
        </w:tc>
      </w:tr>
      <w:tr w:rsidR="00256334">
        <w:trPr>
          <w:trHeight w:val="300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Sample7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lung cancer</w:t>
            </w:r>
          </w:p>
        </w:tc>
      </w:tr>
      <w:tr w:rsidR="00256334">
        <w:trPr>
          <w:trHeight w:val="300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Sample8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lung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Sample9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gastric carcinoma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thymic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carcinoma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Sample11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lung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Sample12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renal carcinoma</w:t>
            </w:r>
          </w:p>
        </w:tc>
      </w:tr>
      <w:tr w:rsidR="00256334">
        <w:trPr>
          <w:trHeight w:val="270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Sample13*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—</w:t>
            </w:r>
          </w:p>
        </w:tc>
      </w:tr>
      <w:tr w:rsidR="00256334">
        <w:trPr>
          <w:trHeight w:val="270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Sample14*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—</w:t>
            </w:r>
          </w:p>
        </w:tc>
      </w:tr>
      <w:tr w:rsidR="00256334">
        <w:trPr>
          <w:trHeight w:val="270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Sample15*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—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Sample16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liver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Sample17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liver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Sample18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liver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Sample19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liver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Sample20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liver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Sample21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liver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Sample22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colon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Sample23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liver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Sample24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esophageal carcinoma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Sample25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liver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Sample26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liver cancer</w:t>
            </w:r>
          </w:p>
        </w:tc>
      </w:tr>
      <w:tr w:rsidR="00256334">
        <w:trPr>
          <w:trHeight w:val="285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6334" w:rsidRDefault="0025633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Sample27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6334" w:rsidRDefault="00C001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rectal cancer</w:t>
            </w:r>
          </w:p>
        </w:tc>
      </w:tr>
    </w:tbl>
    <w:p w:rsidR="00256334" w:rsidRDefault="00C001A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131413"/>
          <w:kern w:val="0"/>
          <w:sz w:val="24"/>
          <w:szCs w:val="24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samples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native external quality assessment</w:t>
      </w:r>
    </w:p>
    <w:sectPr w:rsidR="00256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453" w:rsidRDefault="00E82453" w:rsidP="00C001A9">
      <w:r>
        <w:separator/>
      </w:r>
    </w:p>
  </w:endnote>
  <w:endnote w:type="continuationSeparator" w:id="0">
    <w:p w:rsidR="00E82453" w:rsidRDefault="00E82453" w:rsidP="00C00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453" w:rsidRDefault="00E82453" w:rsidP="00C001A9">
      <w:r>
        <w:separator/>
      </w:r>
    </w:p>
  </w:footnote>
  <w:footnote w:type="continuationSeparator" w:id="0">
    <w:p w:rsidR="00E82453" w:rsidRDefault="00E82453" w:rsidP="00C001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8D"/>
    <w:rsid w:val="0001040C"/>
    <w:rsid w:val="00122CFE"/>
    <w:rsid w:val="00256334"/>
    <w:rsid w:val="002A3D2B"/>
    <w:rsid w:val="003058EB"/>
    <w:rsid w:val="003960A1"/>
    <w:rsid w:val="004A4D90"/>
    <w:rsid w:val="004D6C0B"/>
    <w:rsid w:val="00530CE8"/>
    <w:rsid w:val="0058334D"/>
    <w:rsid w:val="005B1C8D"/>
    <w:rsid w:val="005D523C"/>
    <w:rsid w:val="00601B87"/>
    <w:rsid w:val="006E4940"/>
    <w:rsid w:val="00713E1F"/>
    <w:rsid w:val="007872D6"/>
    <w:rsid w:val="00790695"/>
    <w:rsid w:val="007F6FF5"/>
    <w:rsid w:val="00832599"/>
    <w:rsid w:val="00850098"/>
    <w:rsid w:val="008C1481"/>
    <w:rsid w:val="008D1421"/>
    <w:rsid w:val="00923498"/>
    <w:rsid w:val="009A2943"/>
    <w:rsid w:val="009D5281"/>
    <w:rsid w:val="009F3602"/>
    <w:rsid w:val="00A17440"/>
    <w:rsid w:val="00A92C6B"/>
    <w:rsid w:val="00AA4E28"/>
    <w:rsid w:val="00AC7BA7"/>
    <w:rsid w:val="00AE63B3"/>
    <w:rsid w:val="00BF1349"/>
    <w:rsid w:val="00C001A9"/>
    <w:rsid w:val="00CA3DF6"/>
    <w:rsid w:val="00CA6CF6"/>
    <w:rsid w:val="00CE48E8"/>
    <w:rsid w:val="00E00F6F"/>
    <w:rsid w:val="00E03617"/>
    <w:rsid w:val="00E75345"/>
    <w:rsid w:val="00E82453"/>
    <w:rsid w:val="00F029C4"/>
    <w:rsid w:val="00F218A3"/>
    <w:rsid w:val="00FB15D7"/>
    <w:rsid w:val="307F2099"/>
    <w:rsid w:val="48281427"/>
    <w:rsid w:val="65005051"/>
    <w:rsid w:val="6EBB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3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DF6"/>
    <w:rPr>
      <w:rFonts w:ascii="Tahoma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3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DF6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1234</Words>
  <Characters>7035</Characters>
  <Application>Microsoft Office Word</Application>
  <DocSecurity>0</DocSecurity>
  <Lines>58</Lines>
  <Paragraphs>16</Paragraphs>
  <ScaleCrop>false</ScaleCrop>
  <Company/>
  <LinksUpToDate>false</LinksUpToDate>
  <CharactersWithSpaces>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林小静</dc:creator>
  <cp:lastModifiedBy>MPABLEO</cp:lastModifiedBy>
  <cp:revision>4</cp:revision>
  <dcterms:created xsi:type="dcterms:W3CDTF">2019-09-19T08:21:00Z</dcterms:created>
  <dcterms:modified xsi:type="dcterms:W3CDTF">2019-10-23T03:01:00Z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