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LineNumbers/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inline distT="114300" distB="114300" distL="114300" distR="114300">
            <wp:extent cx="5734050" cy="6718300"/>
            <wp:effectExtent l="0" t="0" r="0" b="635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F26B92"/>
    <w:rsid w:val="7985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76" w:lineRule="auto"/>
    </w:pPr>
    <w:rPr>
      <w:rFonts w:ascii="Arial" w:hAnsi="Arial" w:eastAsia="宋体" w:cs="Arial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2019-10-11T15:10:00Z</dcterms:created>
  <dc:creator>Administrator</dc:creator>
  <cp:lastModifiedBy>Liyuan Liu</cp:lastModifiedBy>
  <dcterms:modified xsi:type="dcterms:W3CDTF">2019-10-18T17:51:18Z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