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DB" w:rsidRDefault="00D0264F">
      <w:pPr>
        <w:rPr>
          <w:rFonts w:ascii="Times New Roman" w:hAnsi="Times New Roman" w:cs="Times New Roman"/>
          <w:b/>
          <w:sz w:val="24"/>
        </w:rPr>
      </w:pPr>
      <w:r w:rsidRPr="00D0264F">
        <w:rPr>
          <w:rFonts w:ascii="Times New Roman" w:hAnsi="Times New Roman" w:cs="Times New Roman"/>
          <w:b/>
          <w:sz w:val="24"/>
        </w:rPr>
        <w:t>Supplementary Figures</w:t>
      </w:r>
    </w:p>
    <w:p w:rsidR="00D0264F" w:rsidRDefault="00815A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5pt">
            <v:imagedata r:id="rId5" o:title="Supplementary Figure 1"/>
          </v:shape>
        </w:pict>
      </w:r>
    </w:p>
    <w:p w:rsidR="00D0264F" w:rsidRDefault="00D0264F" w:rsidP="00FD7C2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 </w:t>
      </w:r>
      <w:r w:rsidR="00815AF2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 xml:space="preserve">1. Correlation among individuals. </w:t>
      </w:r>
      <w:r w:rsidRPr="00D0264F">
        <w:rPr>
          <w:rFonts w:ascii="Times New Roman" w:hAnsi="Times New Roman" w:cs="Times New Roman"/>
          <w:sz w:val="24"/>
        </w:rPr>
        <w:t xml:space="preserve">(a) Pearson correlation among individuals of known genome features. </w:t>
      </w:r>
      <w:r>
        <w:rPr>
          <w:rFonts w:ascii="Times New Roman" w:hAnsi="Times New Roman" w:cs="Times New Roman"/>
          <w:sz w:val="24"/>
        </w:rPr>
        <w:t>(b) Heatmap of Pearson correlation in methylation haplotype blocks (MHBs) among individuals.</w:t>
      </w:r>
    </w:p>
    <w:p w:rsidR="00D0264F" w:rsidRDefault="00D0264F">
      <w:pPr>
        <w:rPr>
          <w:rFonts w:ascii="Times New Roman" w:hAnsi="Times New Roman" w:cs="Times New Roman"/>
          <w:sz w:val="24"/>
        </w:rPr>
      </w:pPr>
    </w:p>
    <w:p w:rsidR="00D0264F" w:rsidRDefault="00815A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26" type="#_x0000_t75" style="width:468pt;height:238.5pt">
            <v:imagedata r:id="rId6" o:title="Supplementary Figure 2"/>
          </v:shape>
        </w:pict>
      </w:r>
    </w:p>
    <w:p w:rsidR="00D0264F" w:rsidRDefault="00D0264F" w:rsidP="00FD7C22">
      <w:pPr>
        <w:spacing w:line="360" w:lineRule="auto"/>
        <w:rPr>
          <w:rFonts w:ascii="Times New Roman" w:hAnsi="Times New Roman" w:cs="Times New Roman"/>
          <w:sz w:val="24"/>
        </w:rPr>
      </w:pPr>
      <w:r w:rsidRPr="00D0264F">
        <w:rPr>
          <w:rFonts w:ascii="Times New Roman" w:hAnsi="Times New Roman" w:cs="Times New Roman"/>
          <w:b/>
          <w:sz w:val="24"/>
        </w:rPr>
        <w:t xml:space="preserve">Figure </w:t>
      </w:r>
      <w:r w:rsidR="00815AF2" w:rsidRPr="00D0264F">
        <w:rPr>
          <w:rFonts w:ascii="Times New Roman" w:hAnsi="Times New Roman" w:cs="Times New Roman"/>
          <w:b/>
          <w:sz w:val="24"/>
        </w:rPr>
        <w:t>S</w:t>
      </w:r>
      <w:r w:rsidRPr="00D0264F">
        <w:rPr>
          <w:rFonts w:ascii="Times New Roman" w:hAnsi="Times New Roman" w:cs="Times New Roman" w:hint="eastAsia"/>
          <w:b/>
          <w:sz w:val="24"/>
        </w:rPr>
        <w:t>2.</w:t>
      </w:r>
      <w:r w:rsidRPr="00D0264F">
        <w:rPr>
          <w:rFonts w:ascii="Times New Roman" w:hAnsi="Times New Roman" w:cs="Times New Roman"/>
          <w:b/>
          <w:sz w:val="24"/>
        </w:rPr>
        <w:t xml:space="preserve"> Comparison of MHBs detected in cattle and human.</w:t>
      </w:r>
      <w:r>
        <w:rPr>
          <w:rFonts w:ascii="Times New Roman" w:hAnsi="Times New Roman" w:cs="Times New Roman"/>
          <w:sz w:val="24"/>
        </w:rPr>
        <w:t xml:space="preserve"> (a) Functional enrichment of genes associated with cattle specific MHB (CMHB) and human &amp; cattle shared MHB (HCMHB). </w:t>
      </w:r>
      <w:r w:rsidR="00421659">
        <w:rPr>
          <w:rFonts w:ascii="Times New Roman" w:hAnsi="Times New Roman" w:cs="Times New Roman"/>
          <w:sz w:val="24"/>
        </w:rPr>
        <w:lastRenderedPageBreak/>
        <w:t>BP: Bi</w:t>
      </w:r>
      <w:r w:rsidR="00AC1902">
        <w:rPr>
          <w:rFonts w:ascii="Times New Roman" w:hAnsi="Times New Roman" w:cs="Times New Roman"/>
          <w:sz w:val="24"/>
        </w:rPr>
        <w:t>ological Process; CC: Cellular C</w:t>
      </w:r>
      <w:r w:rsidR="00421659">
        <w:rPr>
          <w:rFonts w:ascii="Times New Roman" w:hAnsi="Times New Roman" w:cs="Times New Roman"/>
          <w:sz w:val="24"/>
        </w:rPr>
        <w:t xml:space="preserve">omponent. </w:t>
      </w:r>
      <w:r>
        <w:rPr>
          <w:rFonts w:ascii="Times New Roman" w:hAnsi="Times New Roman" w:cs="Times New Roman"/>
          <w:sz w:val="24"/>
        </w:rPr>
        <w:t xml:space="preserve">(b) </w:t>
      </w:r>
      <w:r w:rsidR="00437122">
        <w:rPr>
          <w:rFonts w:ascii="Times New Roman" w:hAnsi="Times New Roman" w:cs="Times New Roman"/>
          <w:sz w:val="24"/>
        </w:rPr>
        <w:t xml:space="preserve">Gene density (gene number per kb) in CMHBs and HCMHBs. (c) Distribution of </w:t>
      </w:r>
      <w:proofErr w:type="spellStart"/>
      <w:r w:rsidR="00437122">
        <w:rPr>
          <w:rFonts w:ascii="Times New Roman" w:hAnsi="Times New Roman" w:cs="Times New Roman"/>
          <w:sz w:val="24"/>
        </w:rPr>
        <w:t>Phastcon</w:t>
      </w:r>
      <w:proofErr w:type="spellEnd"/>
      <w:r w:rsidR="00437122">
        <w:rPr>
          <w:rFonts w:ascii="Times New Roman" w:hAnsi="Times New Roman" w:cs="Times New Roman"/>
          <w:sz w:val="24"/>
        </w:rPr>
        <w:t xml:space="preserve"> scores of CMHBs and HCMHBs. </w:t>
      </w:r>
    </w:p>
    <w:p w:rsidR="00437122" w:rsidRDefault="00815A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 id="_x0000_i1027" type="#_x0000_t75" style="width:468pt;height:160.5pt">
            <v:imagedata r:id="rId7" o:title="supplementary Figure 3"/>
          </v:shape>
        </w:pict>
      </w:r>
    </w:p>
    <w:p w:rsidR="00437122" w:rsidRDefault="00437122" w:rsidP="00FD7C22">
      <w:pPr>
        <w:spacing w:line="360" w:lineRule="auto"/>
        <w:rPr>
          <w:rFonts w:ascii="Times New Roman" w:hAnsi="Times New Roman" w:cs="Times New Roman"/>
          <w:sz w:val="24"/>
        </w:rPr>
      </w:pPr>
      <w:r w:rsidRPr="00437122">
        <w:rPr>
          <w:rFonts w:ascii="Times New Roman" w:hAnsi="Times New Roman" w:cs="Times New Roman"/>
          <w:b/>
          <w:sz w:val="24"/>
        </w:rPr>
        <w:t xml:space="preserve">Figure </w:t>
      </w:r>
      <w:r w:rsidR="00815AF2" w:rsidRPr="00437122">
        <w:rPr>
          <w:rFonts w:ascii="Times New Roman" w:hAnsi="Times New Roman" w:cs="Times New Roman"/>
          <w:b/>
          <w:sz w:val="24"/>
        </w:rPr>
        <w:t>S</w:t>
      </w:r>
      <w:r w:rsidRPr="00437122">
        <w:rPr>
          <w:rFonts w:ascii="Times New Roman" w:hAnsi="Times New Roman" w:cs="Times New Roman"/>
          <w:b/>
          <w:sz w:val="24"/>
        </w:rPr>
        <w:t>3</w:t>
      </w:r>
      <w:proofErr w:type="gramStart"/>
      <w:r w:rsidRPr="00437122">
        <w:rPr>
          <w:rFonts w:ascii="Times New Roman" w:hAnsi="Times New Roman" w:cs="Times New Roman"/>
          <w:b/>
          <w:sz w:val="24"/>
        </w:rPr>
        <w:t xml:space="preserve">.  </w:t>
      </w:r>
      <w:proofErr w:type="gramEnd"/>
      <w:r w:rsidRPr="00437122">
        <w:rPr>
          <w:rFonts w:ascii="Times New Roman" w:hAnsi="Times New Roman" w:cs="Times New Roman"/>
          <w:b/>
          <w:sz w:val="24"/>
        </w:rPr>
        <w:t xml:space="preserve">Characterization of highly variable methylated regions (HVMRs), </w:t>
      </w:r>
      <w:proofErr w:type="spellStart"/>
      <w:r w:rsidRPr="00437122">
        <w:rPr>
          <w:rFonts w:ascii="Times New Roman" w:hAnsi="Times New Roman" w:cs="Times New Roman"/>
          <w:b/>
          <w:sz w:val="24"/>
        </w:rPr>
        <w:t>hypomethylated</w:t>
      </w:r>
      <w:proofErr w:type="spellEnd"/>
      <w:r w:rsidRPr="00437122">
        <w:rPr>
          <w:rFonts w:ascii="Times New Roman" w:hAnsi="Times New Roman" w:cs="Times New Roman"/>
          <w:b/>
          <w:sz w:val="24"/>
        </w:rPr>
        <w:t xml:space="preserve"> conserved regions (Hypo CMRs) and </w:t>
      </w:r>
      <w:proofErr w:type="spellStart"/>
      <w:r w:rsidRPr="00437122">
        <w:rPr>
          <w:rFonts w:ascii="Times New Roman" w:hAnsi="Times New Roman" w:cs="Times New Roman"/>
          <w:b/>
          <w:sz w:val="24"/>
        </w:rPr>
        <w:t>hypermethylated</w:t>
      </w:r>
      <w:proofErr w:type="spellEnd"/>
      <w:r w:rsidRPr="00437122">
        <w:rPr>
          <w:rFonts w:ascii="Times New Roman" w:hAnsi="Times New Roman" w:cs="Times New Roman"/>
          <w:b/>
          <w:sz w:val="24"/>
        </w:rPr>
        <w:t xml:space="preserve"> conserved regions (Hyper CMRs).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977DAD" w:rsidRPr="00977DAD">
        <w:rPr>
          <w:rFonts w:ascii="Times New Roman" w:hAnsi="Times New Roman" w:cs="Times New Roman"/>
          <w:sz w:val="24"/>
        </w:rPr>
        <w:t>(a)</w:t>
      </w:r>
      <w:r w:rsidR="00977DAD">
        <w:rPr>
          <w:rFonts w:ascii="Times New Roman" w:hAnsi="Times New Roman" w:cs="Times New Roman"/>
          <w:sz w:val="24"/>
        </w:rPr>
        <w:t xml:space="preserve"> Functional enrichment of genes associated with </w:t>
      </w:r>
      <w:r w:rsidR="00977DAD" w:rsidRPr="00977DAD">
        <w:rPr>
          <w:rFonts w:ascii="Times New Roman" w:hAnsi="Times New Roman" w:cs="Times New Roman"/>
          <w:sz w:val="24"/>
        </w:rPr>
        <w:t xml:space="preserve">Hypo CMRs. </w:t>
      </w:r>
      <w:r w:rsidR="00AC1902">
        <w:rPr>
          <w:rFonts w:ascii="Times New Roman" w:hAnsi="Times New Roman" w:cs="Times New Roman"/>
          <w:sz w:val="24"/>
        </w:rPr>
        <w:t xml:space="preserve">KEGG: Kyoto Encyclopedia of Genes and Genomes; BP: Biological Process; CC: Cellular Component. </w:t>
      </w:r>
      <w:r w:rsidR="00977DAD">
        <w:rPr>
          <w:rFonts w:ascii="Times New Roman" w:hAnsi="Times New Roman" w:cs="Times New Roman"/>
          <w:sz w:val="24"/>
        </w:rPr>
        <w:t xml:space="preserve">(b) Motif enrichments of </w:t>
      </w:r>
      <w:r w:rsidR="00977DAD" w:rsidRPr="00977DAD">
        <w:rPr>
          <w:rFonts w:ascii="Times New Roman" w:hAnsi="Times New Roman" w:cs="Times New Roman"/>
          <w:sz w:val="24"/>
        </w:rPr>
        <w:t>HVMRs, Hypo CMRs and Hyper CMRs.</w:t>
      </w:r>
      <w:r w:rsidR="00977DAD">
        <w:rPr>
          <w:rFonts w:ascii="Times New Roman" w:hAnsi="Times New Roman" w:cs="Times New Roman"/>
          <w:b/>
          <w:sz w:val="24"/>
        </w:rPr>
        <w:t xml:space="preserve"> </w:t>
      </w:r>
      <w:r w:rsidR="00977DAD" w:rsidRPr="00977DAD">
        <w:rPr>
          <w:rFonts w:ascii="Times New Roman" w:hAnsi="Times New Roman" w:cs="Times New Roman"/>
          <w:sz w:val="24"/>
        </w:rPr>
        <w:t>(c)</w:t>
      </w:r>
      <w:r w:rsidR="00977DAD">
        <w:rPr>
          <w:rFonts w:ascii="Times New Roman" w:hAnsi="Times New Roman" w:cs="Times New Roman"/>
          <w:b/>
          <w:sz w:val="24"/>
        </w:rPr>
        <w:t xml:space="preserve"> </w:t>
      </w:r>
      <w:r w:rsidR="00977DAD" w:rsidRPr="00977DAD">
        <w:rPr>
          <w:rFonts w:ascii="Times New Roman" w:hAnsi="Times New Roman" w:cs="Times New Roman"/>
          <w:sz w:val="24"/>
        </w:rPr>
        <w:t xml:space="preserve">Enrichment of human orthologous genes associated with HVMRs, Hypo CMRs and Hyper CMRs in tissue-specific genes. </w:t>
      </w:r>
    </w:p>
    <w:p w:rsidR="00977DAD" w:rsidRDefault="00815AF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pict>
          <v:shape id="_x0000_i1028" type="#_x0000_t75" style="width:434.25pt;height:280.5pt">
            <v:imagedata r:id="rId8" o:title="Supplementary Figure 4"/>
          </v:shape>
        </w:pict>
      </w:r>
    </w:p>
    <w:p w:rsidR="00977DAD" w:rsidRDefault="00977DAD" w:rsidP="00FD7C22">
      <w:pPr>
        <w:tabs>
          <w:tab w:val="left" w:pos="0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FD7C22">
        <w:rPr>
          <w:rFonts w:ascii="Times New Roman" w:hAnsi="Times New Roman" w:cs="Times New Roman"/>
          <w:b/>
          <w:sz w:val="24"/>
        </w:rPr>
        <w:t xml:space="preserve">Figure </w:t>
      </w:r>
      <w:r w:rsidR="00815AF2" w:rsidRPr="00FD7C22">
        <w:rPr>
          <w:rFonts w:ascii="Times New Roman" w:hAnsi="Times New Roman" w:cs="Times New Roman"/>
          <w:b/>
          <w:sz w:val="24"/>
        </w:rPr>
        <w:t>S</w:t>
      </w:r>
      <w:bookmarkStart w:id="0" w:name="_GoBack"/>
      <w:bookmarkEnd w:id="0"/>
      <w:r w:rsidRPr="00FD7C22">
        <w:rPr>
          <w:rFonts w:ascii="Times New Roman" w:hAnsi="Times New Roman" w:cs="Times New Roman" w:hint="eastAsia"/>
          <w:b/>
          <w:sz w:val="24"/>
        </w:rPr>
        <w:t>4.</w:t>
      </w:r>
      <w:r>
        <w:rPr>
          <w:rFonts w:ascii="Times New Roman" w:hAnsi="Times New Roman" w:cs="Times New Roman"/>
          <w:sz w:val="24"/>
        </w:rPr>
        <w:t xml:space="preserve">  </w:t>
      </w:r>
      <w:r w:rsidRPr="00F816BD">
        <w:rPr>
          <w:rFonts w:ascii="Times New Roman" w:hAnsi="Times New Roman" w:cs="Times New Roman"/>
          <w:b/>
          <w:color w:val="000000" w:themeColor="text1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 w:themeColor="text1"/>
          <w:sz w:val="24"/>
        </w:rPr>
        <w:t>trait-related VMR</w:t>
      </w:r>
      <w:r w:rsidRPr="00F816BD">
        <w:rPr>
          <w:rFonts w:ascii="Times New Roman" w:hAnsi="Times New Roman" w:cs="Times New Roman"/>
          <w:b/>
          <w:color w:val="000000" w:themeColor="text1"/>
          <w:sz w:val="24"/>
        </w:rPr>
        <w:t xml:space="preserve"> was associated with an SNP within 1Mb distance.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(a)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Ucsc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browser of the epigenetic markers associated with CCR and DPR as well as the methylation QTLs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meQTLs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>) associated with the trait-related VMR (chr18:</w:t>
      </w:r>
      <w:r w:rsidRPr="00977DAD">
        <w:t xml:space="preserve"> </w:t>
      </w:r>
      <w:r w:rsidRPr="00977DAD">
        <w:rPr>
          <w:rFonts w:ascii="Times New Roman" w:hAnsi="Times New Roman" w:cs="Times New Roman"/>
          <w:color w:val="000000" w:themeColor="text1"/>
          <w:sz w:val="24"/>
        </w:rPr>
        <w:t>56560453-56560476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). (b) Association studies between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meQTL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Pr="00977DAD">
        <w:rPr>
          <w:rFonts w:ascii="Times New Roman" w:hAnsi="Times New Roman" w:cs="Times New Roman"/>
          <w:color w:val="000000" w:themeColor="text1"/>
          <w:sz w:val="24"/>
        </w:rPr>
        <w:t>rs41893756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) and 35 bovine complex traits in 27, 214 Holstein bulls </w:t>
      </w:r>
      <w:r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&lt;EndNote&gt;&lt;Cite&gt;&lt;Author&gt;Jiang&lt;/Author&gt;&lt;Year&gt;2018&lt;/Year&gt;&lt;RecNum&gt;43&lt;/RecNum&gt;&lt;DisplayText&gt;[33]&lt;/DisplayText&gt;&lt;record&gt;&lt;rec-number&gt;43&lt;/rec-number&gt;&lt;foreign-keys&gt;&lt;key app="EN" db-id="w905t0t2hwa25iet0e5xded4xevvwva9e0xs"&gt;43&lt;/key&gt;&lt;/foreign-keys&gt;&lt;ref-type name="Journal Article"&gt;17&lt;/ref-type&gt;&lt;contributors&gt;&lt;authors&gt;&lt;author&gt;Jiang, Jicai&lt;/author&gt;&lt;author&gt;Cole, John B.&lt;/author&gt;&lt;author&gt;Da, Yang&lt;/author&gt;&lt;author&gt;VanRaden, Paul M.&lt;/author&gt;&lt;author&gt;Ma, Li&lt;/author&gt;&lt;/authors&gt;&lt;/contributors&gt;&lt;titles&gt;&lt;title&gt;Fast Bayesian fine-mapping of 35 production, reproduction and body conformation traits in dairy cattle&lt;/title&gt;&lt;secondary-title&gt;bioRxiv&lt;/secondary-title&gt;&lt;/titles&gt;&lt;periodical&gt;&lt;full-title&gt;bioRxiv&lt;/full-title&gt;&lt;/periodical&gt;&lt;pages&gt;428227&lt;/pages&gt;&lt;dates&gt;&lt;year&gt;2018&lt;/year&gt;&lt;/dates&gt;&lt;urls&gt;&lt;related-urls&gt;&lt;url&gt;https://www.biorxiv.org/content/biorxiv/early/2018/10/02/428227.full.pdf&lt;/url&gt;&lt;/related-urls&gt;&lt;/urls&gt;&lt;electronic-resource-num&gt;10.1101/428227&lt;/electronic-resource-num&gt;&lt;/record&gt;&lt;/Cite&gt;&lt;/EndNote&gt;</w:instrText>
      </w:r>
      <w:r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  <w:sz w:val="24"/>
        </w:rPr>
        <w:t>[</w:t>
      </w:r>
      <w:hyperlink w:anchor="_ENREF_33" w:tooltip="Jiang, 2018 #43" w:history="1">
        <w:r>
          <w:rPr>
            <w:rFonts w:ascii="Times New Roman" w:hAnsi="Times New Roman" w:cs="Times New Roman"/>
            <w:noProof/>
            <w:color w:val="000000" w:themeColor="text1"/>
            <w:sz w:val="24"/>
          </w:rPr>
          <w:t>33</w:t>
        </w:r>
      </w:hyperlink>
      <w:r>
        <w:rPr>
          <w:rFonts w:ascii="Times New Roman" w:hAnsi="Times New Roman" w:cs="Times New Roman"/>
          <w:noProof/>
          <w:color w:val="000000" w:themeColor="text1"/>
          <w:sz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</w:rPr>
        <w:t xml:space="preserve">. PL and SCE were the most significant traits associated with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meQTL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. (c) Methylation levels of the trait-related VMR in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two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genotypes of</w:t>
      </w:r>
      <w:r w:rsidRPr="00977DAD">
        <w:t xml:space="preserve"> </w:t>
      </w:r>
      <w:r w:rsidRPr="00977DAD">
        <w:rPr>
          <w:rFonts w:ascii="Times New Roman" w:hAnsi="Times New Roman" w:cs="Times New Roman"/>
          <w:color w:val="000000" w:themeColor="text1"/>
          <w:sz w:val="24"/>
        </w:rPr>
        <w:t>rs41893756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977DAD" w:rsidRPr="00977DAD" w:rsidRDefault="00977DAD">
      <w:pPr>
        <w:rPr>
          <w:rFonts w:ascii="Times New Roman" w:hAnsi="Times New Roman" w:cs="Times New Roman"/>
          <w:sz w:val="24"/>
        </w:rPr>
      </w:pPr>
    </w:p>
    <w:sectPr w:rsidR="00977DAD" w:rsidRPr="00977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5"/>
  </w:docVars>
  <w:rsids>
    <w:rsidRoot w:val="00C46C11"/>
    <w:rsid w:val="003B0ADB"/>
    <w:rsid w:val="00421659"/>
    <w:rsid w:val="00437122"/>
    <w:rsid w:val="00720D43"/>
    <w:rsid w:val="00815AF2"/>
    <w:rsid w:val="00977DAD"/>
    <w:rsid w:val="00AC1902"/>
    <w:rsid w:val="00BB652B"/>
    <w:rsid w:val="00C46C11"/>
    <w:rsid w:val="00D0264F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379</Words>
  <Characters>2269</Characters>
  <Application>Microsoft Office Word</Application>
  <DocSecurity>0</DocSecurity>
  <Lines>43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Shuli - ARS</dc:creator>
  <cp:keywords/>
  <dc:description/>
  <cp:lastModifiedBy>MLAPINIG</cp:lastModifiedBy>
  <cp:revision>9</cp:revision>
  <dcterms:created xsi:type="dcterms:W3CDTF">2019-05-03T15:39:00Z</dcterms:created>
  <dcterms:modified xsi:type="dcterms:W3CDTF">2019-11-03T16:13:00Z</dcterms:modified>
</cp:coreProperties>
</file>