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F6A" w:rsidRPr="00A56A1F" w:rsidRDefault="00A84F6A" w:rsidP="00A84F6A">
      <w:bookmarkStart w:id="0" w:name="_GoBack"/>
      <w:r>
        <w:rPr>
          <w:b/>
        </w:rPr>
        <w:t>Additional file 9: Table S7</w:t>
      </w:r>
      <w:bookmarkEnd w:id="0"/>
      <w:r>
        <w:t xml:space="preserve">: </w:t>
      </w:r>
      <w:r w:rsidRPr="0098388D">
        <w:t xml:space="preserve">Gene ontology (GO) </w:t>
      </w:r>
      <w:r>
        <w:t>terms significantly enriched in gene families specific to</w:t>
      </w:r>
      <w:r w:rsidRPr="0098388D">
        <w:t xml:space="preserve"> </w:t>
      </w:r>
      <w:r w:rsidRPr="0098388D">
        <w:rPr>
          <w:i/>
        </w:rPr>
        <w:t xml:space="preserve">T. </w:t>
      </w:r>
      <w:proofErr w:type="spellStart"/>
      <w:r w:rsidRPr="0098388D">
        <w:rPr>
          <w:i/>
        </w:rPr>
        <w:t>vaporariorum</w:t>
      </w:r>
      <w:proofErr w:type="spellEnd"/>
      <w:r>
        <w:t xml:space="preserve"> and </w:t>
      </w:r>
      <w:r w:rsidRPr="00A56A1F">
        <w:rPr>
          <w:i/>
        </w:rPr>
        <w:t xml:space="preserve">B. </w:t>
      </w:r>
      <w:proofErr w:type="spellStart"/>
      <w:r w:rsidRPr="00A56A1F">
        <w:rPr>
          <w:i/>
        </w:rPr>
        <w:t>tabaci</w:t>
      </w:r>
      <w:proofErr w:type="spellEnd"/>
    </w:p>
    <w:tbl>
      <w:tblPr>
        <w:tblW w:w="9870" w:type="dxa"/>
        <w:tblInd w:w="93" w:type="dxa"/>
        <w:tblLook w:val="04A0" w:firstRow="1" w:lastRow="0" w:firstColumn="1" w:lastColumn="0" w:noHBand="0" w:noVBand="1"/>
      </w:tblPr>
      <w:tblGrid>
        <w:gridCol w:w="960"/>
        <w:gridCol w:w="1247"/>
        <w:gridCol w:w="4329"/>
        <w:gridCol w:w="2367"/>
        <w:gridCol w:w="967"/>
      </w:tblGrid>
      <w:tr w:rsidR="00A84F6A" w:rsidRPr="00A56A1F" w:rsidTr="00122FC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Tags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 ID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 Name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 Category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FDR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GO:0005975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carbohydrate metabolic process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BIOLOGICAL_PROCESS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8.26E-17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GO:0008234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cysteine-type peptidase activity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9.87E-13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GO:0070011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peptidase activity, acting on L-amino acid peptides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2.93E-04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GO:0008233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peptidase activity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3.98E-04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GO:0006508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proteolysis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BIOLOGICAL_PROCESS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6.31E-04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GO:0004869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cysteine-type endopeptidase inhibitor activity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0.00157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GO:0008270</w:t>
            </w:r>
          </w:p>
        </w:tc>
        <w:tc>
          <w:tcPr>
            <w:tcW w:w="43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zinc ion binding</w:t>
            </w:r>
          </w:p>
        </w:tc>
        <w:tc>
          <w:tcPr>
            <w:tcW w:w="2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0.008193</w:t>
            </w:r>
          </w:p>
        </w:tc>
      </w:tr>
      <w:tr w:rsidR="00A84F6A" w:rsidRPr="00A56A1F" w:rsidTr="00122FC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[OVER]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GO:0016758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 xml:space="preserve">transferase activity, transferring </w:t>
            </w:r>
            <w:proofErr w:type="spellStart"/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hexosyl</w:t>
            </w:r>
            <w:proofErr w:type="spellEnd"/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 xml:space="preserve"> groups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MOLECULAR_FUNCTION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F6A" w:rsidRPr="00A56A1F" w:rsidRDefault="00A84F6A" w:rsidP="00122FCB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A56A1F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0.028012</w:t>
            </w:r>
          </w:p>
        </w:tc>
      </w:tr>
    </w:tbl>
    <w:p w:rsidR="00A84F6A" w:rsidRDefault="00A84F6A" w:rsidP="00A84F6A"/>
    <w:p w:rsidR="00A84F6A" w:rsidRDefault="00A84F6A" w:rsidP="00A84F6A"/>
    <w:p w:rsidR="000D0414" w:rsidRDefault="00A84F6A"/>
    <w:sectPr w:rsidR="000D0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6A"/>
    <w:rsid w:val="00642491"/>
    <w:rsid w:val="00A84F6A"/>
    <w:rsid w:val="00B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C0C7C-6BA7-4946-95BB-4ADEE246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84F6A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Chris</dc:creator>
  <cp:keywords/>
  <dc:description/>
  <cp:lastModifiedBy>Bass, Chris</cp:lastModifiedBy>
  <cp:revision>1</cp:revision>
  <dcterms:created xsi:type="dcterms:W3CDTF">2019-12-11T14:16:00Z</dcterms:created>
  <dcterms:modified xsi:type="dcterms:W3CDTF">2019-12-11T14:16:00Z</dcterms:modified>
</cp:coreProperties>
</file>