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2FD92" w14:textId="077AC860" w:rsidR="00826850" w:rsidRDefault="00826850" w:rsidP="00826850">
      <w:pPr>
        <w:spacing w:after="160" w:line="259" w:lineRule="auto"/>
        <w:rPr>
          <w:rFonts w:ascii="Times New Roman" w:hAnsi="Times New Roman" w:cs="Times New Roman"/>
          <w:b/>
          <w:noProof/>
          <w:sz w:val="24"/>
        </w:rPr>
      </w:pPr>
      <w:r w:rsidRPr="00B87BBF">
        <w:rPr>
          <w:rFonts w:ascii="Times New Roman" w:hAnsi="Times New Roman" w:cs="Times New Roman"/>
          <w:b/>
          <w:noProof/>
          <w:sz w:val="24"/>
        </w:rPr>
        <w:t>TABLE</w:t>
      </w:r>
      <w:r>
        <w:rPr>
          <w:rFonts w:ascii="Times New Roman" w:hAnsi="Times New Roman" w:cs="Times New Roman"/>
          <w:b/>
          <w:noProof/>
          <w:sz w:val="24"/>
        </w:rPr>
        <w:t xml:space="preserve"> S</w:t>
      </w:r>
      <w:r w:rsidR="00D11AC0">
        <w:rPr>
          <w:rFonts w:ascii="Times New Roman" w:hAnsi="Times New Roman" w:cs="Times New Roman"/>
          <w:b/>
          <w:noProof/>
          <w:sz w:val="24"/>
        </w:rPr>
        <w:t>5</w:t>
      </w:r>
      <w:r>
        <w:rPr>
          <w:rFonts w:ascii="Times New Roman" w:hAnsi="Times New Roman" w:cs="Times New Roman"/>
          <w:b/>
          <w:noProof/>
          <w:sz w:val="24"/>
        </w:rPr>
        <w:t xml:space="preserve">. </w:t>
      </w:r>
      <w:r w:rsidRPr="00B87BBF">
        <w:rPr>
          <w:rFonts w:ascii="Times New Roman" w:hAnsi="Times New Roman" w:cs="Times New Roman"/>
          <w:b/>
          <w:noProof/>
          <w:sz w:val="24"/>
        </w:rPr>
        <w:t xml:space="preserve"> Primer Sequences for candiadte genes/internal control for qRT-PCR analysis.</w:t>
      </w:r>
    </w:p>
    <w:tbl>
      <w:tblPr>
        <w:tblStyle w:val="TableGrid1"/>
        <w:tblpPr w:leftFromText="180" w:rightFromText="180" w:vertAnchor="text" w:horzAnchor="margin" w:tblpXSpec="center" w:tblpY="256"/>
        <w:tblW w:w="15206" w:type="dxa"/>
        <w:tblLook w:val="04A0" w:firstRow="1" w:lastRow="0" w:firstColumn="1" w:lastColumn="0" w:noHBand="0" w:noVBand="1"/>
      </w:tblPr>
      <w:tblGrid>
        <w:gridCol w:w="718"/>
        <w:gridCol w:w="2897"/>
        <w:gridCol w:w="3327"/>
        <w:gridCol w:w="3373"/>
        <w:gridCol w:w="3294"/>
        <w:gridCol w:w="1597"/>
      </w:tblGrid>
      <w:tr w:rsidR="00D11AC0" w:rsidRPr="008243E1" w14:paraId="15BA678B" w14:textId="77777777" w:rsidTr="00354374">
        <w:tc>
          <w:tcPr>
            <w:tcW w:w="718" w:type="dxa"/>
            <w:vAlign w:val="center"/>
          </w:tcPr>
          <w:p w14:paraId="5DFE9070" w14:textId="73A3AF56" w:rsidR="00D11AC0" w:rsidRPr="00A43E44" w:rsidRDefault="00D11AC0" w:rsidP="00354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43E44">
              <w:rPr>
                <w:rFonts w:ascii="Times New Roman" w:hAnsi="Times New Roman" w:cs="Times New Roman"/>
                <w:b/>
              </w:rPr>
              <w:t>S.No</w:t>
            </w:r>
            <w:proofErr w:type="spellEnd"/>
            <w:r w:rsidRPr="00A43E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897" w:type="dxa"/>
            <w:vAlign w:val="center"/>
          </w:tcPr>
          <w:p w14:paraId="09F813B9" w14:textId="77777777" w:rsidR="00D11AC0" w:rsidRPr="00A43E44" w:rsidRDefault="00D11AC0" w:rsidP="00354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3E44">
              <w:rPr>
                <w:rFonts w:ascii="Times New Roman" w:hAnsi="Times New Roman" w:cs="Times New Roman"/>
                <w:b/>
              </w:rPr>
              <w:t>Candidate Gene</w:t>
            </w:r>
          </w:p>
        </w:tc>
        <w:tc>
          <w:tcPr>
            <w:tcW w:w="3327" w:type="dxa"/>
            <w:vAlign w:val="center"/>
          </w:tcPr>
          <w:p w14:paraId="0D195D6D" w14:textId="77777777" w:rsidR="00D11AC0" w:rsidRPr="00A43E44" w:rsidRDefault="00D11AC0" w:rsidP="00354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3E44">
              <w:rPr>
                <w:rFonts w:ascii="Times New Roman" w:hAnsi="Times New Roman" w:cs="Times New Roman"/>
                <w:b/>
              </w:rPr>
              <w:t>Primer Name</w:t>
            </w:r>
          </w:p>
        </w:tc>
        <w:tc>
          <w:tcPr>
            <w:tcW w:w="3373" w:type="dxa"/>
            <w:vAlign w:val="center"/>
          </w:tcPr>
          <w:p w14:paraId="2121E170" w14:textId="77777777" w:rsidR="00D11AC0" w:rsidRPr="00A43E44" w:rsidRDefault="00D11AC0" w:rsidP="00354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3E44">
              <w:rPr>
                <w:rFonts w:ascii="Times New Roman" w:hAnsi="Times New Roman" w:cs="Times New Roman"/>
                <w:b/>
              </w:rPr>
              <w:t>Forward</w:t>
            </w:r>
          </w:p>
        </w:tc>
        <w:tc>
          <w:tcPr>
            <w:tcW w:w="3294" w:type="dxa"/>
            <w:vAlign w:val="center"/>
          </w:tcPr>
          <w:p w14:paraId="2BD23A10" w14:textId="77777777" w:rsidR="00D11AC0" w:rsidRPr="00A43E44" w:rsidRDefault="00D11AC0" w:rsidP="003543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3E44">
              <w:rPr>
                <w:rFonts w:ascii="Times New Roman" w:hAnsi="Times New Roman" w:cs="Times New Roman"/>
                <w:b/>
              </w:rPr>
              <w:t>Reverse</w:t>
            </w:r>
          </w:p>
        </w:tc>
        <w:tc>
          <w:tcPr>
            <w:tcW w:w="1597" w:type="dxa"/>
            <w:vAlign w:val="center"/>
          </w:tcPr>
          <w:p w14:paraId="3B0A5061" w14:textId="77777777" w:rsidR="00D11AC0" w:rsidRPr="00A43E44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3E44">
              <w:rPr>
                <w:rFonts w:ascii="Times New Roman" w:hAnsi="Times New Roman" w:cs="Times New Roman"/>
                <w:b/>
              </w:rPr>
              <w:t>Amplicon Length in bp (</w:t>
            </w:r>
            <w:proofErr w:type="spellStart"/>
            <w:r w:rsidRPr="00A43E44">
              <w:rPr>
                <w:rFonts w:ascii="Times New Roman" w:hAnsi="Times New Roman" w:cs="Times New Roman"/>
                <w:b/>
              </w:rPr>
              <w:t>Fwd</w:t>
            </w:r>
            <w:proofErr w:type="spellEnd"/>
            <w:r w:rsidRPr="00A43E44">
              <w:rPr>
                <w:rFonts w:ascii="Times New Roman" w:hAnsi="Times New Roman" w:cs="Times New Roman"/>
                <w:b/>
              </w:rPr>
              <w:t xml:space="preserve"> Primer – Rev Primer)</w:t>
            </w:r>
          </w:p>
        </w:tc>
      </w:tr>
      <w:tr w:rsidR="00D11AC0" w:rsidRPr="008243E1" w14:paraId="427E6F67" w14:textId="77777777" w:rsidTr="00354374">
        <w:tc>
          <w:tcPr>
            <w:tcW w:w="718" w:type="dxa"/>
          </w:tcPr>
          <w:p w14:paraId="2B22EBDB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75BEF869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Phenyl-Ammonia-Lyase</w:t>
            </w:r>
          </w:p>
          <w:p w14:paraId="3A4CDBC4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(comp27773_c0_seq1)</w:t>
            </w:r>
          </w:p>
        </w:tc>
        <w:tc>
          <w:tcPr>
            <w:tcW w:w="3327" w:type="dxa"/>
            <w:vAlign w:val="center"/>
          </w:tcPr>
          <w:p w14:paraId="3197BF5A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PgASK31PAL_27773S1_qRT</w:t>
            </w:r>
            <w:bookmarkStart w:id="0" w:name="_GoBack"/>
            <w:bookmarkEnd w:id="0"/>
          </w:p>
        </w:tc>
        <w:tc>
          <w:tcPr>
            <w:tcW w:w="3373" w:type="dxa"/>
            <w:vAlign w:val="center"/>
          </w:tcPr>
          <w:p w14:paraId="2594AEAC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CGAACGGGATCAAGGAATGC</w:t>
            </w:r>
          </w:p>
          <w:p w14:paraId="53FDC131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48E9644B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CCTTGCCGAAGTCCTCTCCA</w:t>
            </w:r>
          </w:p>
          <w:p w14:paraId="3CB975E0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31EBEA0B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117 (1733-1849)</w:t>
            </w:r>
          </w:p>
        </w:tc>
      </w:tr>
      <w:tr w:rsidR="00D11AC0" w:rsidRPr="008243E1" w14:paraId="1D7D261A" w14:textId="77777777" w:rsidTr="00354374">
        <w:tc>
          <w:tcPr>
            <w:tcW w:w="718" w:type="dxa"/>
          </w:tcPr>
          <w:p w14:paraId="0784A03B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0603BACC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Phytoene synthase</w:t>
            </w:r>
          </w:p>
          <w:p w14:paraId="5821E2E6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(comp27725_c0_seq1)</w:t>
            </w:r>
          </w:p>
        </w:tc>
        <w:tc>
          <w:tcPr>
            <w:tcW w:w="3327" w:type="dxa"/>
            <w:vAlign w:val="center"/>
          </w:tcPr>
          <w:p w14:paraId="270A73A3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PgASK31PSY2_27725S1_qRT</w:t>
            </w:r>
          </w:p>
        </w:tc>
        <w:tc>
          <w:tcPr>
            <w:tcW w:w="3373" w:type="dxa"/>
            <w:vAlign w:val="center"/>
          </w:tcPr>
          <w:p w14:paraId="57030523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CATCTCGAGCTCGGTGGTGA</w:t>
            </w:r>
          </w:p>
          <w:p w14:paraId="29E8F026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6851B2E0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TCCTCCGGCTTCTTCACGTC</w:t>
            </w:r>
          </w:p>
          <w:p w14:paraId="214829BF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68764D37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129 (666-794)</w:t>
            </w:r>
          </w:p>
        </w:tc>
      </w:tr>
      <w:tr w:rsidR="00D11AC0" w:rsidRPr="008243E1" w14:paraId="4D6C8FFB" w14:textId="77777777" w:rsidTr="00354374">
        <w:tc>
          <w:tcPr>
            <w:tcW w:w="718" w:type="dxa"/>
          </w:tcPr>
          <w:p w14:paraId="652B753B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4F3D44B4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R,S</w:t>
            </w:r>
            <w:proofErr w:type="gramEnd"/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)-reticuline 7-O-methyltransferase-like (</w:t>
            </w: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comp25759_c1_seq1,</w:t>
            </w:r>
          </w:p>
          <w:p w14:paraId="7C819949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comp25759_c1_seq5,</w:t>
            </w:r>
          </w:p>
          <w:p w14:paraId="12E274F1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comp25759_c1_seq11)</w:t>
            </w:r>
          </w:p>
        </w:tc>
        <w:tc>
          <w:tcPr>
            <w:tcW w:w="3327" w:type="dxa"/>
            <w:vAlign w:val="center"/>
          </w:tcPr>
          <w:p w14:paraId="14ACF8ED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PgASK31RML_25759S1_5_11_qRT</w:t>
            </w:r>
          </w:p>
        </w:tc>
        <w:tc>
          <w:tcPr>
            <w:tcW w:w="3373" w:type="dxa"/>
            <w:vAlign w:val="center"/>
          </w:tcPr>
          <w:p w14:paraId="4AD6587D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GGAGGGTTTCCTCGCTACAACA</w:t>
            </w:r>
          </w:p>
          <w:p w14:paraId="1C0D9CB0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5140C748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CGCAAATCGAGCATACAACTCG</w:t>
            </w:r>
          </w:p>
          <w:p w14:paraId="3D29E99A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0BF387A0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130 (673-802; 978-1107; 631-760)</w:t>
            </w:r>
          </w:p>
          <w:p w14:paraId="18A6ADF7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C0" w:rsidRPr="008243E1" w14:paraId="37EAB4A2" w14:textId="77777777" w:rsidTr="00354374">
        <w:tc>
          <w:tcPr>
            <w:tcW w:w="718" w:type="dxa"/>
          </w:tcPr>
          <w:p w14:paraId="58DC7350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1C40A9D1" w14:textId="698A7073" w:rsidR="00D11AC0" w:rsidRPr="008243E1" w:rsidRDefault="00D11AC0" w:rsidP="00A4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R,S</w:t>
            </w:r>
            <w:proofErr w:type="gramEnd"/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)-reticuline 7-O-methyltransferase-like</w:t>
            </w:r>
          </w:p>
          <w:p w14:paraId="77BF8406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(comp25759_c1_seq4)</w:t>
            </w:r>
          </w:p>
        </w:tc>
        <w:tc>
          <w:tcPr>
            <w:tcW w:w="3327" w:type="dxa"/>
            <w:vAlign w:val="center"/>
          </w:tcPr>
          <w:p w14:paraId="0938D6DD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PgASK31RML_25759S4_qRT</w:t>
            </w:r>
          </w:p>
        </w:tc>
        <w:tc>
          <w:tcPr>
            <w:tcW w:w="3373" w:type="dxa"/>
            <w:vAlign w:val="center"/>
          </w:tcPr>
          <w:p w14:paraId="6497995A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GGGGGATGAAGATTGCATCAAG</w:t>
            </w:r>
          </w:p>
          <w:p w14:paraId="26E2ECF6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6AA955FB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TGACCAGATCGAGCACTGTTCC</w:t>
            </w:r>
          </w:p>
          <w:p w14:paraId="7D547C5C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2D33D121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146 (265-410)</w:t>
            </w:r>
          </w:p>
        </w:tc>
      </w:tr>
      <w:tr w:rsidR="00D11AC0" w:rsidRPr="008243E1" w14:paraId="4FFEDD72" w14:textId="77777777" w:rsidTr="00354374">
        <w:tc>
          <w:tcPr>
            <w:tcW w:w="718" w:type="dxa"/>
          </w:tcPr>
          <w:p w14:paraId="422075EE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72590572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Glycerol-3-phosphate acyltransferase 5</w:t>
            </w:r>
          </w:p>
          <w:p w14:paraId="5C32EC62" w14:textId="77777777" w:rsidR="00D11AC0" w:rsidRPr="008243E1" w:rsidRDefault="00D11AC0" w:rsidP="00A4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(comp14631_c0_seq1)</w:t>
            </w:r>
          </w:p>
        </w:tc>
        <w:tc>
          <w:tcPr>
            <w:tcW w:w="3327" w:type="dxa"/>
            <w:vAlign w:val="center"/>
          </w:tcPr>
          <w:p w14:paraId="28A3631D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PgASK31G3PAT_14631S1_qRT</w:t>
            </w:r>
          </w:p>
        </w:tc>
        <w:tc>
          <w:tcPr>
            <w:tcW w:w="3373" w:type="dxa"/>
            <w:vAlign w:val="center"/>
          </w:tcPr>
          <w:p w14:paraId="1F1E1E83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CCGAGAGTCATGGTGGAGAGGT</w:t>
            </w:r>
          </w:p>
          <w:p w14:paraId="61854C4C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51CCEF1A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TTAATGAAACCGGTGGCGTACC</w:t>
            </w:r>
          </w:p>
          <w:p w14:paraId="3DFD9D13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457FB992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107 (504-610)</w:t>
            </w:r>
          </w:p>
        </w:tc>
      </w:tr>
      <w:tr w:rsidR="00D11AC0" w:rsidRPr="008243E1" w14:paraId="3495378D" w14:textId="77777777" w:rsidTr="00354374">
        <w:tc>
          <w:tcPr>
            <w:tcW w:w="718" w:type="dxa"/>
          </w:tcPr>
          <w:p w14:paraId="7F823C39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424D406E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Peamaclein</w:t>
            </w:r>
            <w:proofErr w:type="spellEnd"/>
          </w:p>
          <w:p w14:paraId="28ADA131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(comp12564_c0_seq1)</w:t>
            </w:r>
          </w:p>
        </w:tc>
        <w:tc>
          <w:tcPr>
            <w:tcW w:w="3327" w:type="dxa"/>
            <w:vAlign w:val="center"/>
          </w:tcPr>
          <w:p w14:paraId="280D977D" w14:textId="5305CA5A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PgASK31Peam_12564S1_qRT</w:t>
            </w:r>
          </w:p>
          <w:p w14:paraId="2C796337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47DFEF6D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TCCAATTTCCAGGCCGTAAGAA</w:t>
            </w:r>
          </w:p>
          <w:p w14:paraId="74F0F625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5B1FE991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TTGTGCCAATTCAATCCATTCG</w:t>
            </w:r>
          </w:p>
          <w:p w14:paraId="725050E4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0E3C2647" w14:textId="10160D13" w:rsidR="00D11AC0" w:rsidRPr="008243E1" w:rsidRDefault="00B841CC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121 (940-1060)</w:t>
            </w:r>
          </w:p>
        </w:tc>
      </w:tr>
      <w:tr w:rsidR="00D11AC0" w:rsidRPr="008243E1" w14:paraId="4BF7F5A1" w14:textId="77777777" w:rsidTr="00354374">
        <w:tc>
          <w:tcPr>
            <w:tcW w:w="718" w:type="dxa"/>
          </w:tcPr>
          <w:p w14:paraId="5B80FA2E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7E0AAE5E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CTP synthase-like</w:t>
            </w:r>
          </w:p>
          <w:p w14:paraId="7AD04F6B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(comp22486_c0_seq10)</w:t>
            </w:r>
          </w:p>
        </w:tc>
        <w:tc>
          <w:tcPr>
            <w:tcW w:w="3327" w:type="dxa"/>
            <w:vAlign w:val="center"/>
          </w:tcPr>
          <w:p w14:paraId="2483C511" w14:textId="068923F0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PgASK31CTPS_22486S10_qRT</w:t>
            </w:r>
          </w:p>
          <w:p w14:paraId="6E2BE721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254EC18B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GCATGCTTCTGTTGCTTGCAGT</w:t>
            </w:r>
          </w:p>
          <w:p w14:paraId="5963C258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6323836E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ACGCAGCCTTGTAAGCTTCTGG</w:t>
            </w:r>
          </w:p>
          <w:p w14:paraId="64760E84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2017CBF3" w14:textId="385CD4E3" w:rsidR="00D11AC0" w:rsidRPr="008243E1" w:rsidRDefault="008C7DC3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106 (1620</w:t>
            </w:r>
            <w:r w:rsidR="008A4904" w:rsidRPr="008243E1">
              <w:rPr>
                <w:rFonts w:ascii="Times New Roman" w:hAnsi="Times New Roman" w:cs="Times New Roman"/>
                <w:sz w:val="20"/>
                <w:szCs w:val="20"/>
              </w:rPr>
              <w:t>-1726</w:t>
            </w: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11AC0" w:rsidRPr="008243E1" w14:paraId="044A7FE6" w14:textId="77777777" w:rsidTr="00354374">
        <w:tc>
          <w:tcPr>
            <w:tcW w:w="718" w:type="dxa"/>
          </w:tcPr>
          <w:p w14:paraId="0296FEDA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75BBB11B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Monodehydroascorbate </w:t>
            </w:r>
            <w:proofErr w:type="spellStart"/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chloroplastic</w:t>
            </w:r>
            <w:proofErr w:type="spellEnd"/>
          </w:p>
          <w:p w14:paraId="3C8656B1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(comp26385_c2_seq73)</w:t>
            </w:r>
          </w:p>
        </w:tc>
        <w:tc>
          <w:tcPr>
            <w:tcW w:w="3327" w:type="dxa"/>
            <w:vAlign w:val="center"/>
          </w:tcPr>
          <w:p w14:paraId="08B894DA" w14:textId="34961148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PgASK31MDAC_26385S73_qRT</w:t>
            </w:r>
          </w:p>
          <w:p w14:paraId="2C332CCA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424A00B3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ATTGAGTGCGCAGACCCATACA</w:t>
            </w:r>
          </w:p>
          <w:p w14:paraId="2C099929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07459456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TGGATCAAAGCTTCCGACATCA</w:t>
            </w:r>
          </w:p>
          <w:p w14:paraId="135863F0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40FEA69C" w14:textId="233BF5DA" w:rsidR="00D11AC0" w:rsidRPr="008243E1" w:rsidRDefault="00293787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144 (1507-1651)</w:t>
            </w:r>
          </w:p>
        </w:tc>
      </w:tr>
      <w:tr w:rsidR="00D11AC0" w:rsidRPr="008243E1" w14:paraId="7580A5DC" w14:textId="77777777" w:rsidTr="00354374">
        <w:tc>
          <w:tcPr>
            <w:tcW w:w="718" w:type="dxa"/>
          </w:tcPr>
          <w:p w14:paraId="39194A23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1A3DE14E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Probable 2-oxoglutarate-dependent dioxygenase AOP1</w:t>
            </w:r>
          </w:p>
          <w:p w14:paraId="52F936D7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(comp26017_c0_seq1)</w:t>
            </w:r>
          </w:p>
        </w:tc>
        <w:tc>
          <w:tcPr>
            <w:tcW w:w="3327" w:type="dxa"/>
            <w:vAlign w:val="center"/>
          </w:tcPr>
          <w:p w14:paraId="3DB9B737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PgASK31AOP1_26017S1_qRT</w:t>
            </w:r>
          </w:p>
        </w:tc>
        <w:tc>
          <w:tcPr>
            <w:tcW w:w="3373" w:type="dxa"/>
            <w:vAlign w:val="center"/>
          </w:tcPr>
          <w:p w14:paraId="18B67C0B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TGTTCAGGATGGTCTGCGAGAG</w:t>
            </w:r>
          </w:p>
          <w:p w14:paraId="2BC17B47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38A31EFF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TTCAAGTCGGTGTCGAGGTCTG</w:t>
            </w:r>
          </w:p>
          <w:p w14:paraId="64E8EC0F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56B4E9F8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124 (509-632)</w:t>
            </w:r>
          </w:p>
        </w:tc>
      </w:tr>
      <w:tr w:rsidR="00D11AC0" w:rsidRPr="008243E1" w14:paraId="26CF1669" w14:textId="77777777" w:rsidTr="00354374">
        <w:tc>
          <w:tcPr>
            <w:tcW w:w="718" w:type="dxa"/>
          </w:tcPr>
          <w:p w14:paraId="6367CFCC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209BAE16" w14:textId="77777777" w:rsidR="00D11AC0" w:rsidRPr="008243E1" w:rsidRDefault="00D11AC0" w:rsidP="00A4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Methionine synthase</w:t>
            </w:r>
          </w:p>
          <w:p w14:paraId="0F7247D4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(comp23125_c0_seq1)</w:t>
            </w:r>
          </w:p>
        </w:tc>
        <w:tc>
          <w:tcPr>
            <w:tcW w:w="3327" w:type="dxa"/>
            <w:vAlign w:val="center"/>
          </w:tcPr>
          <w:p w14:paraId="2E3A4E95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PgASK31MetS_23125S2_qRT</w:t>
            </w:r>
          </w:p>
        </w:tc>
        <w:tc>
          <w:tcPr>
            <w:tcW w:w="3373" w:type="dxa"/>
            <w:vAlign w:val="center"/>
          </w:tcPr>
          <w:p w14:paraId="0DE5774F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GGAGGTTTGATGCACCCTTGAG</w:t>
            </w:r>
          </w:p>
          <w:p w14:paraId="371EC89F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33035B12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CACGCAAATTGGCAACGAGTAA</w:t>
            </w:r>
          </w:p>
          <w:p w14:paraId="22C99D2E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2B9FA6CF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168 (466 – 633)</w:t>
            </w:r>
          </w:p>
        </w:tc>
      </w:tr>
      <w:tr w:rsidR="00D11AC0" w:rsidRPr="008243E1" w14:paraId="68205DE6" w14:textId="77777777" w:rsidTr="00354374">
        <w:tc>
          <w:tcPr>
            <w:tcW w:w="718" w:type="dxa"/>
          </w:tcPr>
          <w:p w14:paraId="719B915C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782460BE" w14:textId="77777777" w:rsidR="00D11AC0" w:rsidRPr="008243E1" w:rsidRDefault="00D11AC0" w:rsidP="00A43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Secoisolariciresinol</w:t>
            </w:r>
            <w:proofErr w:type="spellEnd"/>
            <w:r w:rsidRPr="008243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dehydrogenase</w:t>
            </w:r>
          </w:p>
          <w:p w14:paraId="26A04FA3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(comp28595_c0_seq1)</w:t>
            </w:r>
          </w:p>
        </w:tc>
        <w:tc>
          <w:tcPr>
            <w:tcW w:w="3327" w:type="dxa"/>
            <w:vAlign w:val="center"/>
          </w:tcPr>
          <w:p w14:paraId="6F1BE85E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PgASK31SecD_28595S1_qRT</w:t>
            </w:r>
          </w:p>
        </w:tc>
        <w:tc>
          <w:tcPr>
            <w:tcW w:w="3373" w:type="dxa"/>
            <w:vAlign w:val="center"/>
          </w:tcPr>
          <w:p w14:paraId="1CAE5B48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CTACGTCCACTGCGATGTCACC</w:t>
            </w:r>
          </w:p>
          <w:p w14:paraId="67F099D1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1449DDC4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ATCCCAGCGTTGTTGAACATGA</w:t>
            </w:r>
          </w:p>
          <w:p w14:paraId="70CD5ED3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11BBAE74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105 (367-471)</w:t>
            </w:r>
          </w:p>
        </w:tc>
      </w:tr>
      <w:tr w:rsidR="00D11AC0" w:rsidRPr="008243E1" w14:paraId="5CF65F46" w14:textId="77777777" w:rsidTr="00354374">
        <w:tc>
          <w:tcPr>
            <w:tcW w:w="718" w:type="dxa"/>
          </w:tcPr>
          <w:p w14:paraId="3CBF1E84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0B027F41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BEL1-like homeodomain 1</w:t>
            </w:r>
          </w:p>
          <w:p w14:paraId="79D89728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(comp17046_c0_seq2)</w:t>
            </w:r>
          </w:p>
        </w:tc>
        <w:tc>
          <w:tcPr>
            <w:tcW w:w="3327" w:type="dxa"/>
            <w:vAlign w:val="center"/>
          </w:tcPr>
          <w:p w14:paraId="052BE2BB" w14:textId="36FA083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PgASK31BelHD_17046S2_qRT</w:t>
            </w:r>
          </w:p>
          <w:p w14:paraId="7FA5C385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3" w:type="dxa"/>
            <w:vAlign w:val="center"/>
          </w:tcPr>
          <w:p w14:paraId="154AD03D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TCTCGACAAATTCGGCTTCCTC</w:t>
            </w:r>
          </w:p>
          <w:p w14:paraId="72235EA4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51F2B968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GACGAGACATTGCTCGGGTTCT</w:t>
            </w:r>
          </w:p>
          <w:p w14:paraId="67BFA01F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3D6EC132" w14:textId="0035148C" w:rsidR="00D11AC0" w:rsidRPr="008243E1" w:rsidRDefault="002875E5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156 (1871-2027)</w:t>
            </w:r>
          </w:p>
        </w:tc>
      </w:tr>
      <w:tr w:rsidR="00D11AC0" w:rsidRPr="008243E1" w14:paraId="0D2EDCF1" w14:textId="77777777" w:rsidTr="00354374">
        <w:tc>
          <w:tcPr>
            <w:tcW w:w="718" w:type="dxa"/>
          </w:tcPr>
          <w:p w14:paraId="72B1DE89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2CB3335E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Aminocyclopropane-1-carboxylic acid oxidase (comp22451_c2_seq1)</w:t>
            </w:r>
          </w:p>
        </w:tc>
        <w:tc>
          <w:tcPr>
            <w:tcW w:w="3327" w:type="dxa"/>
            <w:vAlign w:val="center"/>
          </w:tcPr>
          <w:p w14:paraId="71C671E4" w14:textId="4EA2DF83" w:rsidR="00D11AC0" w:rsidRPr="008243E1" w:rsidRDefault="00D11AC0" w:rsidP="00A43E44">
            <w:pPr>
              <w:spacing w:after="0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PgASK31ACO_22451S1_qRT</w:t>
            </w:r>
          </w:p>
        </w:tc>
        <w:tc>
          <w:tcPr>
            <w:tcW w:w="3373" w:type="dxa"/>
            <w:vAlign w:val="center"/>
          </w:tcPr>
          <w:p w14:paraId="650C2260" w14:textId="77777777" w:rsidR="00D11AC0" w:rsidRPr="008243E1" w:rsidRDefault="00D11AC0" w:rsidP="00354374">
            <w:pPr>
              <w:spacing w:after="0" w:line="240" w:lineRule="auto"/>
              <w:rPr>
                <w:rFonts w:ascii="Arial Unicode MS" w:hAnsi="Arial Unicode MS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GCGCTGATGCCATAATCTACCC</w:t>
            </w:r>
          </w:p>
        </w:tc>
        <w:tc>
          <w:tcPr>
            <w:tcW w:w="3294" w:type="dxa"/>
            <w:vAlign w:val="center"/>
          </w:tcPr>
          <w:p w14:paraId="1D8FA21B" w14:textId="77777777" w:rsidR="00D11AC0" w:rsidRPr="008243E1" w:rsidRDefault="00D11AC0" w:rsidP="00354374">
            <w:pPr>
              <w:spacing w:after="0" w:line="240" w:lineRule="auto"/>
              <w:rPr>
                <w:rFonts w:ascii="Arial Unicode MS" w:hAnsi="Arial Unicode MS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CTTGACTGCATGGCTTTCATGG</w:t>
            </w:r>
          </w:p>
        </w:tc>
        <w:tc>
          <w:tcPr>
            <w:tcW w:w="1597" w:type="dxa"/>
            <w:vAlign w:val="center"/>
          </w:tcPr>
          <w:p w14:paraId="2A4AA87F" w14:textId="391CF57A" w:rsidR="00D11AC0" w:rsidRPr="008243E1" w:rsidRDefault="00C86AF5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171 (257-428)</w:t>
            </w:r>
          </w:p>
        </w:tc>
      </w:tr>
      <w:tr w:rsidR="00D11AC0" w:rsidRPr="008243E1" w14:paraId="4A85F12D" w14:textId="77777777" w:rsidTr="00354374">
        <w:trPr>
          <w:trHeight w:val="728"/>
        </w:trPr>
        <w:tc>
          <w:tcPr>
            <w:tcW w:w="718" w:type="dxa"/>
          </w:tcPr>
          <w:p w14:paraId="59DEC3FE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5211DB30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PREDICTED: uncharacterized protein LOC104449412</w:t>
            </w:r>
          </w:p>
          <w:p w14:paraId="12129A34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(comp27248_c0_seq1)</w:t>
            </w:r>
          </w:p>
        </w:tc>
        <w:tc>
          <w:tcPr>
            <w:tcW w:w="3327" w:type="dxa"/>
            <w:vAlign w:val="center"/>
          </w:tcPr>
          <w:p w14:paraId="6EB28797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PgASK31Unc_27248S24_qRT</w:t>
            </w:r>
          </w:p>
        </w:tc>
        <w:tc>
          <w:tcPr>
            <w:tcW w:w="3373" w:type="dxa"/>
            <w:vAlign w:val="center"/>
          </w:tcPr>
          <w:p w14:paraId="5208AFBA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TTGGATATCTGCCACGACCTCA</w:t>
            </w:r>
          </w:p>
          <w:p w14:paraId="324A66C9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6B55FC4B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TCATCAGATGGATGACCCTGGA</w:t>
            </w:r>
          </w:p>
          <w:p w14:paraId="5CBCA9D4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4CCC0919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126 (4544-4669)</w:t>
            </w:r>
          </w:p>
        </w:tc>
      </w:tr>
      <w:tr w:rsidR="00D11AC0" w:rsidRPr="00B87BBF" w14:paraId="51DEAF49" w14:textId="77777777" w:rsidTr="00354374">
        <w:trPr>
          <w:trHeight w:val="620"/>
        </w:trPr>
        <w:tc>
          <w:tcPr>
            <w:tcW w:w="718" w:type="dxa"/>
          </w:tcPr>
          <w:p w14:paraId="0F82372C" w14:textId="77777777" w:rsidR="00D11AC0" w:rsidRPr="008243E1" w:rsidRDefault="00D11AC0" w:rsidP="00A43E4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118B5513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Histone 3 </w:t>
            </w:r>
            <w:r w:rsidRPr="008243E1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(Internal Reference)</w:t>
            </w:r>
          </w:p>
          <w:p w14:paraId="294B7552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(comp27670_c0_seq1)</w:t>
            </w:r>
          </w:p>
        </w:tc>
        <w:tc>
          <w:tcPr>
            <w:tcW w:w="3327" w:type="dxa"/>
            <w:vAlign w:val="center"/>
          </w:tcPr>
          <w:p w14:paraId="4EE0A633" w14:textId="77777777" w:rsidR="00D11AC0" w:rsidRPr="008243E1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Pg</w:t>
            </w: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ASK31H3_27670S1_qRT</w:t>
            </w:r>
          </w:p>
        </w:tc>
        <w:tc>
          <w:tcPr>
            <w:tcW w:w="3373" w:type="dxa"/>
            <w:vAlign w:val="center"/>
          </w:tcPr>
          <w:p w14:paraId="1B54E372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GGGCAATTTCACGGACAAGC</w:t>
            </w:r>
          </w:p>
          <w:p w14:paraId="22A65BFD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4" w:type="dxa"/>
            <w:vAlign w:val="center"/>
          </w:tcPr>
          <w:p w14:paraId="6323CF00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TGCCCGTAAGTCTGCCCCTA</w:t>
            </w:r>
          </w:p>
          <w:p w14:paraId="6FC927E3" w14:textId="77777777" w:rsidR="00D11AC0" w:rsidRPr="008243E1" w:rsidRDefault="00D11AC0" w:rsidP="003543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14:paraId="130C1718" w14:textId="77777777" w:rsidR="00D11AC0" w:rsidRPr="00B87BBF" w:rsidRDefault="00D11AC0" w:rsidP="00A43E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43E1">
              <w:rPr>
                <w:rFonts w:ascii="Times New Roman" w:hAnsi="Times New Roman" w:cs="Times New Roman"/>
                <w:sz w:val="20"/>
                <w:szCs w:val="20"/>
              </w:rPr>
              <w:t>155 (977-1131)</w:t>
            </w:r>
          </w:p>
        </w:tc>
      </w:tr>
    </w:tbl>
    <w:p w14:paraId="25DE58BA" w14:textId="77777777" w:rsidR="00D11AC0" w:rsidRPr="00B87BBF" w:rsidRDefault="00D11AC0" w:rsidP="00826850">
      <w:pPr>
        <w:spacing w:after="160" w:line="259" w:lineRule="auto"/>
        <w:rPr>
          <w:rFonts w:ascii="Times New Roman" w:hAnsi="Times New Roman" w:cs="Times New Roman"/>
          <w:b/>
        </w:rPr>
      </w:pPr>
    </w:p>
    <w:sectPr w:rsidR="00D11AC0" w:rsidRPr="00B87BBF" w:rsidSect="00897C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0EFF0" w14:textId="77777777" w:rsidR="009A14DA" w:rsidRDefault="009A14DA" w:rsidP="00D11AC0">
      <w:pPr>
        <w:spacing w:after="0" w:line="240" w:lineRule="auto"/>
      </w:pPr>
      <w:r>
        <w:separator/>
      </w:r>
    </w:p>
  </w:endnote>
  <w:endnote w:type="continuationSeparator" w:id="0">
    <w:p w14:paraId="0BA83C40" w14:textId="77777777" w:rsidR="009A14DA" w:rsidRDefault="009A14DA" w:rsidP="00D11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2FFB5" w14:textId="77777777" w:rsidR="009A14DA" w:rsidRDefault="009A14DA" w:rsidP="00D11AC0">
      <w:pPr>
        <w:spacing w:after="0" w:line="240" w:lineRule="auto"/>
      </w:pPr>
      <w:r>
        <w:separator/>
      </w:r>
    </w:p>
  </w:footnote>
  <w:footnote w:type="continuationSeparator" w:id="0">
    <w:p w14:paraId="72CDC02D" w14:textId="77777777" w:rsidR="009A14DA" w:rsidRDefault="009A14DA" w:rsidP="00D11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C5657"/>
    <w:multiLevelType w:val="hybridMultilevel"/>
    <w:tmpl w:val="FBF0E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BF"/>
    <w:rsid w:val="000035A0"/>
    <w:rsid w:val="000068C8"/>
    <w:rsid w:val="0001014F"/>
    <w:rsid w:val="000400D2"/>
    <w:rsid w:val="0006316B"/>
    <w:rsid w:val="00091CB3"/>
    <w:rsid w:val="000B636E"/>
    <w:rsid w:val="00196D88"/>
    <w:rsid w:val="001B152F"/>
    <w:rsid w:val="001C1F69"/>
    <w:rsid w:val="002875E5"/>
    <w:rsid w:val="00293787"/>
    <w:rsid w:val="00346198"/>
    <w:rsid w:val="0035337A"/>
    <w:rsid w:val="00354374"/>
    <w:rsid w:val="003562F3"/>
    <w:rsid w:val="00387B31"/>
    <w:rsid w:val="00451B2B"/>
    <w:rsid w:val="004525CE"/>
    <w:rsid w:val="004735CA"/>
    <w:rsid w:val="0048150B"/>
    <w:rsid w:val="004A1FB2"/>
    <w:rsid w:val="00504A00"/>
    <w:rsid w:val="005053E0"/>
    <w:rsid w:val="005443EF"/>
    <w:rsid w:val="0055339D"/>
    <w:rsid w:val="0064680A"/>
    <w:rsid w:val="0068677D"/>
    <w:rsid w:val="006A0302"/>
    <w:rsid w:val="006E0FED"/>
    <w:rsid w:val="007306A1"/>
    <w:rsid w:val="00757294"/>
    <w:rsid w:val="00760B92"/>
    <w:rsid w:val="007A1C2E"/>
    <w:rsid w:val="007A42B2"/>
    <w:rsid w:val="007D36F7"/>
    <w:rsid w:val="007D501B"/>
    <w:rsid w:val="00804D7B"/>
    <w:rsid w:val="008243E1"/>
    <w:rsid w:val="00826850"/>
    <w:rsid w:val="008522B9"/>
    <w:rsid w:val="008668B3"/>
    <w:rsid w:val="00896AF7"/>
    <w:rsid w:val="00897CBF"/>
    <w:rsid w:val="008A4904"/>
    <w:rsid w:val="008C7DC3"/>
    <w:rsid w:val="008F7784"/>
    <w:rsid w:val="00932261"/>
    <w:rsid w:val="00976116"/>
    <w:rsid w:val="009A14CE"/>
    <w:rsid w:val="009A14DA"/>
    <w:rsid w:val="009E2A5A"/>
    <w:rsid w:val="009F45C8"/>
    <w:rsid w:val="009F5A47"/>
    <w:rsid w:val="00A43E44"/>
    <w:rsid w:val="00AA66E3"/>
    <w:rsid w:val="00AE116E"/>
    <w:rsid w:val="00B5567C"/>
    <w:rsid w:val="00B841CC"/>
    <w:rsid w:val="00B90125"/>
    <w:rsid w:val="00B94476"/>
    <w:rsid w:val="00C52DEB"/>
    <w:rsid w:val="00C75393"/>
    <w:rsid w:val="00C86AF5"/>
    <w:rsid w:val="00CC0AB1"/>
    <w:rsid w:val="00CD704A"/>
    <w:rsid w:val="00D11AC0"/>
    <w:rsid w:val="00D42863"/>
    <w:rsid w:val="00DB7F34"/>
    <w:rsid w:val="00DC1DA5"/>
    <w:rsid w:val="00DD22F6"/>
    <w:rsid w:val="00E55B0F"/>
    <w:rsid w:val="00EC1C56"/>
    <w:rsid w:val="00F25A7E"/>
    <w:rsid w:val="00F9082C"/>
    <w:rsid w:val="00F9724A"/>
    <w:rsid w:val="00FB1BB6"/>
    <w:rsid w:val="00FB66F2"/>
    <w:rsid w:val="00FD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777A8"/>
  <w15:chartTrackingRefBased/>
  <w15:docId w15:val="{1FB16D8E-E50E-41B5-B5EE-AC9ABF47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9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9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1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1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AC0"/>
  </w:style>
  <w:style w:type="paragraph" w:styleId="Footer">
    <w:name w:val="footer"/>
    <w:basedOn w:val="Normal"/>
    <w:link w:val="FooterChar"/>
    <w:uiPriority w:val="99"/>
    <w:unhideWhenUsed/>
    <w:rsid w:val="00D11A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amandeep</dc:creator>
  <cp:keywords/>
  <dc:description/>
  <cp:lastModifiedBy>Mittal</cp:lastModifiedBy>
  <cp:revision>27</cp:revision>
  <dcterms:created xsi:type="dcterms:W3CDTF">2020-01-19T14:32:00Z</dcterms:created>
  <dcterms:modified xsi:type="dcterms:W3CDTF">2020-04-30T05:50:00Z</dcterms:modified>
</cp:coreProperties>
</file>