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545F6" w14:textId="77777777" w:rsidR="004C5B85" w:rsidRPr="00415E0D" w:rsidRDefault="00A5093C" w:rsidP="00A5093C">
      <w:pPr>
        <w:spacing w:line="480" w:lineRule="auto"/>
        <w:jc w:val="both"/>
        <w:rPr>
          <w:rFonts w:ascii="Arial" w:hAnsi="Arial" w:cs="Arial"/>
          <w:b/>
          <w:sz w:val="32"/>
        </w:rPr>
      </w:pPr>
      <w:r w:rsidRPr="00415E0D">
        <w:rPr>
          <w:rFonts w:ascii="Arial" w:hAnsi="Arial" w:cs="Arial"/>
          <w:b/>
          <w:sz w:val="32"/>
        </w:rPr>
        <w:t>Supplementa</w:t>
      </w:r>
      <w:r w:rsidR="00415E0D" w:rsidRPr="00415E0D">
        <w:rPr>
          <w:rFonts w:ascii="Arial" w:hAnsi="Arial" w:cs="Arial"/>
          <w:b/>
          <w:sz w:val="32"/>
        </w:rPr>
        <w:t>ry</w:t>
      </w:r>
      <w:r w:rsidRPr="00415E0D">
        <w:rPr>
          <w:rFonts w:ascii="Arial" w:hAnsi="Arial" w:cs="Arial"/>
          <w:b/>
          <w:sz w:val="32"/>
        </w:rPr>
        <w:t xml:space="preserve"> </w:t>
      </w:r>
      <w:r w:rsidR="00415E0D" w:rsidRPr="00415E0D">
        <w:rPr>
          <w:rFonts w:ascii="Arial" w:hAnsi="Arial" w:cs="Arial"/>
          <w:b/>
          <w:sz w:val="32"/>
        </w:rPr>
        <w:t>Information</w:t>
      </w:r>
    </w:p>
    <w:p w14:paraId="58C9A6B6" w14:textId="77777777" w:rsidR="00A5093C" w:rsidRPr="00A5093C" w:rsidRDefault="00A5093C" w:rsidP="00A5093C">
      <w:pPr>
        <w:spacing w:line="480" w:lineRule="auto"/>
        <w:jc w:val="both"/>
        <w:rPr>
          <w:rFonts w:ascii="Arial" w:hAnsi="Arial" w:cs="Arial"/>
          <w:b/>
          <w:sz w:val="28"/>
        </w:rPr>
      </w:pPr>
      <w:r w:rsidRPr="00A5093C">
        <w:rPr>
          <w:rFonts w:ascii="Arial" w:hAnsi="Arial" w:cs="Arial"/>
          <w:b/>
          <w:sz w:val="28"/>
        </w:rPr>
        <w:t xml:space="preserve">Comparative genomic analysis of </w:t>
      </w:r>
      <w:r w:rsidRPr="00A5093C">
        <w:rPr>
          <w:rFonts w:ascii="Arial" w:hAnsi="Arial" w:cs="Arial"/>
          <w:b/>
          <w:i/>
          <w:sz w:val="28"/>
        </w:rPr>
        <w:t>Flavobacteriaceae</w:t>
      </w:r>
      <w:r w:rsidRPr="00A5093C">
        <w:rPr>
          <w:rFonts w:ascii="Arial" w:hAnsi="Arial" w:cs="Arial"/>
          <w:b/>
          <w:sz w:val="28"/>
        </w:rPr>
        <w:t>: insights into carbohydrate metabolism, gliding motility and secondary metabolite biosynthesis.</w:t>
      </w:r>
    </w:p>
    <w:p w14:paraId="4B0D84BC" w14:textId="77777777" w:rsidR="00A5093C" w:rsidRPr="00A5093C" w:rsidRDefault="00A5093C" w:rsidP="00A5093C">
      <w:pPr>
        <w:spacing w:line="480" w:lineRule="auto"/>
        <w:jc w:val="both"/>
        <w:rPr>
          <w:rFonts w:ascii="Arial" w:hAnsi="Arial" w:cs="Arial"/>
          <w:sz w:val="20"/>
        </w:rPr>
      </w:pPr>
    </w:p>
    <w:p w14:paraId="60A9FA5C" w14:textId="6FEEF34E" w:rsidR="00A5093C" w:rsidRPr="00A5093C" w:rsidRDefault="00A5093C" w:rsidP="00A5093C">
      <w:pPr>
        <w:spacing w:line="480" w:lineRule="auto"/>
        <w:jc w:val="both"/>
        <w:rPr>
          <w:rFonts w:ascii="Arial" w:hAnsi="Arial" w:cs="Arial"/>
          <w:sz w:val="28"/>
        </w:rPr>
      </w:pPr>
      <w:r w:rsidRPr="00A5093C">
        <w:rPr>
          <w:rFonts w:ascii="Arial" w:hAnsi="Arial" w:cs="Arial"/>
          <w:sz w:val="28"/>
        </w:rPr>
        <w:t>Asimenia Gavriilidou, Johanna Gutleben, Dennis Versluis, Francesca Forgiarini, Mark W.J. van Passe</w:t>
      </w:r>
      <w:r w:rsidR="00290E0D">
        <w:rPr>
          <w:rFonts w:ascii="Arial" w:hAnsi="Arial" w:cs="Arial"/>
          <w:sz w:val="28"/>
        </w:rPr>
        <w:t>l, Colin J. Ingham, Hauke Smidt</w:t>
      </w:r>
      <w:r w:rsidR="003E702E">
        <w:rPr>
          <w:rFonts w:ascii="Arial" w:hAnsi="Arial" w:cs="Arial"/>
          <w:sz w:val="28"/>
        </w:rPr>
        <w:t xml:space="preserve"> and</w:t>
      </w:r>
      <w:r w:rsidRPr="00A5093C">
        <w:rPr>
          <w:rFonts w:ascii="Arial" w:hAnsi="Arial" w:cs="Arial"/>
          <w:sz w:val="28"/>
        </w:rPr>
        <w:t xml:space="preserve"> Detmer Sipkema.</w:t>
      </w:r>
    </w:p>
    <w:p w14:paraId="73F681FF" w14:textId="77777777" w:rsidR="00A5093C" w:rsidRDefault="00A5093C"/>
    <w:p w14:paraId="5DA866E4" w14:textId="20B4D907" w:rsidR="00415E0D" w:rsidRPr="00463159" w:rsidRDefault="00A5093C" w:rsidP="00463159">
      <w:r>
        <w:br w:type="page"/>
      </w:r>
    </w:p>
    <w:sdt>
      <w:sdtPr>
        <w:rPr>
          <w:rFonts w:ascii="Verdana" w:eastAsiaTheme="minorHAnsi" w:hAnsi="Verdana" w:cstheme="minorBidi"/>
          <w:color w:val="auto"/>
          <w:sz w:val="22"/>
          <w:szCs w:val="22"/>
          <w:lang w:val="en-GB"/>
        </w:rPr>
        <w:id w:val="-1256820818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noProof/>
        </w:rPr>
      </w:sdtEndPr>
      <w:sdtContent>
        <w:p w14:paraId="066E9078" w14:textId="04707B3F" w:rsidR="00463159" w:rsidRPr="00071BE6" w:rsidRDefault="00463159">
          <w:pPr>
            <w:pStyle w:val="TOCHeading"/>
            <w:rPr>
              <w:rFonts w:ascii="Arial" w:hAnsi="Arial" w:cs="Arial"/>
              <w:b/>
              <w:color w:val="auto"/>
              <w:sz w:val="24"/>
              <w:szCs w:val="22"/>
            </w:rPr>
          </w:pPr>
          <w:r w:rsidRPr="00071BE6">
            <w:rPr>
              <w:rFonts w:ascii="Arial" w:hAnsi="Arial" w:cs="Arial"/>
              <w:b/>
              <w:color w:val="auto"/>
              <w:sz w:val="24"/>
              <w:szCs w:val="22"/>
            </w:rPr>
            <w:t>Table of contents</w:t>
          </w:r>
        </w:p>
        <w:p w14:paraId="6A34C2BA" w14:textId="77777777" w:rsidR="00463159" w:rsidRPr="00071BE6" w:rsidRDefault="00463159" w:rsidP="00463159">
          <w:pPr>
            <w:rPr>
              <w:rFonts w:ascii="Arial" w:hAnsi="Arial" w:cs="Arial"/>
              <w:b/>
              <w:sz w:val="22"/>
              <w:lang w:val="en-US"/>
            </w:rPr>
          </w:pPr>
        </w:p>
        <w:p w14:paraId="61B6A5E0" w14:textId="09FB11DC" w:rsidR="00204C1F" w:rsidRDefault="00463159">
          <w:pPr>
            <w:pStyle w:val="TOC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r w:rsidRPr="00071BE6">
            <w:rPr>
              <w:rFonts w:ascii="Arial" w:hAnsi="Arial" w:cs="Arial"/>
              <w:b/>
              <w:sz w:val="22"/>
            </w:rPr>
            <w:fldChar w:fldCharType="begin"/>
          </w:r>
          <w:r w:rsidRPr="00071BE6">
            <w:rPr>
              <w:rFonts w:ascii="Arial" w:hAnsi="Arial" w:cs="Arial"/>
              <w:b/>
              <w:sz w:val="22"/>
            </w:rPr>
            <w:instrText xml:space="preserve"> TOC \o "1-3" \h \z \u </w:instrText>
          </w:r>
          <w:r w:rsidRPr="00071BE6">
            <w:rPr>
              <w:rFonts w:ascii="Arial" w:hAnsi="Arial" w:cs="Arial"/>
              <w:b/>
              <w:sz w:val="22"/>
            </w:rPr>
            <w:fldChar w:fldCharType="separate"/>
          </w:r>
          <w:hyperlink w:anchor="_Toc39528114" w:history="1">
            <w:r w:rsidR="00204C1F" w:rsidRPr="00204C1F">
              <w:rPr>
                <w:rStyle w:val="Hyperlink"/>
                <w:rFonts w:ascii="Arial" w:hAnsi="Arial" w:cs="Arial"/>
                <w:b/>
                <w:noProof/>
              </w:rPr>
              <w:t>Figure S1</w:t>
            </w:r>
            <w:r w:rsidR="00204C1F">
              <w:rPr>
                <w:noProof/>
                <w:webHidden/>
              </w:rPr>
              <w:tab/>
            </w:r>
            <w:r w:rsidR="00204C1F">
              <w:rPr>
                <w:noProof/>
                <w:webHidden/>
              </w:rPr>
              <w:fldChar w:fldCharType="begin"/>
            </w:r>
            <w:r w:rsidR="00204C1F">
              <w:rPr>
                <w:noProof/>
                <w:webHidden/>
              </w:rPr>
              <w:instrText xml:space="preserve"> PAGEREF _Toc39528114 \h </w:instrText>
            </w:r>
            <w:r w:rsidR="00204C1F">
              <w:rPr>
                <w:noProof/>
                <w:webHidden/>
              </w:rPr>
            </w:r>
            <w:r w:rsidR="00204C1F">
              <w:rPr>
                <w:noProof/>
                <w:webHidden/>
              </w:rPr>
              <w:fldChar w:fldCharType="separate"/>
            </w:r>
            <w:r w:rsidR="00A43C82">
              <w:rPr>
                <w:noProof/>
                <w:webHidden/>
              </w:rPr>
              <w:t>3</w:t>
            </w:r>
            <w:r w:rsidR="00204C1F">
              <w:rPr>
                <w:noProof/>
                <w:webHidden/>
              </w:rPr>
              <w:fldChar w:fldCharType="end"/>
            </w:r>
          </w:hyperlink>
        </w:p>
        <w:p w14:paraId="37067385" w14:textId="125FD957" w:rsidR="00204C1F" w:rsidRDefault="0035657F">
          <w:pPr>
            <w:pStyle w:val="TOC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39528115" w:history="1">
            <w:r w:rsidR="00204C1F" w:rsidRPr="00CD66D2">
              <w:rPr>
                <w:rStyle w:val="Hyperlink"/>
                <w:rFonts w:ascii="Arial" w:hAnsi="Arial" w:cs="Arial"/>
                <w:b/>
                <w:noProof/>
              </w:rPr>
              <w:t>Table S1</w:t>
            </w:r>
            <w:r w:rsidR="00204C1F">
              <w:rPr>
                <w:noProof/>
                <w:webHidden/>
              </w:rPr>
              <w:tab/>
            </w:r>
            <w:r w:rsidR="00204C1F">
              <w:rPr>
                <w:noProof/>
                <w:webHidden/>
              </w:rPr>
              <w:fldChar w:fldCharType="begin"/>
            </w:r>
            <w:r w:rsidR="00204C1F">
              <w:rPr>
                <w:noProof/>
                <w:webHidden/>
              </w:rPr>
              <w:instrText xml:space="preserve"> PAGEREF _Toc39528115 \h </w:instrText>
            </w:r>
            <w:r w:rsidR="00204C1F">
              <w:rPr>
                <w:noProof/>
                <w:webHidden/>
              </w:rPr>
            </w:r>
            <w:r w:rsidR="00204C1F">
              <w:rPr>
                <w:noProof/>
                <w:webHidden/>
              </w:rPr>
              <w:fldChar w:fldCharType="separate"/>
            </w:r>
            <w:r w:rsidR="00A43C82">
              <w:rPr>
                <w:noProof/>
                <w:webHidden/>
              </w:rPr>
              <w:t>4</w:t>
            </w:r>
            <w:r w:rsidR="00204C1F">
              <w:rPr>
                <w:noProof/>
                <w:webHidden/>
              </w:rPr>
              <w:fldChar w:fldCharType="end"/>
            </w:r>
          </w:hyperlink>
        </w:p>
        <w:p w14:paraId="0D8A736F" w14:textId="5CAEC425" w:rsidR="00204C1F" w:rsidRDefault="0035657F">
          <w:pPr>
            <w:pStyle w:val="TOC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39528116" w:history="1">
            <w:r w:rsidR="00204C1F" w:rsidRPr="00CD66D2">
              <w:rPr>
                <w:rStyle w:val="Hyperlink"/>
                <w:rFonts w:ascii="Arial" w:hAnsi="Arial" w:cs="Arial"/>
                <w:b/>
                <w:noProof/>
              </w:rPr>
              <w:t>Table S2</w:t>
            </w:r>
            <w:r w:rsidR="00204C1F">
              <w:rPr>
                <w:noProof/>
                <w:webHidden/>
              </w:rPr>
              <w:tab/>
            </w:r>
            <w:r w:rsidR="00204C1F">
              <w:rPr>
                <w:noProof/>
                <w:webHidden/>
              </w:rPr>
              <w:fldChar w:fldCharType="begin"/>
            </w:r>
            <w:r w:rsidR="00204C1F">
              <w:rPr>
                <w:noProof/>
                <w:webHidden/>
              </w:rPr>
              <w:instrText xml:space="preserve"> PAGEREF _Toc39528116 \h </w:instrText>
            </w:r>
            <w:r w:rsidR="00204C1F">
              <w:rPr>
                <w:noProof/>
                <w:webHidden/>
              </w:rPr>
            </w:r>
            <w:r w:rsidR="00204C1F">
              <w:rPr>
                <w:noProof/>
                <w:webHidden/>
              </w:rPr>
              <w:fldChar w:fldCharType="separate"/>
            </w:r>
            <w:r w:rsidR="00A43C82">
              <w:rPr>
                <w:noProof/>
                <w:webHidden/>
              </w:rPr>
              <w:t>5</w:t>
            </w:r>
            <w:r w:rsidR="00204C1F">
              <w:rPr>
                <w:noProof/>
                <w:webHidden/>
              </w:rPr>
              <w:fldChar w:fldCharType="end"/>
            </w:r>
          </w:hyperlink>
        </w:p>
        <w:p w14:paraId="137B330F" w14:textId="35B5B08E" w:rsidR="00204C1F" w:rsidRDefault="0035657F">
          <w:pPr>
            <w:pStyle w:val="TOC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39528117" w:history="1">
            <w:r w:rsidR="00204C1F" w:rsidRPr="00CD66D2">
              <w:rPr>
                <w:rStyle w:val="Hyperlink"/>
                <w:rFonts w:ascii="Arial" w:hAnsi="Arial" w:cs="Arial"/>
                <w:b/>
                <w:noProof/>
              </w:rPr>
              <w:t>Table S3</w:t>
            </w:r>
            <w:r w:rsidR="00204C1F">
              <w:rPr>
                <w:noProof/>
                <w:webHidden/>
              </w:rPr>
              <w:tab/>
            </w:r>
            <w:r w:rsidR="00204C1F">
              <w:rPr>
                <w:noProof/>
                <w:webHidden/>
              </w:rPr>
              <w:fldChar w:fldCharType="begin"/>
            </w:r>
            <w:r w:rsidR="00204C1F">
              <w:rPr>
                <w:noProof/>
                <w:webHidden/>
              </w:rPr>
              <w:instrText xml:space="preserve"> PAGEREF _Toc39528117 \h </w:instrText>
            </w:r>
            <w:r w:rsidR="00204C1F">
              <w:rPr>
                <w:noProof/>
                <w:webHidden/>
              </w:rPr>
            </w:r>
            <w:r w:rsidR="00204C1F">
              <w:rPr>
                <w:noProof/>
                <w:webHidden/>
              </w:rPr>
              <w:fldChar w:fldCharType="separate"/>
            </w:r>
            <w:r w:rsidR="00A43C82">
              <w:rPr>
                <w:noProof/>
                <w:webHidden/>
              </w:rPr>
              <w:t>5</w:t>
            </w:r>
            <w:r w:rsidR="00204C1F">
              <w:rPr>
                <w:noProof/>
                <w:webHidden/>
              </w:rPr>
              <w:fldChar w:fldCharType="end"/>
            </w:r>
          </w:hyperlink>
        </w:p>
        <w:p w14:paraId="78626FBB" w14:textId="22A4DAF1" w:rsidR="00204C1F" w:rsidRDefault="0035657F">
          <w:pPr>
            <w:pStyle w:val="TOC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39528118" w:history="1">
            <w:r w:rsidR="00204C1F" w:rsidRPr="00CD66D2">
              <w:rPr>
                <w:rStyle w:val="Hyperlink"/>
                <w:rFonts w:ascii="Arial" w:hAnsi="Arial" w:cs="Arial"/>
                <w:b/>
                <w:noProof/>
              </w:rPr>
              <w:t>Table S4</w:t>
            </w:r>
            <w:r w:rsidR="00204C1F">
              <w:rPr>
                <w:noProof/>
                <w:webHidden/>
              </w:rPr>
              <w:tab/>
            </w:r>
            <w:r w:rsidR="00204C1F">
              <w:rPr>
                <w:noProof/>
                <w:webHidden/>
              </w:rPr>
              <w:fldChar w:fldCharType="begin"/>
            </w:r>
            <w:r w:rsidR="00204C1F">
              <w:rPr>
                <w:noProof/>
                <w:webHidden/>
              </w:rPr>
              <w:instrText xml:space="preserve"> PAGEREF _Toc39528118 \h </w:instrText>
            </w:r>
            <w:r w:rsidR="00204C1F">
              <w:rPr>
                <w:noProof/>
                <w:webHidden/>
              </w:rPr>
            </w:r>
            <w:r w:rsidR="00204C1F">
              <w:rPr>
                <w:noProof/>
                <w:webHidden/>
              </w:rPr>
              <w:fldChar w:fldCharType="separate"/>
            </w:r>
            <w:r w:rsidR="00A43C82">
              <w:rPr>
                <w:noProof/>
                <w:webHidden/>
              </w:rPr>
              <w:t>8</w:t>
            </w:r>
            <w:r w:rsidR="00204C1F">
              <w:rPr>
                <w:noProof/>
                <w:webHidden/>
              </w:rPr>
              <w:fldChar w:fldCharType="end"/>
            </w:r>
          </w:hyperlink>
        </w:p>
        <w:p w14:paraId="73655C5B" w14:textId="49CF0E1A" w:rsidR="00204C1F" w:rsidRDefault="0035657F">
          <w:pPr>
            <w:pStyle w:val="TOC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39528119" w:history="1">
            <w:r w:rsidR="00204C1F" w:rsidRPr="00CD66D2">
              <w:rPr>
                <w:rStyle w:val="Hyperlink"/>
                <w:rFonts w:ascii="Arial" w:hAnsi="Arial" w:cs="Arial"/>
                <w:b/>
                <w:noProof/>
              </w:rPr>
              <w:t>Table S5</w:t>
            </w:r>
            <w:r w:rsidR="00204C1F">
              <w:rPr>
                <w:noProof/>
                <w:webHidden/>
              </w:rPr>
              <w:tab/>
            </w:r>
            <w:r w:rsidR="00204C1F">
              <w:rPr>
                <w:noProof/>
                <w:webHidden/>
              </w:rPr>
              <w:fldChar w:fldCharType="begin"/>
            </w:r>
            <w:r w:rsidR="00204C1F">
              <w:rPr>
                <w:noProof/>
                <w:webHidden/>
              </w:rPr>
              <w:instrText xml:space="preserve"> PAGEREF _Toc39528119 \h </w:instrText>
            </w:r>
            <w:r w:rsidR="00204C1F">
              <w:rPr>
                <w:noProof/>
                <w:webHidden/>
              </w:rPr>
            </w:r>
            <w:r w:rsidR="00204C1F">
              <w:rPr>
                <w:noProof/>
                <w:webHidden/>
              </w:rPr>
              <w:fldChar w:fldCharType="separate"/>
            </w:r>
            <w:r w:rsidR="00A43C82">
              <w:rPr>
                <w:noProof/>
                <w:webHidden/>
              </w:rPr>
              <w:t>8</w:t>
            </w:r>
            <w:r w:rsidR="00204C1F">
              <w:rPr>
                <w:noProof/>
                <w:webHidden/>
              </w:rPr>
              <w:fldChar w:fldCharType="end"/>
            </w:r>
          </w:hyperlink>
        </w:p>
        <w:p w14:paraId="1294FFFB" w14:textId="2FE4FDE4" w:rsidR="00204C1F" w:rsidRDefault="0035657F">
          <w:pPr>
            <w:pStyle w:val="TOC1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39528120" w:history="1">
            <w:r w:rsidR="00204C1F" w:rsidRPr="00CD66D2">
              <w:rPr>
                <w:rStyle w:val="Hyperlink"/>
                <w:rFonts w:ascii="Arial" w:hAnsi="Arial" w:cs="Arial"/>
                <w:b/>
                <w:noProof/>
              </w:rPr>
              <w:t>Table S6</w:t>
            </w:r>
            <w:r w:rsidR="00204C1F">
              <w:rPr>
                <w:noProof/>
                <w:webHidden/>
              </w:rPr>
              <w:tab/>
            </w:r>
            <w:r w:rsidR="00204C1F">
              <w:rPr>
                <w:noProof/>
                <w:webHidden/>
              </w:rPr>
              <w:fldChar w:fldCharType="begin"/>
            </w:r>
            <w:r w:rsidR="00204C1F">
              <w:rPr>
                <w:noProof/>
                <w:webHidden/>
              </w:rPr>
              <w:instrText xml:space="preserve"> PAGEREF _Toc39528120 \h </w:instrText>
            </w:r>
            <w:r w:rsidR="00204C1F">
              <w:rPr>
                <w:noProof/>
                <w:webHidden/>
              </w:rPr>
            </w:r>
            <w:r w:rsidR="00204C1F">
              <w:rPr>
                <w:noProof/>
                <w:webHidden/>
              </w:rPr>
              <w:fldChar w:fldCharType="separate"/>
            </w:r>
            <w:r w:rsidR="00A43C82">
              <w:rPr>
                <w:noProof/>
                <w:webHidden/>
              </w:rPr>
              <w:t>11</w:t>
            </w:r>
            <w:r w:rsidR="00204C1F">
              <w:rPr>
                <w:noProof/>
                <w:webHidden/>
              </w:rPr>
              <w:fldChar w:fldCharType="end"/>
            </w:r>
          </w:hyperlink>
        </w:p>
        <w:p w14:paraId="5AA8F9C0" w14:textId="255C51B0" w:rsidR="00463159" w:rsidRPr="00071BE6" w:rsidRDefault="00463159">
          <w:pPr>
            <w:rPr>
              <w:rFonts w:ascii="Arial" w:hAnsi="Arial" w:cs="Arial"/>
              <w:sz w:val="22"/>
            </w:rPr>
          </w:pPr>
          <w:r w:rsidRPr="00071BE6">
            <w:rPr>
              <w:rFonts w:ascii="Arial" w:hAnsi="Arial" w:cs="Arial"/>
              <w:b/>
              <w:bCs/>
              <w:noProof/>
              <w:sz w:val="22"/>
            </w:rPr>
            <w:fldChar w:fldCharType="end"/>
          </w:r>
        </w:p>
      </w:sdtContent>
    </w:sdt>
    <w:p w14:paraId="6E670420" w14:textId="15A0D4E7" w:rsidR="00415E0D" w:rsidRPr="0083495F" w:rsidRDefault="00415E0D" w:rsidP="0083495F">
      <w:pPr>
        <w:spacing w:line="480" w:lineRule="auto"/>
        <w:jc w:val="both"/>
        <w:rPr>
          <w:rFonts w:ascii="Arial" w:hAnsi="Arial" w:cs="Arial"/>
          <w:sz w:val="20"/>
        </w:rPr>
        <w:sectPr w:rsidR="00415E0D" w:rsidRPr="0083495F" w:rsidSect="00875624">
          <w:type w:val="continuous"/>
          <w:pgSz w:w="11906" w:h="16838"/>
          <w:pgMar w:top="1418" w:right="1418" w:bottom="1418" w:left="1418" w:header="720" w:footer="720" w:gutter="0"/>
          <w:cols w:space="720"/>
          <w:docGrid w:linePitch="360"/>
        </w:sectPr>
      </w:pPr>
      <w:r>
        <w:rPr>
          <w:rFonts w:ascii="Arial" w:hAnsi="Arial" w:cs="Arial"/>
          <w:b/>
          <w:sz w:val="24"/>
        </w:rPr>
        <w:br w:type="page"/>
      </w:r>
    </w:p>
    <w:p w14:paraId="456BF7AE" w14:textId="42AA90EA" w:rsidR="004D277E" w:rsidRDefault="00AA5EA1" w:rsidP="003E702E">
      <w:pPr>
        <w:jc w:val="both"/>
        <w:rPr>
          <w:rStyle w:val="Heading1Char"/>
          <w:rFonts w:ascii="Arial" w:hAnsi="Arial" w:cs="Arial"/>
          <w:b/>
          <w:color w:val="auto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5B7D4EB" wp14:editId="378ED999">
            <wp:extent cx="5709738" cy="5042019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612"/>
                    <a:stretch/>
                  </pic:blipFill>
                  <pic:spPr bwMode="auto">
                    <a:xfrm>
                      <a:off x="0" y="0"/>
                      <a:ext cx="5732913" cy="506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9FCA5" w14:textId="2ADB0500" w:rsidR="000D1513" w:rsidRPr="00766965" w:rsidRDefault="00BC46D8" w:rsidP="003E702E">
      <w:pPr>
        <w:jc w:val="both"/>
        <w:rPr>
          <w:rStyle w:val="Heading1Char"/>
          <w:rFonts w:ascii="Arial" w:hAnsi="Arial" w:cs="Arial"/>
          <w:color w:val="auto"/>
          <w:sz w:val="22"/>
          <w:szCs w:val="22"/>
        </w:rPr>
      </w:pPr>
      <w:bookmarkStart w:id="0" w:name="_Toc39528114"/>
      <w:bookmarkStart w:id="1" w:name="_Hlk39528224"/>
      <w:r w:rsidRPr="00204C1F">
        <w:rPr>
          <w:rFonts w:ascii="Arial" w:hAnsi="Arial" w:cs="Arial"/>
          <w:b/>
          <w:sz w:val="22"/>
        </w:rPr>
        <w:t>Figure S1.</w:t>
      </w:r>
      <w:bookmarkStart w:id="2" w:name="_Hlk39527022"/>
      <w:bookmarkEnd w:id="0"/>
      <w:r w:rsidRPr="00204C1F">
        <w:t xml:space="preserve"> </w:t>
      </w:r>
      <w:r w:rsidRPr="00204C1F">
        <w:rPr>
          <w:rFonts w:ascii="Arial" w:hAnsi="Arial" w:cs="Arial"/>
          <w:b/>
          <w:sz w:val="22"/>
        </w:rPr>
        <w:t>Maximum likelihood tree of the 66 genomes based on single-copy marker proteins.</w:t>
      </w:r>
      <w:r>
        <w:rPr>
          <w:rStyle w:val="Heading1Char"/>
          <w:rFonts w:ascii="Arial" w:hAnsi="Arial" w:cs="Arial"/>
          <w:b/>
          <w:color w:val="auto"/>
          <w:sz w:val="22"/>
          <w:szCs w:val="22"/>
        </w:rPr>
        <w:t xml:space="preserve"> </w:t>
      </w:r>
      <w:bookmarkEnd w:id="2"/>
      <w:r>
        <w:rPr>
          <w:rStyle w:val="Heading1Char"/>
          <w:rFonts w:ascii="Arial" w:hAnsi="Arial" w:cs="Arial"/>
          <w:color w:val="auto"/>
          <w:sz w:val="22"/>
          <w:szCs w:val="22"/>
        </w:rPr>
        <w:t xml:space="preserve">Phylogeny was inferred from the concatenation of 120 conserved amino-acid sequences by GTDB-Tk. </w:t>
      </w:r>
      <w:r w:rsidR="0062251A">
        <w:rPr>
          <w:rStyle w:val="Heading1Char"/>
          <w:rFonts w:ascii="Arial" w:hAnsi="Arial" w:cs="Arial"/>
          <w:color w:val="auto"/>
          <w:sz w:val="22"/>
          <w:szCs w:val="22"/>
        </w:rPr>
        <w:t>Black</w:t>
      </w:r>
      <w:r>
        <w:rPr>
          <w:rStyle w:val="Heading1Char"/>
          <w:rFonts w:ascii="Arial" w:hAnsi="Arial" w:cs="Arial"/>
          <w:color w:val="auto"/>
          <w:sz w:val="22"/>
          <w:szCs w:val="22"/>
        </w:rPr>
        <w:t xml:space="preserve"> circles in the middle of the branches represent </w:t>
      </w:r>
      <w:proofErr w:type="spellStart"/>
      <w:r w:rsidRPr="00766965">
        <w:rPr>
          <w:rStyle w:val="Heading1Char"/>
          <w:rFonts w:ascii="Arial" w:hAnsi="Arial" w:cs="Arial"/>
          <w:color w:val="auto"/>
          <w:sz w:val="22"/>
          <w:szCs w:val="22"/>
        </w:rPr>
        <w:t>Shimodaira</w:t>
      </w:r>
      <w:proofErr w:type="spellEnd"/>
      <w:r w:rsidRPr="00766965">
        <w:rPr>
          <w:rStyle w:val="Heading1Char"/>
          <w:rFonts w:ascii="Arial" w:hAnsi="Arial" w:cs="Arial"/>
          <w:color w:val="auto"/>
          <w:sz w:val="22"/>
          <w:szCs w:val="22"/>
        </w:rPr>
        <w:t>-Hasegawa</w:t>
      </w:r>
      <w:r>
        <w:rPr>
          <w:rStyle w:val="Heading1Char"/>
          <w:rFonts w:ascii="Arial" w:hAnsi="Arial" w:cs="Arial"/>
          <w:color w:val="auto"/>
          <w:sz w:val="22"/>
          <w:szCs w:val="22"/>
        </w:rPr>
        <w:t xml:space="preserve"> (SH) likelihood support values. Colour annotations represent the different </w:t>
      </w:r>
      <w:r w:rsidR="00657DFB">
        <w:rPr>
          <w:rStyle w:val="Heading1Char"/>
          <w:rFonts w:ascii="Arial" w:hAnsi="Arial" w:cs="Arial"/>
          <w:color w:val="auto"/>
          <w:sz w:val="22"/>
          <w:szCs w:val="22"/>
        </w:rPr>
        <w:t>clades</w:t>
      </w:r>
      <w:r w:rsidR="0062251A">
        <w:rPr>
          <w:rStyle w:val="Heading1Char"/>
          <w:rFonts w:ascii="Arial" w:hAnsi="Arial" w:cs="Arial"/>
          <w:color w:val="auto"/>
          <w:sz w:val="22"/>
          <w:szCs w:val="22"/>
        </w:rPr>
        <w:t xml:space="preserve"> and phyla</w:t>
      </w:r>
      <w:r>
        <w:rPr>
          <w:rStyle w:val="Heading1Char"/>
          <w:rFonts w:ascii="Arial" w:hAnsi="Arial" w:cs="Arial"/>
          <w:color w:val="auto"/>
          <w:sz w:val="22"/>
          <w:szCs w:val="22"/>
        </w:rPr>
        <w:t xml:space="preserve">. Sequences belonging to </w:t>
      </w:r>
      <w:r>
        <w:rPr>
          <w:rStyle w:val="Heading1Char"/>
          <w:rFonts w:ascii="Arial" w:hAnsi="Arial" w:cs="Arial"/>
          <w:i/>
          <w:color w:val="auto"/>
          <w:sz w:val="22"/>
          <w:szCs w:val="22"/>
        </w:rPr>
        <w:t xml:space="preserve">Cyanobacteria </w:t>
      </w:r>
      <w:r>
        <w:rPr>
          <w:rStyle w:val="Heading1Char"/>
          <w:rFonts w:ascii="Arial" w:hAnsi="Arial" w:cs="Arial"/>
          <w:color w:val="auto"/>
          <w:sz w:val="22"/>
          <w:szCs w:val="22"/>
        </w:rPr>
        <w:t xml:space="preserve">and </w:t>
      </w:r>
      <w:r>
        <w:rPr>
          <w:rStyle w:val="Heading1Char"/>
          <w:rFonts w:ascii="Arial" w:hAnsi="Arial" w:cs="Arial"/>
          <w:i/>
          <w:color w:val="auto"/>
          <w:sz w:val="22"/>
          <w:szCs w:val="22"/>
        </w:rPr>
        <w:t>Proteobacteria</w:t>
      </w:r>
      <w:r>
        <w:rPr>
          <w:rStyle w:val="Heading1Char"/>
          <w:rFonts w:ascii="Arial" w:hAnsi="Arial" w:cs="Arial"/>
          <w:color w:val="auto"/>
          <w:sz w:val="22"/>
          <w:szCs w:val="22"/>
        </w:rPr>
        <w:t xml:space="preserve"> were used as outgroups. Names in bold indicate sequences generated in the present study. Scale bar represents amino acid substitutions per site.</w:t>
      </w:r>
      <w:r w:rsidR="00BC2453">
        <w:rPr>
          <w:rStyle w:val="Heading1Char"/>
          <w:rFonts w:ascii="Arial" w:hAnsi="Arial" w:cs="Arial"/>
          <w:color w:val="auto"/>
          <w:sz w:val="22"/>
          <w:szCs w:val="22"/>
        </w:rPr>
        <w:tab/>
      </w:r>
    </w:p>
    <w:bookmarkEnd w:id="1"/>
    <w:p w14:paraId="3CA02C7B" w14:textId="77777777" w:rsidR="000D1513" w:rsidRDefault="000D1513">
      <w:pPr>
        <w:rPr>
          <w:rStyle w:val="Heading1Char"/>
          <w:rFonts w:ascii="Arial" w:hAnsi="Arial" w:cs="Arial"/>
          <w:b/>
          <w:color w:val="auto"/>
          <w:sz w:val="22"/>
          <w:szCs w:val="22"/>
        </w:rPr>
      </w:pPr>
      <w:r>
        <w:rPr>
          <w:rStyle w:val="Heading1Char"/>
          <w:rFonts w:ascii="Arial" w:hAnsi="Arial" w:cs="Arial"/>
          <w:b/>
          <w:color w:val="auto"/>
          <w:sz w:val="22"/>
          <w:szCs w:val="22"/>
        </w:rPr>
        <w:br w:type="page"/>
      </w:r>
    </w:p>
    <w:p w14:paraId="01162622" w14:textId="366E32D0" w:rsidR="003E702E" w:rsidRPr="00D566C6" w:rsidRDefault="003E702E" w:rsidP="003E702E">
      <w:pPr>
        <w:jc w:val="both"/>
        <w:rPr>
          <w:rFonts w:ascii="Arial" w:hAnsi="Arial" w:cs="Arial"/>
          <w:b/>
          <w:sz w:val="22"/>
        </w:rPr>
      </w:pPr>
      <w:bookmarkStart w:id="3" w:name="_Toc39528115"/>
      <w:r w:rsidRPr="00071BE6">
        <w:rPr>
          <w:rStyle w:val="Heading1Char"/>
          <w:rFonts w:ascii="Arial" w:hAnsi="Arial" w:cs="Arial"/>
          <w:b/>
          <w:color w:val="auto"/>
          <w:sz w:val="22"/>
          <w:szCs w:val="22"/>
        </w:rPr>
        <w:lastRenderedPageBreak/>
        <w:t>Table S1</w:t>
      </w:r>
      <w:bookmarkEnd w:id="3"/>
      <w:r w:rsidRPr="00D566C6">
        <w:rPr>
          <w:rFonts w:ascii="Arial" w:hAnsi="Arial" w:cs="Arial"/>
          <w:b/>
          <w:sz w:val="22"/>
        </w:rPr>
        <w:t xml:space="preserve">. Strains and growth media. </w:t>
      </w:r>
      <w:r w:rsidRPr="003003C9">
        <w:rPr>
          <w:rFonts w:ascii="Arial" w:hAnsi="Arial" w:cs="Arial"/>
          <w:sz w:val="22"/>
        </w:rPr>
        <w:t xml:space="preserve">Details on the preparation of the media and the cultivation conditions can be found in </w:t>
      </w:r>
      <w:r w:rsidRPr="00C47BB6">
        <w:rPr>
          <w:rFonts w:ascii="Arial" w:hAnsi="Arial" w:cs="Arial"/>
          <w:sz w:val="22"/>
        </w:rPr>
        <w:t>the References</w:t>
      </w:r>
      <w:r w:rsidR="0097280E" w:rsidRPr="00C47BB6">
        <w:rPr>
          <w:rFonts w:ascii="Arial" w:hAnsi="Arial" w:cs="Arial"/>
          <w:sz w:val="22"/>
        </w:rPr>
        <w:t xml:space="preserve"> section.</w:t>
      </w:r>
      <w:r w:rsidRPr="00C47BB6">
        <w:rPr>
          <w:rFonts w:ascii="Arial" w:hAnsi="Arial" w:cs="Arial"/>
          <w:sz w:val="22"/>
        </w:rPr>
        <w:t xml:space="preserve"> </w:t>
      </w:r>
    </w:p>
    <w:tbl>
      <w:tblPr>
        <w:tblStyle w:val="GridTable1Light-Accent3"/>
        <w:tblpPr w:leftFromText="180" w:rightFromText="180" w:vertAnchor="page" w:horzAnchor="margin" w:tblpY="2296"/>
        <w:tblW w:w="8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9"/>
        <w:gridCol w:w="2404"/>
        <w:gridCol w:w="1901"/>
        <w:gridCol w:w="2927"/>
      </w:tblGrid>
      <w:tr w:rsidR="009C2FB8" w:rsidRPr="00710E06" w14:paraId="52FE60A2" w14:textId="77777777" w:rsidTr="009C2F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C1860C" w14:textId="77777777" w:rsidR="003E702E" w:rsidRPr="00710E06" w:rsidRDefault="003E702E" w:rsidP="00710E06">
            <w:pPr>
              <w:jc w:val="center"/>
              <w:rPr>
                <w:rFonts w:cs="Arial"/>
                <w:b w:val="0"/>
                <w:sz w:val="22"/>
              </w:rPr>
            </w:pPr>
            <w:bookmarkStart w:id="4" w:name="_Hlk39597299"/>
            <w:r w:rsidRPr="00710E06">
              <w:rPr>
                <w:rFonts w:cs="Arial"/>
                <w:b w:val="0"/>
                <w:sz w:val="22"/>
              </w:rPr>
              <w:t>Strain ID</w:t>
            </w:r>
          </w:p>
        </w:tc>
        <w:tc>
          <w:tcPr>
            <w:tcW w:w="24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404DD5" w14:textId="77777777" w:rsidR="003E702E" w:rsidRPr="00710E06" w:rsidRDefault="003E702E" w:rsidP="00710E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Isolation source</w:t>
            </w:r>
          </w:p>
        </w:tc>
        <w:tc>
          <w:tcPr>
            <w:tcW w:w="19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F6B0A8" w14:textId="77777777" w:rsidR="003E702E" w:rsidRPr="00710E06" w:rsidRDefault="003E702E" w:rsidP="00710E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Growth Medium</w:t>
            </w:r>
          </w:p>
        </w:tc>
        <w:tc>
          <w:tcPr>
            <w:tcW w:w="29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E3F36C" w14:textId="77777777" w:rsidR="003E702E" w:rsidRPr="00710E06" w:rsidRDefault="003E702E" w:rsidP="00710E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References</w:t>
            </w:r>
          </w:p>
        </w:tc>
      </w:tr>
      <w:tr w:rsidR="009C2FB8" w:rsidRPr="00710E06" w14:paraId="35CBCCEB" w14:textId="77777777" w:rsidTr="009C2FB8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tcBorders>
              <w:top w:val="single" w:sz="12" w:space="0" w:color="auto"/>
            </w:tcBorders>
            <w:vAlign w:val="center"/>
          </w:tcPr>
          <w:p w14:paraId="03CDFDFF" w14:textId="77777777" w:rsidR="003E702E" w:rsidRPr="00710E06" w:rsidRDefault="003E702E" w:rsidP="00710E06">
            <w:pPr>
              <w:jc w:val="center"/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DN50</w:t>
            </w:r>
          </w:p>
        </w:tc>
        <w:tc>
          <w:tcPr>
            <w:tcW w:w="2404" w:type="dxa"/>
            <w:tcBorders>
              <w:top w:val="single" w:sz="12" w:space="0" w:color="auto"/>
            </w:tcBorders>
            <w:vAlign w:val="center"/>
          </w:tcPr>
          <w:p w14:paraId="1095DCA2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sz w:val="22"/>
              </w:rPr>
            </w:pPr>
            <w:r w:rsidRPr="00710E06">
              <w:rPr>
                <w:rFonts w:cs="Arial"/>
                <w:i/>
                <w:sz w:val="22"/>
              </w:rPr>
              <w:t>A. aerophoba</w:t>
            </w:r>
          </w:p>
        </w:tc>
        <w:tc>
          <w:tcPr>
            <w:tcW w:w="1901" w:type="dxa"/>
            <w:tcBorders>
              <w:top w:val="single" w:sz="12" w:space="0" w:color="auto"/>
            </w:tcBorders>
            <w:vAlign w:val="center"/>
          </w:tcPr>
          <w:p w14:paraId="603DE0C8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Mucin &amp; Marine agar</w:t>
            </w:r>
          </w:p>
        </w:tc>
        <w:tc>
          <w:tcPr>
            <w:tcW w:w="2927" w:type="dxa"/>
            <w:tcBorders>
              <w:top w:val="single" w:sz="12" w:space="0" w:color="auto"/>
            </w:tcBorders>
            <w:vAlign w:val="center"/>
          </w:tcPr>
          <w:p w14:paraId="40E53FC2" w14:textId="1C408361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Versluis et al. (2017)</w:t>
            </w:r>
          </w:p>
        </w:tc>
      </w:tr>
      <w:tr w:rsidR="009C2FB8" w:rsidRPr="00710E06" w14:paraId="449001FD" w14:textId="77777777" w:rsidTr="009C2FB8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vAlign w:val="center"/>
          </w:tcPr>
          <w:p w14:paraId="66812C3C" w14:textId="77777777" w:rsidR="003E702E" w:rsidRPr="00710E06" w:rsidRDefault="003E702E" w:rsidP="00710E06">
            <w:pPr>
              <w:jc w:val="center"/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DN105</w:t>
            </w:r>
          </w:p>
        </w:tc>
        <w:tc>
          <w:tcPr>
            <w:tcW w:w="2404" w:type="dxa"/>
            <w:vAlign w:val="center"/>
          </w:tcPr>
          <w:p w14:paraId="048AE3F9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sz w:val="22"/>
              </w:rPr>
            </w:pPr>
            <w:r w:rsidRPr="00710E06">
              <w:rPr>
                <w:rFonts w:cs="Arial"/>
                <w:i/>
                <w:sz w:val="22"/>
              </w:rPr>
              <w:t>A. aerophoba</w:t>
            </w:r>
          </w:p>
        </w:tc>
        <w:tc>
          <w:tcPr>
            <w:tcW w:w="1901" w:type="dxa"/>
            <w:vAlign w:val="center"/>
          </w:tcPr>
          <w:p w14:paraId="5F5889B1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Marine agar</w:t>
            </w:r>
          </w:p>
        </w:tc>
        <w:tc>
          <w:tcPr>
            <w:tcW w:w="2927" w:type="dxa"/>
            <w:vAlign w:val="center"/>
          </w:tcPr>
          <w:p w14:paraId="62A73B04" w14:textId="71FCD50F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Versluis et al. (2017)</w:t>
            </w:r>
          </w:p>
        </w:tc>
      </w:tr>
      <w:tr w:rsidR="009C2FB8" w:rsidRPr="00710E06" w14:paraId="7BB215DC" w14:textId="77777777" w:rsidTr="009C2FB8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vAlign w:val="center"/>
          </w:tcPr>
          <w:p w14:paraId="63A91236" w14:textId="77777777" w:rsidR="003E702E" w:rsidRPr="00710E06" w:rsidRDefault="003E702E" w:rsidP="00710E06">
            <w:pPr>
              <w:jc w:val="center"/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DN112</w:t>
            </w:r>
          </w:p>
        </w:tc>
        <w:tc>
          <w:tcPr>
            <w:tcW w:w="2404" w:type="dxa"/>
            <w:vAlign w:val="center"/>
          </w:tcPr>
          <w:p w14:paraId="682C9082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sz w:val="22"/>
              </w:rPr>
            </w:pPr>
            <w:r w:rsidRPr="00710E06">
              <w:rPr>
                <w:rFonts w:cs="Arial"/>
                <w:i/>
                <w:sz w:val="22"/>
              </w:rPr>
              <w:t>A. aerophoba</w:t>
            </w:r>
          </w:p>
        </w:tc>
        <w:tc>
          <w:tcPr>
            <w:tcW w:w="1901" w:type="dxa"/>
            <w:vAlign w:val="center"/>
          </w:tcPr>
          <w:p w14:paraId="10B0C4D7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Marine agar</w:t>
            </w:r>
          </w:p>
        </w:tc>
        <w:tc>
          <w:tcPr>
            <w:tcW w:w="2927" w:type="dxa"/>
            <w:vAlign w:val="center"/>
          </w:tcPr>
          <w:p w14:paraId="687C1803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Versluis et al. (2017)</w:t>
            </w:r>
          </w:p>
        </w:tc>
      </w:tr>
      <w:tr w:rsidR="009C2FB8" w:rsidRPr="00710E06" w14:paraId="3D1AC83D" w14:textId="77777777" w:rsidTr="009C2FB8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vAlign w:val="center"/>
          </w:tcPr>
          <w:p w14:paraId="79FD92E7" w14:textId="77777777" w:rsidR="003E702E" w:rsidRPr="00710E06" w:rsidRDefault="003E702E" w:rsidP="00710E06">
            <w:pPr>
              <w:jc w:val="center"/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Da_B9</w:t>
            </w:r>
          </w:p>
        </w:tc>
        <w:tc>
          <w:tcPr>
            <w:tcW w:w="2404" w:type="dxa"/>
            <w:vAlign w:val="center"/>
          </w:tcPr>
          <w:p w14:paraId="0FF99D09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sz w:val="22"/>
              </w:rPr>
            </w:pPr>
            <w:r w:rsidRPr="00710E06">
              <w:rPr>
                <w:rFonts w:cs="Arial"/>
                <w:i/>
                <w:sz w:val="22"/>
              </w:rPr>
              <w:t>D. avara</w:t>
            </w:r>
          </w:p>
        </w:tc>
        <w:tc>
          <w:tcPr>
            <w:tcW w:w="1901" w:type="dxa"/>
            <w:vAlign w:val="center"/>
          </w:tcPr>
          <w:p w14:paraId="760A1225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Marine agar</w:t>
            </w:r>
          </w:p>
        </w:tc>
        <w:tc>
          <w:tcPr>
            <w:tcW w:w="2927" w:type="dxa"/>
            <w:vAlign w:val="center"/>
          </w:tcPr>
          <w:p w14:paraId="7B671843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unpublished</w:t>
            </w:r>
          </w:p>
        </w:tc>
      </w:tr>
      <w:tr w:rsidR="009C2FB8" w:rsidRPr="00710E06" w14:paraId="2076D7F3" w14:textId="77777777" w:rsidTr="009C2FB8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vAlign w:val="center"/>
          </w:tcPr>
          <w:p w14:paraId="4780966A" w14:textId="77777777" w:rsidR="003E702E" w:rsidRPr="00710E06" w:rsidRDefault="003E702E" w:rsidP="00710E06">
            <w:pPr>
              <w:jc w:val="center"/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Aa_F7</w:t>
            </w:r>
          </w:p>
        </w:tc>
        <w:tc>
          <w:tcPr>
            <w:tcW w:w="2404" w:type="dxa"/>
            <w:vAlign w:val="center"/>
          </w:tcPr>
          <w:p w14:paraId="2B173A93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sz w:val="22"/>
              </w:rPr>
            </w:pPr>
            <w:r w:rsidRPr="00710E06">
              <w:rPr>
                <w:rFonts w:cs="Arial"/>
                <w:i/>
                <w:sz w:val="22"/>
              </w:rPr>
              <w:t>A. aerophoba</w:t>
            </w:r>
          </w:p>
        </w:tc>
        <w:tc>
          <w:tcPr>
            <w:tcW w:w="1901" w:type="dxa"/>
            <w:vAlign w:val="center"/>
          </w:tcPr>
          <w:p w14:paraId="352ED99E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Mucin (50x)</w:t>
            </w:r>
          </w:p>
        </w:tc>
        <w:tc>
          <w:tcPr>
            <w:tcW w:w="2927" w:type="dxa"/>
            <w:vAlign w:val="center"/>
          </w:tcPr>
          <w:p w14:paraId="615F4F6C" w14:textId="77865690" w:rsidR="003E702E" w:rsidRPr="00710E06" w:rsidRDefault="003E702E" w:rsidP="0098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Gutleben et al. (</w:t>
            </w:r>
            <w:r w:rsidR="00187A1D">
              <w:rPr>
                <w:rFonts w:cs="Arial"/>
                <w:sz w:val="22"/>
              </w:rPr>
              <w:t>2020</w:t>
            </w:r>
            <w:r w:rsidRPr="00710E06">
              <w:rPr>
                <w:rFonts w:cs="Arial"/>
                <w:sz w:val="22"/>
              </w:rPr>
              <w:t>)</w:t>
            </w:r>
          </w:p>
        </w:tc>
      </w:tr>
      <w:tr w:rsidR="009C2FB8" w:rsidRPr="00710E06" w14:paraId="79E93FDD" w14:textId="77777777" w:rsidTr="009C2FB8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vAlign w:val="center"/>
          </w:tcPr>
          <w:p w14:paraId="0A474678" w14:textId="77777777" w:rsidR="003E702E" w:rsidRPr="00710E06" w:rsidRDefault="003E702E" w:rsidP="00710E06">
            <w:pPr>
              <w:jc w:val="center"/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Aa_C5</w:t>
            </w:r>
          </w:p>
        </w:tc>
        <w:tc>
          <w:tcPr>
            <w:tcW w:w="2404" w:type="dxa"/>
            <w:vAlign w:val="center"/>
          </w:tcPr>
          <w:p w14:paraId="6B671E1E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sz w:val="22"/>
              </w:rPr>
            </w:pPr>
            <w:r w:rsidRPr="00710E06">
              <w:rPr>
                <w:rFonts w:cs="Arial"/>
                <w:i/>
                <w:sz w:val="22"/>
              </w:rPr>
              <w:t>A. aerophoba</w:t>
            </w:r>
          </w:p>
        </w:tc>
        <w:tc>
          <w:tcPr>
            <w:tcW w:w="1901" w:type="dxa"/>
            <w:vAlign w:val="center"/>
          </w:tcPr>
          <w:p w14:paraId="6DFB4B66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All amino acids (50x)</w:t>
            </w:r>
          </w:p>
        </w:tc>
        <w:tc>
          <w:tcPr>
            <w:tcW w:w="2927" w:type="dxa"/>
            <w:vAlign w:val="center"/>
          </w:tcPr>
          <w:p w14:paraId="5C887479" w14:textId="77B3CED7" w:rsidR="003E702E" w:rsidRPr="00710E06" w:rsidRDefault="003E702E" w:rsidP="0098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Gutleben et al. (</w:t>
            </w:r>
            <w:r w:rsidR="00187A1D">
              <w:rPr>
                <w:rFonts w:cs="Arial"/>
                <w:sz w:val="22"/>
              </w:rPr>
              <w:t>2020</w:t>
            </w:r>
            <w:r w:rsidRPr="00710E06">
              <w:rPr>
                <w:rFonts w:cs="Arial"/>
                <w:sz w:val="22"/>
              </w:rPr>
              <w:t>)</w:t>
            </w:r>
          </w:p>
        </w:tc>
      </w:tr>
      <w:tr w:rsidR="009C2FB8" w:rsidRPr="00710E06" w14:paraId="67C0B139" w14:textId="77777777" w:rsidTr="009C2FB8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tcBorders>
              <w:bottom w:val="single" w:sz="12" w:space="0" w:color="auto"/>
            </w:tcBorders>
            <w:vAlign w:val="center"/>
          </w:tcPr>
          <w:p w14:paraId="0443EF6F" w14:textId="77777777" w:rsidR="003E702E" w:rsidRPr="00710E06" w:rsidRDefault="003E702E" w:rsidP="00710E06">
            <w:pPr>
              <w:jc w:val="center"/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Aa_D4</w:t>
            </w:r>
          </w:p>
        </w:tc>
        <w:tc>
          <w:tcPr>
            <w:tcW w:w="2404" w:type="dxa"/>
            <w:tcBorders>
              <w:bottom w:val="single" w:sz="12" w:space="0" w:color="auto"/>
            </w:tcBorders>
            <w:vAlign w:val="center"/>
          </w:tcPr>
          <w:p w14:paraId="3D452966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sz w:val="22"/>
              </w:rPr>
            </w:pPr>
            <w:r w:rsidRPr="00710E06">
              <w:rPr>
                <w:rFonts w:cs="Arial"/>
                <w:i/>
                <w:sz w:val="22"/>
              </w:rPr>
              <w:t>A. aerophoba</w:t>
            </w:r>
          </w:p>
        </w:tc>
        <w:tc>
          <w:tcPr>
            <w:tcW w:w="1901" w:type="dxa"/>
            <w:tcBorders>
              <w:bottom w:val="single" w:sz="12" w:space="0" w:color="auto"/>
            </w:tcBorders>
            <w:vAlign w:val="center"/>
          </w:tcPr>
          <w:p w14:paraId="2152111D" w14:textId="77777777" w:rsidR="003E702E" w:rsidRPr="00710E06" w:rsidRDefault="003E702E" w:rsidP="00710E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All amino acids (50x)</w:t>
            </w:r>
          </w:p>
        </w:tc>
        <w:tc>
          <w:tcPr>
            <w:tcW w:w="2927" w:type="dxa"/>
            <w:tcBorders>
              <w:bottom w:val="single" w:sz="12" w:space="0" w:color="auto"/>
            </w:tcBorders>
            <w:vAlign w:val="center"/>
          </w:tcPr>
          <w:p w14:paraId="64673DF4" w14:textId="48130A1D" w:rsidR="003E702E" w:rsidRPr="00710E06" w:rsidRDefault="003E702E" w:rsidP="0098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Gutleben et al. (</w:t>
            </w:r>
            <w:r w:rsidR="00187A1D">
              <w:rPr>
                <w:rFonts w:cs="Arial"/>
                <w:sz w:val="22"/>
              </w:rPr>
              <w:t>2020</w:t>
            </w:r>
            <w:r w:rsidRPr="00710E06">
              <w:rPr>
                <w:rFonts w:cs="Arial"/>
                <w:sz w:val="22"/>
              </w:rPr>
              <w:t>)</w:t>
            </w:r>
          </w:p>
        </w:tc>
      </w:tr>
      <w:bookmarkEnd w:id="4"/>
    </w:tbl>
    <w:p w14:paraId="76CFF6F1" w14:textId="7A487525" w:rsidR="00176643" w:rsidRDefault="00176643" w:rsidP="003E702E">
      <w:pPr>
        <w:jc w:val="both"/>
        <w:rPr>
          <w:rStyle w:val="Heading1Char"/>
          <w:rFonts w:ascii="Arial" w:hAnsi="Arial" w:cs="Arial"/>
          <w:b/>
          <w:color w:val="auto"/>
          <w:sz w:val="22"/>
          <w:szCs w:val="22"/>
        </w:rPr>
      </w:pPr>
    </w:p>
    <w:p w14:paraId="48C305D3" w14:textId="5A0FD0C5" w:rsidR="00176643" w:rsidRDefault="00176643">
      <w:pPr>
        <w:rPr>
          <w:rStyle w:val="Heading1Char"/>
          <w:rFonts w:ascii="Arial" w:hAnsi="Arial" w:cs="Arial"/>
          <w:b/>
          <w:color w:val="auto"/>
          <w:sz w:val="22"/>
          <w:szCs w:val="22"/>
        </w:rPr>
      </w:pPr>
      <w:r>
        <w:rPr>
          <w:rStyle w:val="Heading1Char"/>
          <w:rFonts w:ascii="Arial" w:hAnsi="Arial" w:cs="Arial"/>
          <w:b/>
          <w:color w:val="auto"/>
          <w:sz w:val="22"/>
          <w:szCs w:val="22"/>
        </w:rPr>
        <w:br w:type="page"/>
      </w:r>
    </w:p>
    <w:p w14:paraId="39148813" w14:textId="77777777" w:rsidR="00176643" w:rsidRDefault="00176643" w:rsidP="001E5F40">
      <w:pPr>
        <w:jc w:val="both"/>
        <w:rPr>
          <w:rStyle w:val="Heading1Char"/>
          <w:rFonts w:ascii="Arial" w:hAnsi="Arial" w:cs="Arial"/>
          <w:b/>
          <w:color w:val="auto"/>
          <w:sz w:val="22"/>
          <w:szCs w:val="22"/>
        </w:rPr>
        <w:sectPr w:rsidR="00176643" w:rsidSect="00875624">
          <w:footerReference w:type="default" r:id="rId8"/>
          <w:type w:val="continuous"/>
          <w:pgSz w:w="11906" w:h="16838" w:code="9"/>
          <w:pgMar w:top="1418" w:right="1418" w:bottom="1418" w:left="1418" w:header="720" w:footer="720" w:gutter="0"/>
          <w:cols w:space="720"/>
          <w:docGrid w:linePitch="360"/>
        </w:sectPr>
      </w:pPr>
    </w:p>
    <w:p w14:paraId="5242078D" w14:textId="1D77C5B1" w:rsidR="00875624" w:rsidRPr="00A17527" w:rsidRDefault="00C47BB6" w:rsidP="00071BE6">
      <w:pPr>
        <w:rPr>
          <w:rFonts w:ascii="Arial" w:hAnsi="Arial" w:cs="Arial"/>
          <w:sz w:val="22"/>
        </w:rPr>
      </w:pPr>
      <w:bookmarkStart w:id="5" w:name="_Toc39528116"/>
      <w:r w:rsidRPr="00071BE6" w:rsidDel="00EF3A7C">
        <w:rPr>
          <w:rStyle w:val="Heading1Char"/>
          <w:rFonts w:ascii="Arial" w:hAnsi="Arial" w:cs="Arial"/>
          <w:b/>
          <w:color w:val="auto"/>
          <w:sz w:val="22"/>
          <w:szCs w:val="22"/>
        </w:rPr>
        <w:lastRenderedPageBreak/>
        <w:t>Table</w:t>
      </w:r>
      <w:r w:rsidR="00C85B3A" w:rsidRPr="00071BE6" w:rsidDel="00EF3A7C">
        <w:rPr>
          <w:rStyle w:val="Heading1Char"/>
          <w:rFonts w:ascii="Arial" w:hAnsi="Arial" w:cs="Arial"/>
          <w:b/>
          <w:color w:val="auto"/>
          <w:sz w:val="22"/>
          <w:szCs w:val="22"/>
        </w:rPr>
        <w:t xml:space="preserve"> S2</w:t>
      </w:r>
      <w:bookmarkEnd w:id="5"/>
      <w:r w:rsidR="00C85B3A" w:rsidRPr="00071BE6" w:rsidDel="00EF3A7C">
        <w:rPr>
          <w:rFonts w:ascii="Arial" w:hAnsi="Arial" w:cs="Arial"/>
          <w:b/>
          <w:sz w:val="22"/>
        </w:rPr>
        <w:t>.</w:t>
      </w:r>
      <w:r w:rsidRPr="00071BE6" w:rsidDel="00EF3A7C">
        <w:rPr>
          <w:rFonts w:ascii="Arial" w:hAnsi="Arial" w:cs="Arial"/>
          <w:b/>
          <w:sz w:val="22"/>
        </w:rPr>
        <w:t xml:space="preserve"> </w:t>
      </w:r>
      <w:r w:rsidR="001E39FC">
        <w:rPr>
          <w:rFonts w:ascii="Arial" w:hAnsi="Arial" w:cs="Arial"/>
          <w:b/>
          <w:sz w:val="22"/>
        </w:rPr>
        <w:t>Taxonomic assignment</w:t>
      </w:r>
      <w:r w:rsidR="001E39FC" w:rsidRPr="00071BE6" w:rsidDel="00EF3A7C">
        <w:rPr>
          <w:rFonts w:ascii="Arial" w:hAnsi="Arial" w:cs="Arial"/>
          <w:b/>
          <w:sz w:val="22"/>
        </w:rPr>
        <w:t xml:space="preserve"> </w:t>
      </w:r>
      <w:r w:rsidR="00F8399C" w:rsidRPr="00071BE6" w:rsidDel="00EF3A7C">
        <w:rPr>
          <w:rFonts w:ascii="Arial" w:hAnsi="Arial" w:cs="Arial"/>
          <w:b/>
          <w:sz w:val="22"/>
        </w:rPr>
        <w:t>of flavobacterial strains sequenced in this study.</w:t>
      </w:r>
      <w:r w:rsidR="001E39FC">
        <w:rPr>
          <w:rFonts w:ascii="Arial" w:hAnsi="Arial" w:cs="Arial"/>
          <w:b/>
          <w:sz w:val="22"/>
        </w:rPr>
        <w:t xml:space="preserve"> </w:t>
      </w:r>
      <w:bookmarkStart w:id="6" w:name="_Hlk39600314"/>
      <w:r w:rsidR="001E39FC">
        <w:rPr>
          <w:rFonts w:ascii="Arial" w:hAnsi="Arial" w:cs="Arial"/>
          <w:sz w:val="22"/>
        </w:rPr>
        <w:t xml:space="preserve">Information on </w:t>
      </w:r>
      <w:r w:rsidR="005F0FA6">
        <w:rPr>
          <w:rFonts w:ascii="Arial" w:hAnsi="Arial" w:cs="Arial"/>
          <w:sz w:val="22"/>
        </w:rPr>
        <w:t xml:space="preserve">the </w:t>
      </w:r>
      <w:r w:rsidR="001E39FC">
        <w:rPr>
          <w:rFonts w:ascii="Arial" w:hAnsi="Arial" w:cs="Arial"/>
          <w:sz w:val="22"/>
        </w:rPr>
        <w:t xml:space="preserve">16S rRNA gene sequence of each strain, BLASTN </w:t>
      </w:r>
      <w:r w:rsidR="005F0FA6">
        <w:rPr>
          <w:rFonts w:ascii="Arial" w:hAnsi="Arial" w:cs="Arial"/>
          <w:sz w:val="22"/>
        </w:rPr>
        <w:t xml:space="preserve">best hits </w:t>
      </w:r>
      <w:r w:rsidR="001E39FC">
        <w:rPr>
          <w:rFonts w:ascii="Arial" w:hAnsi="Arial" w:cs="Arial"/>
          <w:sz w:val="22"/>
        </w:rPr>
        <w:t xml:space="preserve">against </w:t>
      </w:r>
      <w:proofErr w:type="spellStart"/>
      <w:r w:rsidR="001E39FC">
        <w:rPr>
          <w:rFonts w:ascii="Arial" w:hAnsi="Arial" w:cs="Arial"/>
          <w:sz w:val="22"/>
        </w:rPr>
        <w:t>nr</w:t>
      </w:r>
      <w:proofErr w:type="spellEnd"/>
      <w:r w:rsidR="001E39FC">
        <w:rPr>
          <w:rFonts w:ascii="Arial" w:hAnsi="Arial" w:cs="Arial"/>
          <w:sz w:val="22"/>
        </w:rPr>
        <w:t>/</w:t>
      </w:r>
      <w:proofErr w:type="spellStart"/>
      <w:r w:rsidR="001E39FC">
        <w:rPr>
          <w:rFonts w:ascii="Arial" w:hAnsi="Arial" w:cs="Arial"/>
          <w:sz w:val="22"/>
        </w:rPr>
        <w:t>nt</w:t>
      </w:r>
      <w:proofErr w:type="spellEnd"/>
      <w:r w:rsidR="001E39FC">
        <w:rPr>
          <w:rFonts w:ascii="Arial" w:hAnsi="Arial" w:cs="Arial"/>
          <w:sz w:val="22"/>
        </w:rPr>
        <w:t xml:space="preserve"> NCBI database</w:t>
      </w:r>
      <w:r w:rsidR="005F0FA6">
        <w:rPr>
          <w:rFonts w:ascii="Arial" w:hAnsi="Arial" w:cs="Arial"/>
          <w:sz w:val="22"/>
        </w:rPr>
        <w:t xml:space="preserve"> and GTDB-</w:t>
      </w:r>
      <w:proofErr w:type="spellStart"/>
      <w:r w:rsidR="005F0FA6">
        <w:rPr>
          <w:rFonts w:ascii="Arial" w:hAnsi="Arial" w:cs="Arial"/>
          <w:sz w:val="22"/>
        </w:rPr>
        <w:t>Tk</w:t>
      </w:r>
      <w:proofErr w:type="spellEnd"/>
      <w:r w:rsidR="005F0FA6">
        <w:rPr>
          <w:rFonts w:ascii="Arial" w:hAnsi="Arial" w:cs="Arial"/>
          <w:sz w:val="22"/>
        </w:rPr>
        <w:t xml:space="preserve"> classification. </w:t>
      </w:r>
      <w:bookmarkEnd w:id="6"/>
    </w:p>
    <w:tbl>
      <w:tblPr>
        <w:tblStyle w:val="TableGrid"/>
        <w:tblW w:w="506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1842"/>
        <w:gridCol w:w="710"/>
        <w:gridCol w:w="9794"/>
      </w:tblGrid>
      <w:tr w:rsidR="00A85BDE" w:rsidRPr="00A85BDE" w14:paraId="78C597C9" w14:textId="77777777" w:rsidTr="00A17527">
        <w:trPr>
          <w:trHeight w:val="906"/>
        </w:trPr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62E6FB" w14:textId="48F21C07" w:rsidR="00EF3A7C" w:rsidRPr="00A17527" w:rsidRDefault="00EF3A7C" w:rsidP="00A17527">
            <w:pPr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Strain ID</w:t>
            </w:r>
          </w:p>
        </w:tc>
        <w:tc>
          <w:tcPr>
            <w:tcW w:w="3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E050" w14:textId="77777777" w:rsidR="00EF3A7C" w:rsidRPr="00A17527" w:rsidRDefault="00EF3A7C" w:rsidP="00A17527">
            <w:pPr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16S rRNA gene length (bp)</w:t>
            </w:r>
          </w:p>
        </w:tc>
        <w:tc>
          <w:tcPr>
            <w:tcW w:w="64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10839" w14:textId="49F12D9B" w:rsidR="00EF3A7C" w:rsidRPr="00A17527" w:rsidRDefault="00EF3A7C" w:rsidP="00A17527">
            <w:pPr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 xml:space="preserve">Closest </w:t>
            </w:r>
            <w:r w:rsidR="001E39FC"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BLASTN</w:t>
            </w: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 xml:space="preserve"> hit (Accession number)</w:t>
            </w:r>
          </w:p>
        </w:tc>
        <w:tc>
          <w:tcPr>
            <w:tcW w:w="2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A53E29" w14:textId="1DA12F62" w:rsidR="00EF3A7C" w:rsidRPr="00A17527" w:rsidRDefault="00C2487C" w:rsidP="00A17527">
            <w:pPr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ID</w:t>
            </w:r>
            <w:r w:rsidR="00EF3A7C"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%</w:t>
            </w:r>
          </w:p>
        </w:tc>
        <w:tc>
          <w:tcPr>
            <w:tcW w:w="345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4E815C" w14:textId="7C43A34C" w:rsidR="00EF3A7C" w:rsidRPr="00A17527" w:rsidRDefault="00EF3A7C" w:rsidP="00A17527">
            <w:pPr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GTDB-</w:t>
            </w:r>
            <w:proofErr w:type="spellStart"/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Tk</w:t>
            </w:r>
            <w:proofErr w:type="spellEnd"/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 xml:space="preserve"> classification</w:t>
            </w:r>
          </w:p>
        </w:tc>
      </w:tr>
      <w:tr w:rsidR="00A85BDE" w:rsidRPr="00A85BDE" w14:paraId="6D95AF49" w14:textId="77777777" w:rsidTr="00A17527">
        <w:trPr>
          <w:trHeight w:val="906"/>
        </w:trPr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14:paraId="4F5CF367" w14:textId="77777777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bookmarkStart w:id="7" w:name="_GoBack" w:colFirst="0" w:colLast="5"/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Aa_C5</w:t>
            </w:r>
          </w:p>
        </w:tc>
        <w:tc>
          <w:tcPr>
            <w:tcW w:w="300" w:type="pct"/>
            <w:tcBorders>
              <w:top w:val="single" w:sz="12" w:space="0" w:color="auto"/>
            </w:tcBorders>
            <w:vAlign w:val="center"/>
          </w:tcPr>
          <w:p w14:paraId="3BF29A26" w14:textId="0116BA7B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1362</w:t>
            </w:r>
          </w:p>
        </w:tc>
        <w:tc>
          <w:tcPr>
            <w:tcW w:w="649" w:type="pct"/>
            <w:tcBorders>
              <w:top w:val="single" w:sz="12" w:space="0" w:color="auto"/>
            </w:tcBorders>
            <w:vAlign w:val="center"/>
          </w:tcPr>
          <w:p w14:paraId="65107493" w14:textId="0523D141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i/>
                <w:color w:val="auto"/>
                <w:sz w:val="20"/>
                <w:szCs w:val="22"/>
              </w:rPr>
              <w:t>Eudoraea</w:t>
            </w: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 xml:space="preserve"> </w:t>
            </w:r>
            <w:r w:rsidRPr="00A17527">
              <w:rPr>
                <w:rStyle w:val="Heading1Char"/>
                <w:rFonts w:ascii="Arial" w:hAnsi="Arial" w:cs="Arial"/>
                <w:i/>
                <w:color w:val="auto"/>
                <w:sz w:val="20"/>
                <w:szCs w:val="22"/>
              </w:rPr>
              <w:t>chungangensis</w:t>
            </w: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 xml:space="preserve"> (NR_148299.1)</w:t>
            </w:r>
          </w:p>
        </w:tc>
        <w:tc>
          <w:tcPr>
            <w:tcW w:w="250" w:type="pct"/>
            <w:tcBorders>
              <w:top w:val="single" w:sz="12" w:space="0" w:color="auto"/>
            </w:tcBorders>
            <w:vAlign w:val="center"/>
          </w:tcPr>
          <w:p w14:paraId="43552443" w14:textId="018BCAE7" w:rsidR="00EF3A7C" w:rsidRPr="00A17527" w:rsidRDefault="00EF3A7C" w:rsidP="00A17527">
            <w:pPr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99.7</w:t>
            </w:r>
          </w:p>
        </w:tc>
        <w:tc>
          <w:tcPr>
            <w:tcW w:w="3451" w:type="pct"/>
            <w:tcBorders>
              <w:top w:val="single" w:sz="12" w:space="0" w:color="auto"/>
            </w:tcBorders>
            <w:vAlign w:val="center"/>
          </w:tcPr>
          <w:p w14:paraId="345CF7A8" w14:textId="341C6D5B" w:rsidR="00EF3A7C" w:rsidRPr="00A17527" w:rsidRDefault="00C248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d__Bacteria;p__Bacteroidota;c__Bacteroidia;o__Flavobacteriales;f__F</w:t>
            </w:r>
            <w:r w:rsidR="00A85BDE" w:rsidRPr="00A85BDE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lavobacteriaceae;g__Eudoraea;s</w:t>
            </w:r>
          </w:p>
        </w:tc>
      </w:tr>
      <w:bookmarkEnd w:id="7"/>
      <w:tr w:rsidR="00B60F29" w:rsidRPr="00A85BDE" w14:paraId="4AFAAF75" w14:textId="77777777" w:rsidTr="00A17527">
        <w:trPr>
          <w:trHeight w:val="906"/>
        </w:trPr>
        <w:tc>
          <w:tcPr>
            <w:tcW w:w="350" w:type="pct"/>
            <w:vAlign w:val="center"/>
          </w:tcPr>
          <w:p w14:paraId="227279C2" w14:textId="77777777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Aa_D4</w:t>
            </w:r>
          </w:p>
        </w:tc>
        <w:tc>
          <w:tcPr>
            <w:tcW w:w="300" w:type="pct"/>
            <w:vAlign w:val="center"/>
          </w:tcPr>
          <w:p w14:paraId="1CB5D33B" w14:textId="1E682689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1349</w:t>
            </w:r>
          </w:p>
        </w:tc>
        <w:tc>
          <w:tcPr>
            <w:tcW w:w="649" w:type="pct"/>
            <w:vAlign w:val="center"/>
          </w:tcPr>
          <w:p w14:paraId="06754A6A" w14:textId="2CED9426" w:rsidR="00EF3A7C" w:rsidRPr="00A17527" w:rsidRDefault="00EF3A7C" w:rsidP="007D6D88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i/>
                <w:color w:val="auto"/>
                <w:sz w:val="20"/>
                <w:szCs w:val="22"/>
              </w:rPr>
              <w:t>Eudoraea</w:t>
            </w: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 xml:space="preserve"> </w:t>
            </w:r>
            <w:r w:rsidRPr="00A17527">
              <w:rPr>
                <w:rStyle w:val="Heading1Char"/>
                <w:rFonts w:ascii="Arial" w:hAnsi="Arial" w:cs="Arial"/>
                <w:i/>
                <w:color w:val="auto"/>
                <w:sz w:val="20"/>
                <w:szCs w:val="22"/>
              </w:rPr>
              <w:t>chungangensis</w:t>
            </w: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 xml:space="preserve"> (NR_148299.1)</w:t>
            </w:r>
          </w:p>
        </w:tc>
        <w:tc>
          <w:tcPr>
            <w:tcW w:w="250" w:type="pct"/>
            <w:vAlign w:val="center"/>
          </w:tcPr>
          <w:p w14:paraId="5CB47F06" w14:textId="58B217EB" w:rsidR="00EF3A7C" w:rsidRPr="00A17527" w:rsidRDefault="00EF3A7C" w:rsidP="00A17527">
            <w:pPr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99.7</w:t>
            </w:r>
          </w:p>
        </w:tc>
        <w:tc>
          <w:tcPr>
            <w:tcW w:w="3451" w:type="pct"/>
            <w:vAlign w:val="center"/>
          </w:tcPr>
          <w:p w14:paraId="137A0411" w14:textId="3AAD4C6D" w:rsidR="00EF3A7C" w:rsidRPr="00A17527" w:rsidRDefault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d__Bacteria;p__Bacteroidota;c__Bacteroidia;o__Flavobacteriales;f__F</w:t>
            </w:r>
            <w:r w:rsidR="00A85BDE" w:rsidRPr="00A85BDE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lavobacteriaceae;g__Eudoraea;s</w:t>
            </w:r>
          </w:p>
        </w:tc>
      </w:tr>
      <w:tr w:rsidR="00B60F29" w:rsidRPr="00A85BDE" w14:paraId="2D7F3AE8" w14:textId="77777777" w:rsidTr="00A17527">
        <w:trPr>
          <w:trHeight w:val="906"/>
        </w:trPr>
        <w:tc>
          <w:tcPr>
            <w:tcW w:w="350" w:type="pct"/>
            <w:vAlign w:val="center"/>
          </w:tcPr>
          <w:p w14:paraId="0E29E696" w14:textId="77777777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Aa_F7</w:t>
            </w:r>
          </w:p>
        </w:tc>
        <w:tc>
          <w:tcPr>
            <w:tcW w:w="300" w:type="pct"/>
            <w:vAlign w:val="center"/>
          </w:tcPr>
          <w:p w14:paraId="787FBC1D" w14:textId="532D44B9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1257</w:t>
            </w:r>
          </w:p>
        </w:tc>
        <w:tc>
          <w:tcPr>
            <w:tcW w:w="649" w:type="pct"/>
            <w:vAlign w:val="center"/>
          </w:tcPr>
          <w:p w14:paraId="5760AA81" w14:textId="6783319C" w:rsidR="00EF3A7C" w:rsidRPr="00A17527" w:rsidRDefault="00EF3A7C" w:rsidP="007D6D88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Fonts w:ascii="Arial" w:hAnsi="Arial" w:cs="Arial"/>
                <w:i/>
                <w:sz w:val="20"/>
                <w:szCs w:val="20"/>
              </w:rPr>
              <w:t xml:space="preserve">Flagellimonas </w:t>
            </w:r>
            <w:r w:rsidRPr="00A17527">
              <w:rPr>
                <w:rFonts w:ascii="Arial" w:hAnsi="Arial" w:cs="Arial"/>
                <w:sz w:val="20"/>
                <w:szCs w:val="20"/>
              </w:rPr>
              <w:t>sp.</w:t>
            </w:r>
            <w:r w:rsidRPr="00A1752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17527">
              <w:rPr>
                <w:rFonts w:ascii="Arial" w:hAnsi="Arial" w:cs="Arial"/>
                <w:sz w:val="20"/>
                <w:szCs w:val="20"/>
                <w:u w:val="single"/>
              </w:rPr>
              <w:t>(</w:t>
            </w:r>
            <w:r w:rsidRPr="00A17527">
              <w:rPr>
                <w:rFonts w:ascii="Arial" w:hAnsi="Arial" w:cs="Arial"/>
                <w:sz w:val="20"/>
                <w:szCs w:val="20"/>
              </w:rPr>
              <w:t>MF287795.1</w:t>
            </w:r>
            <w:r w:rsidRPr="00A17527">
              <w:rPr>
                <w:sz w:val="20"/>
              </w:rPr>
              <w:t>)</w:t>
            </w:r>
          </w:p>
        </w:tc>
        <w:tc>
          <w:tcPr>
            <w:tcW w:w="250" w:type="pct"/>
            <w:vAlign w:val="center"/>
          </w:tcPr>
          <w:p w14:paraId="327A0E60" w14:textId="39BAF10F" w:rsidR="00EF3A7C" w:rsidRPr="00A17527" w:rsidRDefault="00C2487C" w:rsidP="00A17527">
            <w:pPr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97.9</w:t>
            </w:r>
          </w:p>
        </w:tc>
        <w:tc>
          <w:tcPr>
            <w:tcW w:w="3451" w:type="pct"/>
            <w:vAlign w:val="center"/>
          </w:tcPr>
          <w:p w14:paraId="0F8647DA" w14:textId="56E73E3E" w:rsidR="00EF3A7C" w:rsidRPr="00A17527" w:rsidRDefault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d__Bacteria;p__Bacteroidota;c__Bacteroidia;o__Flavobacteriales;f__Flavob</w:t>
            </w:r>
            <w:r w:rsidR="00A85BDE" w:rsidRPr="00A85BDE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acteriaceae;g__Flagellimonas;s</w:t>
            </w:r>
          </w:p>
        </w:tc>
      </w:tr>
      <w:tr w:rsidR="00B60F29" w:rsidRPr="00A85BDE" w14:paraId="16AA3139" w14:textId="77777777" w:rsidTr="00A17527">
        <w:trPr>
          <w:trHeight w:val="906"/>
        </w:trPr>
        <w:tc>
          <w:tcPr>
            <w:tcW w:w="350" w:type="pct"/>
            <w:vAlign w:val="center"/>
          </w:tcPr>
          <w:p w14:paraId="05039F6A" w14:textId="77777777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Da_B9</w:t>
            </w:r>
          </w:p>
        </w:tc>
        <w:tc>
          <w:tcPr>
            <w:tcW w:w="300" w:type="pct"/>
            <w:vAlign w:val="center"/>
          </w:tcPr>
          <w:p w14:paraId="770763C5" w14:textId="4176359F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1510</w:t>
            </w:r>
          </w:p>
        </w:tc>
        <w:tc>
          <w:tcPr>
            <w:tcW w:w="649" w:type="pct"/>
            <w:vAlign w:val="center"/>
          </w:tcPr>
          <w:p w14:paraId="718B7A98" w14:textId="138985A1" w:rsidR="00EF3A7C" w:rsidRPr="00A17527" w:rsidRDefault="00EF3A7C" w:rsidP="007D6D88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Fonts w:ascii="Arial" w:hAnsi="Arial" w:cs="Arial"/>
                <w:i/>
                <w:sz w:val="20"/>
                <w:szCs w:val="20"/>
              </w:rPr>
              <w:t xml:space="preserve">Flavobacteriaceae </w:t>
            </w:r>
            <w:r w:rsidRPr="00A17527">
              <w:rPr>
                <w:rFonts w:ascii="Arial" w:hAnsi="Arial" w:cs="Arial"/>
                <w:sz w:val="20"/>
                <w:szCs w:val="20"/>
              </w:rPr>
              <w:t>bacterium</w:t>
            </w:r>
            <w:r w:rsidRPr="00A1752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17527">
              <w:rPr>
                <w:rFonts w:ascii="Arial" w:hAnsi="Arial" w:cs="Arial"/>
                <w:sz w:val="20"/>
                <w:szCs w:val="20"/>
              </w:rPr>
              <w:t>(MK956921.1</w:t>
            </w:r>
            <w:r w:rsidRPr="00A17527">
              <w:rPr>
                <w:sz w:val="20"/>
              </w:rPr>
              <w:t>)</w:t>
            </w:r>
          </w:p>
        </w:tc>
        <w:tc>
          <w:tcPr>
            <w:tcW w:w="250" w:type="pct"/>
            <w:vAlign w:val="center"/>
          </w:tcPr>
          <w:p w14:paraId="0EEB0724" w14:textId="4B8573B0" w:rsidR="00EF3A7C" w:rsidRPr="00A17527" w:rsidRDefault="00C2487C" w:rsidP="00A17527">
            <w:pPr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94.0</w:t>
            </w:r>
          </w:p>
        </w:tc>
        <w:tc>
          <w:tcPr>
            <w:tcW w:w="3451" w:type="pct"/>
            <w:vAlign w:val="center"/>
          </w:tcPr>
          <w:p w14:paraId="697DB589" w14:textId="57C56630" w:rsidR="00EF3A7C" w:rsidRPr="00A17527" w:rsidRDefault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d__Bacteria;p__Bacteroidota;c__Bacteroidia;o__Flavobacteria</w:t>
            </w:r>
            <w:r w:rsidR="00A85BDE" w:rsidRPr="00A85BDE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les;f__Flavobacteriaceae;g__;s</w:t>
            </w:r>
          </w:p>
        </w:tc>
      </w:tr>
      <w:tr w:rsidR="00B60F29" w:rsidRPr="00A85BDE" w14:paraId="2A69879A" w14:textId="77777777" w:rsidTr="00A17527">
        <w:trPr>
          <w:trHeight w:val="906"/>
        </w:trPr>
        <w:tc>
          <w:tcPr>
            <w:tcW w:w="350" w:type="pct"/>
            <w:vAlign w:val="center"/>
          </w:tcPr>
          <w:p w14:paraId="1A2F1321" w14:textId="77777777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DN50</w:t>
            </w:r>
          </w:p>
        </w:tc>
        <w:tc>
          <w:tcPr>
            <w:tcW w:w="300" w:type="pct"/>
            <w:vAlign w:val="center"/>
          </w:tcPr>
          <w:p w14:paraId="1AFD8E0A" w14:textId="42EB9F65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1121</w:t>
            </w:r>
          </w:p>
        </w:tc>
        <w:tc>
          <w:tcPr>
            <w:tcW w:w="649" w:type="pct"/>
            <w:vAlign w:val="center"/>
          </w:tcPr>
          <w:p w14:paraId="0C3EE031" w14:textId="6F16670C" w:rsidR="00EF3A7C" w:rsidRPr="00A17527" w:rsidRDefault="00563697" w:rsidP="007D6D88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Uncultured organism clone (DQ395462.1)</w:t>
            </w:r>
          </w:p>
        </w:tc>
        <w:tc>
          <w:tcPr>
            <w:tcW w:w="250" w:type="pct"/>
            <w:vAlign w:val="center"/>
          </w:tcPr>
          <w:p w14:paraId="632B6102" w14:textId="3756005F" w:rsidR="00EF3A7C" w:rsidRPr="00A17527" w:rsidRDefault="00C2487C" w:rsidP="00A17527">
            <w:pPr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96.6</w:t>
            </w:r>
          </w:p>
        </w:tc>
        <w:tc>
          <w:tcPr>
            <w:tcW w:w="3451" w:type="pct"/>
            <w:vAlign w:val="center"/>
          </w:tcPr>
          <w:p w14:paraId="12358630" w14:textId="5D3952E1" w:rsidR="00EF3A7C" w:rsidRPr="00A17527" w:rsidRDefault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d__Bacteria;p__Bacteroidota;c__Bacteroidia;o__Flavobacteriales;f__Flav</w:t>
            </w:r>
            <w:r w:rsidR="00A85BDE" w:rsidRPr="00A85BDE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obacteriaceae;g__GCA-2746415;s</w:t>
            </w:r>
          </w:p>
        </w:tc>
      </w:tr>
      <w:tr w:rsidR="00B60F29" w:rsidRPr="00A85BDE" w14:paraId="49D529C6" w14:textId="77777777" w:rsidTr="00A17527">
        <w:trPr>
          <w:trHeight w:val="906"/>
        </w:trPr>
        <w:tc>
          <w:tcPr>
            <w:tcW w:w="350" w:type="pct"/>
            <w:vAlign w:val="center"/>
          </w:tcPr>
          <w:p w14:paraId="2D83E036" w14:textId="77777777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DN105</w:t>
            </w:r>
          </w:p>
        </w:tc>
        <w:tc>
          <w:tcPr>
            <w:tcW w:w="300" w:type="pct"/>
            <w:vAlign w:val="center"/>
          </w:tcPr>
          <w:p w14:paraId="373D331C" w14:textId="2B549A83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1190</w:t>
            </w:r>
          </w:p>
        </w:tc>
        <w:tc>
          <w:tcPr>
            <w:tcW w:w="649" w:type="pct"/>
            <w:vAlign w:val="center"/>
          </w:tcPr>
          <w:p w14:paraId="41DE9B8E" w14:textId="36C1BFA2" w:rsidR="00EF3A7C" w:rsidRPr="00A17527" w:rsidRDefault="00563697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i/>
                <w:color w:val="auto"/>
                <w:sz w:val="20"/>
                <w:szCs w:val="22"/>
              </w:rPr>
              <w:t>Flavobacteriaceae</w:t>
            </w: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 xml:space="preserve"> bacterium</w:t>
            </w:r>
            <w:r w:rsidR="00C2487C"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 xml:space="preserve"> (EU581699.1)</w:t>
            </w:r>
          </w:p>
        </w:tc>
        <w:tc>
          <w:tcPr>
            <w:tcW w:w="250" w:type="pct"/>
            <w:vAlign w:val="center"/>
          </w:tcPr>
          <w:p w14:paraId="14025D06" w14:textId="1776A580" w:rsidR="00EF3A7C" w:rsidRPr="00A17527" w:rsidRDefault="00C2487C" w:rsidP="00A17527">
            <w:pPr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98.8</w:t>
            </w:r>
          </w:p>
        </w:tc>
        <w:tc>
          <w:tcPr>
            <w:tcW w:w="3451" w:type="pct"/>
            <w:vAlign w:val="center"/>
          </w:tcPr>
          <w:p w14:paraId="39B758C4" w14:textId="18275708" w:rsidR="00EF3A7C" w:rsidRPr="00A17527" w:rsidRDefault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d__Bacteria;p__Bacteroidota;c__Bacteroidia;o__Flavobacteriales;f__Flavoba</w:t>
            </w:r>
            <w:r w:rsidR="00A85BDE" w:rsidRPr="00A85BDE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cteriaceae;g__Flaviramulus_A;s</w:t>
            </w:r>
          </w:p>
        </w:tc>
      </w:tr>
      <w:tr w:rsidR="00A85BDE" w:rsidRPr="00A85BDE" w14:paraId="3557F357" w14:textId="77777777" w:rsidTr="00A17527">
        <w:trPr>
          <w:trHeight w:val="906"/>
        </w:trPr>
        <w:tc>
          <w:tcPr>
            <w:tcW w:w="350" w:type="pct"/>
            <w:tcBorders>
              <w:bottom w:val="single" w:sz="12" w:space="0" w:color="auto"/>
            </w:tcBorders>
            <w:vAlign w:val="center"/>
          </w:tcPr>
          <w:p w14:paraId="11B07137" w14:textId="77777777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DN112</w:t>
            </w:r>
          </w:p>
        </w:tc>
        <w:tc>
          <w:tcPr>
            <w:tcW w:w="300" w:type="pct"/>
            <w:tcBorders>
              <w:bottom w:val="single" w:sz="12" w:space="0" w:color="auto"/>
            </w:tcBorders>
            <w:vAlign w:val="center"/>
          </w:tcPr>
          <w:p w14:paraId="38F40E1E" w14:textId="038BA2F4" w:rsidR="00EF3A7C" w:rsidRPr="00A17527" w:rsidRDefault="00EF3A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1391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5CE6527" w14:textId="5273A52E" w:rsidR="00EF3A7C" w:rsidRPr="00A17527" w:rsidRDefault="00C248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Fonts w:ascii="Arial" w:hAnsi="Arial" w:cs="Arial"/>
                <w:i/>
                <w:sz w:val="20"/>
                <w:szCs w:val="20"/>
              </w:rPr>
              <w:t xml:space="preserve">Lacinutrix </w:t>
            </w:r>
            <w:r w:rsidRPr="00A17527">
              <w:rPr>
                <w:rFonts w:ascii="Arial" w:hAnsi="Arial" w:cs="Arial"/>
                <w:sz w:val="20"/>
                <w:szCs w:val="20"/>
              </w:rPr>
              <w:t>sp. (KX398615.1</w:t>
            </w:r>
            <w:r w:rsidRPr="00A17527">
              <w:rPr>
                <w:sz w:val="20"/>
              </w:rPr>
              <w:t>)</w:t>
            </w:r>
          </w:p>
        </w:tc>
        <w:tc>
          <w:tcPr>
            <w:tcW w:w="250" w:type="pct"/>
            <w:tcBorders>
              <w:bottom w:val="single" w:sz="12" w:space="0" w:color="auto"/>
            </w:tcBorders>
            <w:vAlign w:val="center"/>
          </w:tcPr>
          <w:p w14:paraId="5A0B2AE2" w14:textId="0C348EF3" w:rsidR="00EF3A7C" w:rsidRPr="00A17527" w:rsidRDefault="00C2487C" w:rsidP="00A17527">
            <w:pPr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98.2</w:t>
            </w:r>
          </w:p>
        </w:tc>
        <w:tc>
          <w:tcPr>
            <w:tcW w:w="3451" w:type="pct"/>
            <w:tcBorders>
              <w:bottom w:val="single" w:sz="12" w:space="0" w:color="auto"/>
            </w:tcBorders>
            <w:vAlign w:val="center"/>
          </w:tcPr>
          <w:p w14:paraId="79791643" w14:textId="2AB34E35" w:rsidR="00EF3A7C" w:rsidRPr="00A17527" w:rsidRDefault="00C2487C" w:rsidP="00C2487C">
            <w:pPr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</w:pPr>
            <w:r w:rsidRPr="00A17527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d__Bacteria;p__Bacteroidota;c__Bacteroidia;o__Flavobacteria</w:t>
            </w:r>
            <w:r w:rsidR="00A85BDE" w:rsidRPr="00A85BDE">
              <w:rPr>
                <w:rStyle w:val="Heading1Char"/>
                <w:rFonts w:ascii="Arial" w:hAnsi="Arial" w:cs="Arial"/>
                <w:color w:val="auto"/>
                <w:sz w:val="20"/>
                <w:szCs w:val="22"/>
              </w:rPr>
              <w:t>les;f__Flavobacteriaceae;g__;s</w:t>
            </w:r>
          </w:p>
        </w:tc>
      </w:tr>
    </w:tbl>
    <w:p w14:paraId="599F33F6" w14:textId="5838FE7D" w:rsidR="00EF3A7C" w:rsidRDefault="00EF3A7C" w:rsidP="00071BE6">
      <w:pPr>
        <w:rPr>
          <w:rFonts w:ascii="Arial" w:hAnsi="Arial" w:cs="Arial"/>
          <w:b/>
          <w:sz w:val="22"/>
        </w:rPr>
      </w:pPr>
    </w:p>
    <w:p w14:paraId="39EB13C9" w14:textId="79ED7422" w:rsidR="00EF3A7C" w:rsidRPr="00071BE6" w:rsidRDefault="00EF3A7C" w:rsidP="00071BE6"/>
    <w:p w14:paraId="31CA6B3F" w14:textId="3143FD21" w:rsidR="00C47BB6" w:rsidRDefault="00C47BB6" w:rsidP="001E5F40">
      <w:pPr>
        <w:jc w:val="both"/>
        <w:rPr>
          <w:rStyle w:val="Heading1Char"/>
          <w:rFonts w:ascii="Arial" w:hAnsi="Arial" w:cs="Arial"/>
          <w:b/>
          <w:color w:val="auto"/>
          <w:sz w:val="22"/>
          <w:szCs w:val="22"/>
        </w:rPr>
      </w:pPr>
    </w:p>
    <w:p w14:paraId="252CF561" w14:textId="087AE4E8" w:rsidR="001E5F40" w:rsidRPr="00F12F41" w:rsidRDefault="001E5F40" w:rsidP="001E5F40">
      <w:pPr>
        <w:jc w:val="both"/>
        <w:rPr>
          <w:rFonts w:ascii="Arial" w:hAnsi="Arial" w:cs="Arial"/>
          <w:sz w:val="22"/>
        </w:rPr>
      </w:pPr>
      <w:bookmarkStart w:id="8" w:name="_Toc39528117"/>
      <w:r w:rsidRPr="00071BE6">
        <w:rPr>
          <w:rStyle w:val="Heading1Char"/>
          <w:rFonts w:ascii="Arial" w:hAnsi="Arial" w:cs="Arial"/>
          <w:b/>
          <w:color w:val="auto"/>
          <w:sz w:val="22"/>
          <w:szCs w:val="22"/>
        </w:rPr>
        <w:t>Table S3</w:t>
      </w:r>
      <w:bookmarkEnd w:id="8"/>
      <w:r w:rsidRPr="00071BE6">
        <w:t xml:space="preserve">. </w:t>
      </w:r>
      <w:r w:rsidRPr="00F8399C">
        <w:rPr>
          <w:rFonts w:ascii="Arial" w:hAnsi="Arial" w:cs="Arial"/>
          <w:b/>
          <w:sz w:val="22"/>
        </w:rPr>
        <w:t>Pfam entries most strongly contributing to differentiating genomes from different Flavobacteriaceae clades.</w:t>
      </w:r>
      <w:r w:rsidRPr="00F12F41">
        <w:rPr>
          <w:rFonts w:ascii="Arial" w:hAnsi="Arial" w:cs="Arial"/>
          <w:sz w:val="22"/>
        </w:rPr>
        <w:t xml:space="preserve"> Pfam entries with the highest significant contribution (&gt; 0.2%, p &lt; 0.05)</w:t>
      </w:r>
      <w:r w:rsidR="003003C9" w:rsidRPr="00F12F41">
        <w:rPr>
          <w:rFonts w:ascii="Arial" w:hAnsi="Arial" w:cs="Arial"/>
          <w:sz w:val="22"/>
        </w:rPr>
        <w:t xml:space="preserve"> to the dissimilarity are shown.</w:t>
      </w:r>
      <w:r w:rsidRPr="00F12F41">
        <w:rPr>
          <w:rFonts w:ascii="Arial" w:hAnsi="Arial" w:cs="Arial"/>
          <w:sz w:val="22"/>
        </w:rPr>
        <w:t xml:space="preserve"> M, Marine; C, </w:t>
      </w:r>
      <w:r w:rsidRPr="00F12F41">
        <w:rPr>
          <w:rFonts w:ascii="Arial" w:hAnsi="Arial" w:cs="Arial"/>
          <w:i/>
          <w:sz w:val="22"/>
        </w:rPr>
        <w:t>Capnocytophaga</w:t>
      </w:r>
      <w:r w:rsidRPr="00F12F41">
        <w:rPr>
          <w:rFonts w:ascii="Arial" w:hAnsi="Arial" w:cs="Arial"/>
          <w:sz w:val="22"/>
        </w:rPr>
        <w:t xml:space="preserve">; T, </w:t>
      </w:r>
      <w:r w:rsidRPr="00F12F41">
        <w:rPr>
          <w:rFonts w:ascii="Arial" w:hAnsi="Arial" w:cs="Arial"/>
          <w:i/>
          <w:sz w:val="22"/>
        </w:rPr>
        <w:t>Tenacibaculum</w:t>
      </w:r>
      <w:r w:rsidRPr="00F12F41">
        <w:rPr>
          <w:rFonts w:ascii="Arial" w:hAnsi="Arial" w:cs="Arial"/>
          <w:sz w:val="22"/>
        </w:rPr>
        <w:t>-</w:t>
      </w:r>
      <w:r w:rsidRPr="00F12F41">
        <w:rPr>
          <w:rFonts w:ascii="Arial" w:hAnsi="Arial" w:cs="Arial"/>
          <w:i/>
          <w:sz w:val="22"/>
        </w:rPr>
        <w:t>Polaribacter</w:t>
      </w:r>
      <w:r w:rsidRPr="00F12F41">
        <w:rPr>
          <w:rFonts w:ascii="Arial" w:hAnsi="Arial" w:cs="Arial"/>
          <w:sz w:val="22"/>
        </w:rPr>
        <w:t xml:space="preserve">; F, </w:t>
      </w:r>
      <w:r w:rsidRPr="00F12F41">
        <w:rPr>
          <w:rFonts w:ascii="Arial" w:hAnsi="Arial" w:cs="Arial"/>
          <w:i/>
          <w:sz w:val="22"/>
        </w:rPr>
        <w:t>Flavobacterium</w:t>
      </w:r>
      <w:r w:rsidRPr="00F12F41">
        <w:rPr>
          <w:rFonts w:ascii="Arial" w:hAnsi="Arial" w:cs="Arial"/>
          <w:sz w:val="22"/>
        </w:rPr>
        <w:t>.</w:t>
      </w:r>
    </w:p>
    <w:tbl>
      <w:tblPr>
        <w:tblStyle w:val="TableGrid"/>
        <w:tblW w:w="138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1057"/>
        <w:gridCol w:w="1060"/>
        <w:gridCol w:w="1059"/>
        <w:gridCol w:w="1088"/>
        <w:gridCol w:w="1064"/>
        <w:gridCol w:w="1064"/>
        <w:gridCol w:w="1076"/>
        <w:gridCol w:w="1278"/>
        <w:gridCol w:w="1276"/>
        <w:gridCol w:w="853"/>
      </w:tblGrid>
      <w:tr w:rsidR="001E5F40" w:rsidRPr="00710E06" w14:paraId="3EA2CD9A" w14:textId="77777777" w:rsidTr="00C47BB6">
        <w:trPr>
          <w:trHeight w:val="381"/>
        </w:trPr>
        <w:tc>
          <w:tcPr>
            <w:tcW w:w="2967" w:type="dxa"/>
            <w:vMerge w:val="restart"/>
            <w:tcBorders>
              <w:top w:val="single" w:sz="12" w:space="0" w:color="auto"/>
            </w:tcBorders>
            <w:vAlign w:val="center"/>
          </w:tcPr>
          <w:p w14:paraId="0E7621E7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Function name (Pfam ID)</w:t>
            </w:r>
          </w:p>
        </w:tc>
        <w:tc>
          <w:tcPr>
            <w:tcW w:w="426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FF4F2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Relative Abundance (%)</w:t>
            </w:r>
          </w:p>
        </w:tc>
        <w:tc>
          <w:tcPr>
            <w:tcW w:w="320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8C091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Contribution (%)</w:t>
            </w:r>
          </w:p>
        </w:tc>
        <w:tc>
          <w:tcPr>
            <w:tcW w:w="340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44CE1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p-values (&lt; 0.05)</w:t>
            </w:r>
          </w:p>
        </w:tc>
      </w:tr>
      <w:tr w:rsidR="001E5F40" w:rsidRPr="00710E06" w14:paraId="36D6ECD1" w14:textId="77777777" w:rsidTr="00C47BB6">
        <w:trPr>
          <w:trHeight w:val="381"/>
        </w:trPr>
        <w:tc>
          <w:tcPr>
            <w:tcW w:w="2967" w:type="dxa"/>
            <w:vMerge/>
            <w:tcBorders>
              <w:bottom w:val="single" w:sz="12" w:space="0" w:color="auto"/>
            </w:tcBorders>
            <w:vAlign w:val="center"/>
          </w:tcPr>
          <w:p w14:paraId="06B65BD9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E519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BC41A6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C</w:t>
            </w:r>
          </w:p>
        </w:tc>
        <w:tc>
          <w:tcPr>
            <w:tcW w:w="10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2F87E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T</w:t>
            </w:r>
          </w:p>
        </w:tc>
        <w:tc>
          <w:tcPr>
            <w:tcW w:w="1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7E441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F</w:t>
            </w:r>
          </w:p>
        </w:tc>
        <w:tc>
          <w:tcPr>
            <w:tcW w:w="10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06507D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M-C</w:t>
            </w:r>
          </w:p>
        </w:tc>
        <w:tc>
          <w:tcPr>
            <w:tcW w:w="1064" w:type="dxa"/>
            <w:tcBorders>
              <w:bottom w:val="single" w:sz="12" w:space="0" w:color="auto"/>
            </w:tcBorders>
            <w:vAlign w:val="center"/>
          </w:tcPr>
          <w:p w14:paraId="444A9F1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M-T</w:t>
            </w:r>
          </w:p>
        </w:tc>
        <w:tc>
          <w:tcPr>
            <w:tcW w:w="1076" w:type="dxa"/>
            <w:tcBorders>
              <w:bottom w:val="single" w:sz="12" w:space="0" w:color="auto"/>
            </w:tcBorders>
            <w:vAlign w:val="center"/>
          </w:tcPr>
          <w:p w14:paraId="7DC6A486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M-F</w:t>
            </w:r>
          </w:p>
        </w:tc>
        <w:tc>
          <w:tcPr>
            <w:tcW w:w="1278" w:type="dxa"/>
            <w:tcBorders>
              <w:bottom w:val="single" w:sz="12" w:space="0" w:color="auto"/>
            </w:tcBorders>
            <w:vAlign w:val="center"/>
          </w:tcPr>
          <w:p w14:paraId="48A2A11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M-C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20AC54D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M-T</w:t>
            </w:r>
          </w:p>
        </w:tc>
        <w:tc>
          <w:tcPr>
            <w:tcW w:w="853" w:type="dxa"/>
            <w:tcBorders>
              <w:bottom w:val="single" w:sz="12" w:space="0" w:color="auto"/>
            </w:tcBorders>
            <w:vAlign w:val="center"/>
          </w:tcPr>
          <w:p w14:paraId="123FDB9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M-F</w:t>
            </w:r>
          </w:p>
        </w:tc>
      </w:tr>
      <w:tr w:rsidR="001E5F40" w:rsidRPr="00710E06" w14:paraId="13F201FE" w14:textId="77777777" w:rsidTr="00C47BB6">
        <w:trPr>
          <w:trHeight w:val="699"/>
        </w:trPr>
        <w:tc>
          <w:tcPr>
            <w:tcW w:w="2967" w:type="dxa"/>
            <w:tcBorders>
              <w:top w:val="single" w:sz="12" w:space="0" w:color="auto"/>
            </w:tcBorders>
            <w:vAlign w:val="center"/>
          </w:tcPr>
          <w:p w14:paraId="6E47EF08" w14:textId="77777777" w:rsidR="001E5F40" w:rsidRPr="003C34E9" w:rsidRDefault="001E5F40" w:rsidP="000C28F7">
            <w:pPr>
              <w:rPr>
                <w:rFonts w:ascii="Arial" w:hAnsi="Arial" w:cs="Arial"/>
                <w:sz w:val="22"/>
              </w:rPr>
            </w:pPr>
            <w:r w:rsidRPr="003C34E9">
              <w:rPr>
                <w:rFonts w:ascii="Arial" w:hAnsi="Arial" w:cs="Arial"/>
                <w:sz w:val="22"/>
              </w:rPr>
              <w:t>CarboxypepD_reg-like domain (pfam13715)</w:t>
            </w:r>
          </w:p>
        </w:tc>
        <w:tc>
          <w:tcPr>
            <w:tcW w:w="1057" w:type="dxa"/>
            <w:tcBorders>
              <w:top w:val="single" w:sz="12" w:space="0" w:color="auto"/>
            </w:tcBorders>
            <w:vAlign w:val="center"/>
          </w:tcPr>
          <w:p w14:paraId="58A9EF54" w14:textId="77777777" w:rsidR="001E5F40" w:rsidRPr="003C34E9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3C34E9">
              <w:rPr>
                <w:rFonts w:ascii="Arial" w:hAnsi="Arial" w:cs="Arial"/>
                <w:sz w:val="22"/>
              </w:rPr>
              <w:t>1.20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14:paraId="0A4F593D" w14:textId="77777777" w:rsidR="001E5F40" w:rsidRPr="003C34E9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3C34E9">
              <w:rPr>
                <w:rFonts w:ascii="Arial" w:hAnsi="Arial" w:cs="Arial"/>
                <w:sz w:val="22"/>
              </w:rPr>
              <w:t>1.78</w:t>
            </w:r>
          </w:p>
        </w:tc>
        <w:tc>
          <w:tcPr>
            <w:tcW w:w="1059" w:type="dxa"/>
            <w:tcBorders>
              <w:top w:val="single" w:sz="12" w:space="0" w:color="auto"/>
            </w:tcBorders>
            <w:vAlign w:val="center"/>
          </w:tcPr>
          <w:p w14:paraId="211F25F8" w14:textId="77777777" w:rsidR="001E5F40" w:rsidRPr="003C34E9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3C34E9">
              <w:rPr>
                <w:rFonts w:ascii="Arial" w:hAnsi="Arial" w:cs="Arial"/>
                <w:sz w:val="22"/>
              </w:rPr>
              <w:t>1.28</w:t>
            </w:r>
          </w:p>
        </w:tc>
        <w:tc>
          <w:tcPr>
            <w:tcW w:w="1088" w:type="dxa"/>
            <w:tcBorders>
              <w:top w:val="single" w:sz="12" w:space="0" w:color="auto"/>
            </w:tcBorders>
            <w:vAlign w:val="center"/>
          </w:tcPr>
          <w:p w14:paraId="43006666" w14:textId="77777777" w:rsidR="001E5F40" w:rsidRPr="003C34E9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3C34E9">
              <w:rPr>
                <w:rFonts w:ascii="Arial" w:hAnsi="Arial" w:cs="Arial"/>
                <w:sz w:val="22"/>
              </w:rPr>
              <w:t>0.95</w:t>
            </w:r>
          </w:p>
        </w:tc>
        <w:tc>
          <w:tcPr>
            <w:tcW w:w="1064" w:type="dxa"/>
            <w:tcBorders>
              <w:top w:val="single" w:sz="12" w:space="0" w:color="auto"/>
            </w:tcBorders>
            <w:vAlign w:val="center"/>
          </w:tcPr>
          <w:p w14:paraId="01651F97" w14:textId="77777777" w:rsidR="001E5F40" w:rsidRPr="003C34E9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3C34E9">
              <w:rPr>
                <w:rFonts w:ascii="Arial" w:hAnsi="Arial" w:cs="Arial"/>
                <w:sz w:val="22"/>
              </w:rPr>
              <w:t>1.06</w:t>
            </w:r>
          </w:p>
        </w:tc>
        <w:tc>
          <w:tcPr>
            <w:tcW w:w="1064" w:type="dxa"/>
            <w:tcBorders>
              <w:top w:val="single" w:sz="12" w:space="0" w:color="auto"/>
            </w:tcBorders>
            <w:vAlign w:val="center"/>
          </w:tcPr>
          <w:p w14:paraId="1F7990BD" w14:textId="77777777" w:rsidR="001E5F40" w:rsidRPr="003C34E9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3C34E9">
              <w:rPr>
                <w:rFonts w:ascii="Arial" w:hAnsi="Arial" w:cs="Arial"/>
                <w:sz w:val="22"/>
              </w:rPr>
              <w:t>0.51</w:t>
            </w:r>
          </w:p>
        </w:tc>
        <w:tc>
          <w:tcPr>
            <w:tcW w:w="1076" w:type="dxa"/>
            <w:tcBorders>
              <w:top w:val="single" w:sz="12" w:space="0" w:color="auto"/>
            </w:tcBorders>
            <w:vAlign w:val="center"/>
          </w:tcPr>
          <w:p w14:paraId="15B274EF" w14:textId="77777777" w:rsidR="001E5F40" w:rsidRPr="003C34E9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3C34E9">
              <w:rPr>
                <w:rFonts w:ascii="Arial" w:hAnsi="Arial" w:cs="Arial"/>
                <w:sz w:val="22"/>
              </w:rPr>
              <w:t>0.68</w:t>
            </w:r>
          </w:p>
        </w:tc>
        <w:tc>
          <w:tcPr>
            <w:tcW w:w="1278" w:type="dxa"/>
            <w:tcBorders>
              <w:top w:val="single" w:sz="12" w:space="0" w:color="auto"/>
            </w:tcBorders>
            <w:vAlign w:val="center"/>
          </w:tcPr>
          <w:p w14:paraId="7A3CC4BB" w14:textId="77777777" w:rsidR="001E5F40" w:rsidRPr="003C34E9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3C34E9">
              <w:rPr>
                <w:rFonts w:ascii="Arial" w:hAnsi="Arial" w:cs="Arial"/>
                <w:sz w:val="22"/>
              </w:rPr>
              <w:t>0.011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8544292" w14:textId="5EF73DCC" w:rsidR="003003C9" w:rsidRPr="003C34E9" w:rsidRDefault="003003C9" w:rsidP="003003C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0.999</w:t>
            </w: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14:paraId="238A83E1" w14:textId="4E0A9E77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0.398</w:t>
            </w:r>
          </w:p>
        </w:tc>
      </w:tr>
      <w:tr w:rsidR="001E5F40" w:rsidRPr="00710E06" w14:paraId="31633285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46432A0A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TonB-dependent Receptor Plug Domain (pfam07715)</w:t>
            </w:r>
          </w:p>
        </w:tc>
        <w:tc>
          <w:tcPr>
            <w:tcW w:w="1057" w:type="dxa"/>
            <w:vAlign w:val="center"/>
          </w:tcPr>
          <w:p w14:paraId="19B0A76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1.08</w:t>
            </w:r>
          </w:p>
        </w:tc>
        <w:tc>
          <w:tcPr>
            <w:tcW w:w="1060" w:type="dxa"/>
            <w:vAlign w:val="center"/>
          </w:tcPr>
          <w:p w14:paraId="29124E1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1.65</w:t>
            </w:r>
          </w:p>
        </w:tc>
        <w:tc>
          <w:tcPr>
            <w:tcW w:w="1059" w:type="dxa"/>
            <w:vAlign w:val="center"/>
          </w:tcPr>
          <w:p w14:paraId="3E49B87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1.16</w:t>
            </w:r>
          </w:p>
        </w:tc>
        <w:tc>
          <w:tcPr>
            <w:tcW w:w="1088" w:type="dxa"/>
            <w:vAlign w:val="center"/>
          </w:tcPr>
          <w:p w14:paraId="2D379D3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0.97</w:t>
            </w:r>
          </w:p>
        </w:tc>
        <w:tc>
          <w:tcPr>
            <w:tcW w:w="1064" w:type="dxa"/>
            <w:vAlign w:val="center"/>
          </w:tcPr>
          <w:p w14:paraId="4996AF2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0.93</w:t>
            </w:r>
          </w:p>
        </w:tc>
        <w:tc>
          <w:tcPr>
            <w:tcW w:w="1064" w:type="dxa"/>
            <w:vAlign w:val="center"/>
          </w:tcPr>
          <w:p w14:paraId="34CA4E26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0.64</w:t>
            </w:r>
          </w:p>
        </w:tc>
        <w:tc>
          <w:tcPr>
            <w:tcW w:w="1076" w:type="dxa"/>
            <w:vAlign w:val="center"/>
          </w:tcPr>
          <w:p w14:paraId="5024DF9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0.57</w:t>
            </w:r>
          </w:p>
        </w:tc>
        <w:tc>
          <w:tcPr>
            <w:tcW w:w="1278" w:type="dxa"/>
            <w:vAlign w:val="center"/>
          </w:tcPr>
          <w:p w14:paraId="31A3AC1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0.01</w:t>
            </w:r>
          </w:p>
        </w:tc>
        <w:tc>
          <w:tcPr>
            <w:tcW w:w="1276" w:type="dxa"/>
            <w:vAlign w:val="center"/>
          </w:tcPr>
          <w:p w14:paraId="6F0E5D60" w14:textId="1039367B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0.984</w:t>
            </w:r>
          </w:p>
        </w:tc>
        <w:tc>
          <w:tcPr>
            <w:tcW w:w="853" w:type="dxa"/>
            <w:vAlign w:val="center"/>
          </w:tcPr>
          <w:p w14:paraId="1521165A" w14:textId="57B09CA5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0.731</w:t>
            </w:r>
          </w:p>
        </w:tc>
      </w:tr>
      <w:tr w:rsidR="001E5F40" w:rsidRPr="00710E06" w14:paraId="3F79520B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4595D828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SusD family (pfam07980)</w:t>
            </w:r>
          </w:p>
        </w:tc>
        <w:tc>
          <w:tcPr>
            <w:tcW w:w="1057" w:type="dxa"/>
            <w:vAlign w:val="center"/>
          </w:tcPr>
          <w:p w14:paraId="20924715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0.30</w:t>
            </w:r>
          </w:p>
        </w:tc>
        <w:tc>
          <w:tcPr>
            <w:tcW w:w="1060" w:type="dxa"/>
            <w:vAlign w:val="center"/>
          </w:tcPr>
          <w:p w14:paraId="26BDAE39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0.81</w:t>
            </w:r>
          </w:p>
        </w:tc>
        <w:tc>
          <w:tcPr>
            <w:tcW w:w="1059" w:type="dxa"/>
            <w:vAlign w:val="center"/>
          </w:tcPr>
          <w:p w14:paraId="55D18005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0.26</w:t>
            </w:r>
          </w:p>
        </w:tc>
        <w:tc>
          <w:tcPr>
            <w:tcW w:w="1088" w:type="dxa"/>
            <w:vAlign w:val="center"/>
          </w:tcPr>
          <w:p w14:paraId="61292C5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0.17</w:t>
            </w:r>
          </w:p>
        </w:tc>
        <w:tc>
          <w:tcPr>
            <w:tcW w:w="1064" w:type="dxa"/>
            <w:vAlign w:val="center"/>
          </w:tcPr>
          <w:p w14:paraId="0395D38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0.90</w:t>
            </w:r>
          </w:p>
        </w:tc>
        <w:tc>
          <w:tcPr>
            <w:tcW w:w="1064" w:type="dxa"/>
            <w:vAlign w:val="center"/>
          </w:tcPr>
          <w:p w14:paraId="25DFB88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0.36</w:t>
            </w:r>
          </w:p>
        </w:tc>
        <w:tc>
          <w:tcPr>
            <w:tcW w:w="1076" w:type="dxa"/>
            <w:vAlign w:val="center"/>
          </w:tcPr>
          <w:p w14:paraId="12B7FE6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0.41</w:t>
            </w:r>
          </w:p>
        </w:tc>
        <w:tc>
          <w:tcPr>
            <w:tcW w:w="1278" w:type="dxa"/>
            <w:vAlign w:val="center"/>
          </w:tcPr>
          <w:p w14:paraId="37A653B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0.002</w:t>
            </w:r>
          </w:p>
        </w:tc>
        <w:tc>
          <w:tcPr>
            <w:tcW w:w="1276" w:type="dxa"/>
            <w:vAlign w:val="center"/>
          </w:tcPr>
          <w:p w14:paraId="02E7293E" w14:textId="4F1EFE90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853" w:type="dxa"/>
            <w:vAlign w:val="center"/>
          </w:tcPr>
          <w:p w14:paraId="7925F01C" w14:textId="14991B4B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0.616</w:t>
            </w:r>
          </w:p>
        </w:tc>
      </w:tr>
      <w:tr w:rsidR="001E5F40" w:rsidRPr="00710E06" w14:paraId="3BD6B304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2C4D41BF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Starch-binding associating with outer membrane (pfam14322)</w:t>
            </w:r>
          </w:p>
        </w:tc>
        <w:tc>
          <w:tcPr>
            <w:tcW w:w="1057" w:type="dxa"/>
            <w:vAlign w:val="center"/>
          </w:tcPr>
          <w:p w14:paraId="2ADFF66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0.28</w:t>
            </w:r>
          </w:p>
        </w:tc>
        <w:tc>
          <w:tcPr>
            <w:tcW w:w="1060" w:type="dxa"/>
            <w:vAlign w:val="center"/>
          </w:tcPr>
          <w:p w14:paraId="6CFBD7B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0.78</w:t>
            </w:r>
          </w:p>
        </w:tc>
        <w:tc>
          <w:tcPr>
            <w:tcW w:w="1059" w:type="dxa"/>
            <w:vAlign w:val="center"/>
          </w:tcPr>
          <w:p w14:paraId="148F06E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0.24</w:t>
            </w:r>
          </w:p>
        </w:tc>
        <w:tc>
          <w:tcPr>
            <w:tcW w:w="1088" w:type="dxa"/>
            <w:vAlign w:val="center"/>
          </w:tcPr>
          <w:p w14:paraId="4E07D48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0.17</w:t>
            </w:r>
          </w:p>
        </w:tc>
        <w:tc>
          <w:tcPr>
            <w:tcW w:w="1064" w:type="dxa"/>
            <w:vAlign w:val="center"/>
          </w:tcPr>
          <w:p w14:paraId="1D723E3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0.71</w:t>
            </w:r>
          </w:p>
        </w:tc>
        <w:tc>
          <w:tcPr>
            <w:tcW w:w="1064" w:type="dxa"/>
            <w:vAlign w:val="center"/>
          </w:tcPr>
          <w:p w14:paraId="42CA0D76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0.38</w:t>
            </w:r>
          </w:p>
        </w:tc>
        <w:tc>
          <w:tcPr>
            <w:tcW w:w="1076" w:type="dxa"/>
            <w:vAlign w:val="center"/>
          </w:tcPr>
          <w:p w14:paraId="5C73524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0.43</w:t>
            </w:r>
          </w:p>
        </w:tc>
        <w:tc>
          <w:tcPr>
            <w:tcW w:w="1278" w:type="dxa"/>
            <w:vAlign w:val="center"/>
          </w:tcPr>
          <w:p w14:paraId="4F27D1D8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0.002</w:t>
            </w:r>
          </w:p>
        </w:tc>
        <w:tc>
          <w:tcPr>
            <w:tcW w:w="1276" w:type="dxa"/>
            <w:vAlign w:val="center"/>
          </w:tcPr>
          <w:p w14:paraId="45AA2ED3" w14:textId="0616D340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853" w:type="dxa"/>
            <w:vAlign w:val="center"/>
          </w:tcPr>
          <w:p w14:paraId="2CD328F3" w14:textId="4F7D436A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0.591</w:t>
            </w:r>
          </w:p>
        </w:tc>
      </w:tr>
      <w:tr w:rsidR="001E5F40" w:rsidRPr="00710E06" w14:paraId="26A21CD6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369E77E5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TonB dependent receptor (pfam00593)</w:t>
            </w:r>
          </w:p>
        </w:tc>
        <w:tc>
          <w:tcPr>
            <w:tcW w:w="1057" w:type="dxa"/>
            <w:vAlign w:val="center"/>
          </w:tcPr>
          <w:p w14:paraId="786A650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0.53</w:t>
            </w:r>
          </w:p>
        </w:tc>
        <w:tc>
          <w:tcPr>
            <w:tcW w:w="1060" w:type="dxa"/>
            <w:vAlign w:val="center"/>
          </w:tcPr>
          <w:p w14:paraId="24B3B44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0.90</w:t>
            </w:r>
          </w:p>
        </w:tc>
        <w:tc>
          <w:tcPr>
            <w:tcW w:w="1059" w:type="dxa"/>
            <w:vAlign w:val="center"/>
          </w:tcPr>
          <w:p w14:paraId="1D1730A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0.47</w:t>
            </w:r>
          </w:p>
        </w:tc>
        <w:tc>
          <w:tcPr>
            <w:tcW w:w="1088" w:type="dxa"/>
            <w:vAlign w:val="center"/>
          </w:tcPr>
          <w:p w14:paraId="1DB246F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0.45</w:t>
            </w:r>
          </w:p>
        </w:tc>
        <w:tc>
          <w:tcPr>
            <w:tcW w:w="1064" w:type="dxa"/>
            <w:vAlign w:val="center"/>
          </w:tcPr>
          <w:p w14:paraId="5B5A4D5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0.62</w:t>
            </w:r>
          </w:p>
        </w:tc>
        <w:tc>
          <w:tcPr>
            <w:tcW w:w="1064" w:type="dxa"/>
            <w:vAlign w:val="center"/>
          </w:tcPr>
          <w:p w14:paraId="325534D5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0.36</w:t>
            </w:r>
          </w:p>
        </w:tc>
        <w:tc>
          <w:tcPr>
            <w:tcW w:w="1076" w:type="dxa"/>
            <w:vAlign w:val="center"/>
          </w:tcPr>
          <w:p w14:paraId="09D8946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0.43</w:t>
            </w:r>
          </w:p>
        </w:tc>
        <w:tc>
          <w:tcPr>
            <w:tcW w:w="1278" w:type="dxa"/>
            <w:vAlign w:val="center"/>
          </w:tcPr>
          <w:p w14:paraId="54C17EF8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0.01</w:t>
            </w:r>
          </w:p>
        </w:tc>
        <w:tc>
          <w:tcPr>
            <w:tcW w:w="1276" w:type="dxa"/>
            <w:vAlign w:val="center"/>
          </w:tcPr>
          <w:p w14:paraId="1E30C43E" w14:textId="46FBE1F1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853" w:type="dxa"/>
            <w:vAlign w:val="center"/>
          </w:tcPr>
          <w:p w14:paraId="4FE53153" w14:textId="17A23A94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0.438</w:t>
            </w:r>
          </w:p>
        </w:tc>
      </w:tr>
      <w:tr w:rsidR="001E5F40" w:rsidRPr="00710E06" w14:paraId="2FF87B33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343915DC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Sigma-70, region 4 (pfam08281)</w:t>
            </w:r>
          </w:p>
        </w:tc>
        <w:tc>
          <w:tcPr>
            <w:tcW w:w="1057" w:type="dxa"/>
            <w:vAlign w:val="center"/>
          </w:tcPr>
          <w:p w14:paraId="0D0863C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0.53</w:t>
            </w:r>
          </w:p>
        </w:tc>
        <w:tc>
          <w:tcPr>
            <w:tcW w:w="1060" w:type="dxa"/>
            <w:vAlign w:val="center"/>
          </w:tcPr>
          <w:p w14:paraId="15E88E6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0.62</w:t>
            </w:r>
          </w:p>
        </w:tc>
        <w:tc>
          <w:tcPr>
            <w:tcW w:w="1059" w:type="dxa"/>
            <w:vAlign w:val="center"/>
          </w:tcPr>
          <w:p w14:paraId="15AAE4D9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0.52</w:t>
            </w:r>
          </w:p>
        </w:tc>
        <w:tc>
          <w:tcPr>
            <w:tcW w:w="1088" w:type="dxa"/>
            <w:vAlign w:val="center"/>
          </w:tcPr>
          <w:p w14:paraId="581A28D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0.26</w:t>
            </w:r>
          </w:p>
        </w:tc>
        <w:tc>
          <w:tcPr>
            <w:tcW w:w="1064" w:type="dxa"/>
            <w:vAlign w:val="center"/>
          </w:tcPr>
          <w:p w14:paraId="7E9E3318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0.42</w:t>
            </w:r>
          </w:p>
        </w:tc>
        <w:tc>
          <w:tcPr>
            <w:tcW w:w="1064" w:type="dxa"/>
            <w:vAlign w:val="center"/>
          </w:tcPr>
          <w:p w14:paraId="161B223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0.23</w:t>
            </w:r>
          </w:p>
        </w:tc>
        <w:tc>
          <w:tcPr>
            <w:tcW w:w="1076" w:type="dxa"/>
            <w:vAlign w:val="center"/>
          </w:tcPr>
          <w:p w14:paraId="29FD8E8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0.39</w:t>
            </w:r>
          </w:p>
        </w:tc>
        <w:tc>
          <w:tcPr>
            <w:tcW w:w="1278" w:type="dxa"/>
            <w:vAlign w:val="center"/>
          </w:tcPr>
          <w:p w14:paraId="7F526B85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0.04</w:t>
            </w:r>
          </w:p>
        </w:tc>
        <w:tc>
          <w:tcPr>
            <w:tcW w:w="1276" w:type="dxa"/>
            <w:vAlign w:val="center"/>
          </w:tcPr>
          <w:p w14:paraId="17F3C548" w14:textId="32259B36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0.999</w:t>
            </w:r>
          </w:p>
        </w:tc>
        <w:tc>
          <w:tcPr>
            <w:tcW w:w="853" w:type="dxa"/>
            <w:vAlign w:val="center"/>
          </w:tcPr>
          <w:p w14:paraId="7DE40749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0.027</w:t>
            </w:r>
          </w:p>
        </w:tc>
      </w:tr>
      <w:tr w:rsidR="001E5F40" w:rsidRPr="00710E06" w14:paraId="43E26157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6A9B1AC8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proofErr w:type="spellStart"/>
            <w:r w:rsidRPr="0097280E">
              <w:rPr>
                <w:rFonts w:ascii="Arial" w:hAnsi="Arial" w:cs="Arial"/>
                <w:sz w:val="22"/>
              </w:rPr>
              <w:t>FecR</w:t>
            </w:r>
            <w:proofErr w:type="spellEnd"/>
            <w:r w:rsidRPr="0097280E">
              <w:rPr>
                <w:rFonts w:ascii="Arial" w:hAnsi="Arial" w:cs="Arial"/>
                <w:sz w:val="22"/>
              </w:rPr>
              <w:t xml:space="preserve"> protein (pfam04773)</w:t>
            </w:r>
          </w:p>
        </w:tc>
        <w:tc>
          <w:tcPr>
            <w:tcW w:w="1057" w:type="dxa"/>
            <w:vAlign w:val="center"/>
          </w:tcPr>
          <w:p w14:paraId="5B5F60E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0.12</w:t>
            </w:r>
          </w:p>
        </w:tc>
        <w:tc>
          <w:tcPr>
            <w:tcW w:w="1060" w:type="dxa"/>
            <w:vAlign w:val="center"/>
          </w:tcPr>
          <w:p w14:paraId="7514FCC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0.31</w:t>
            </w:r>
          </w:p>
        </w:tc>
        <w:tc>
          <w:tcPr>
            <w:tcW w:w="1059" w:type="dxa"/>
            <w:vAlign w:val="center"/>
          </w:tcPr>
          <w:p w14:paraId="4132DC26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0.08</w:t>
            </w:r>
          </w:p>
        </w:tc>
        <w:tc>
          <w:tcPr>
            <w:tcW w:w="1088" w:type="dxa"/>
            <w:vAlign w:val="center"/>
          </w:tcPr>
          <w:p w14:paraId="573486E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0.04</w:t>
            </w:r>
          </w:p>
        </w:tc>
        <w:tc>
          <w:tcPr>
            <w:tcW w:w="1064" w:type="dxa"/>
            <w:vAlign w:val="center"/>
          </w:tcPr>
          <w:p w14:paraId="15292C3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0.41</w:t>
            </w:r>
          </w:p>
        </w:tc>
        <w:tc>
          <w:tcPr>
            <w:tcW w:w="1064" w:type="dxa"/>
            <w:vAlign w:val="center"/>
          </w:tcPr>
          <w:p w14:paraId="6792B01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0.17</w:t>
            </w:r>
          </w:p>
        </w:tc>
        <w:tc>
          <w:tcPr>
            <w:tcW w:w="1076" w:type="dxa"/>
            <w:vAlign w:val="center"/>
          </w:tcPr>
          <w:p w14:paraId="017B633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0.18</w:t>
            </w:r>
          </w:p>
        </w:tc>
        <w:tc>
          <w:tcPr>
            <w:tcW w:w="1278" w:type="dxa"/>
            <w:vAlign w:val="center"/>
          </w:tcPr>
          <w:p w14:paraId="7598FEAD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0.015</w:t>
            </w:r>
          </w:p>
        </w:tc>
        <w:tc>
          <w:tcPr>
            <w:tcW w:w="1276" w:type="dxa"/>
            <w:vAlign w:val="center"/>
          </w:tcPr>
          <w:p w14:paraId="096F35AD" w14:textId="67C039DC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0.977</w:t>
            </w:r>
          </w:p>
        </w:tc>
        <w:tc>
          <w:tcPr>
            <w:tcW w:w="853" w:type="dxa"/>
            <w:vAlign w:val="center"/>
          </w:tcPr>
          <w:p w14:paraId="0A6AF269" w14:textId="5478A58E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0.492</w:t>
            </w:r>
          </w:p>
        </w:tc>
      </w:tr>
      <w:tr w:rsidR="001E5F40" w:rsidRPr="00710E06" w14:paraId="52CA3D57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5EBD0D1D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Domain of unknown function (DUF4974) (pfam16344)</w:t>
            </w:r>
          </w:p>
        </w:tc>
        <w:tc>
          <w:tcPr>
            <w:tcW w:w="1057" w:type="dxa"/>
            <w:vAlign w:val="center"/>
          </w:tcPr>
          <w:p w14:paraId="15ACE87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0.12</w:t>
            </w:r>
          </w:p>
        </w:tc>
        <w:tc>
          <w:tcPr>
            <w:tcW w:w="1060" w:type="dxa"/>
            <w:vAlign w:val="center"/>
          </w:tcPr>
          <w:p w14:paraId="255E7898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0.30</w:t>
            </w:r>
          </w:p>
        </w:tc>
        <w:tc>
          <w:tcPr>
            <w:tcW w:w="1059" w:type="dxa"/>
            <w:vAlign w:val="center"/>
          </w:tcPr>
          <w:p w14:paraId="3445198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0.08</w:t>
            </w:r>
          </w:p>
        </w:tc>
        <w:tc>
          <w:tcPr>
            <w:tcW w:w="1088" w:type="dxa"/>
            <w:vAlign w:val="center"/>
          </w:tcPr>
          <w:p w14:paraId="59F09C9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0.05</w:t>
            </w:r>
          </w:p>
        </w:tc>
        <w:tc>
          <w:tcPr>
            <w:tcW w:w="1064" w:type="dxa"/>
            <w:vAlign w:val="center"/>
          </w:tcPr>
          <w:p w14:paraId="7EB348A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0.40</w:t>
            </w:r>
          </w:p>
        </w:tc>
        <w:tc>
          <w:tcPr>
            <w:tcW w:w="1064" w:type="dxa"/>
            <w:vAlign w:val="center"/>
          </w:tcPr>
          <w:p w14:paraId="3EF82B8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0.17</w:t>
            </w:r>
          </w:p>
        </w:tc>
        <w:tc>
          <w:tcPr>
            <w:tcW w:w="1076" w:type="dxa"/>
            <w:vAlign w:val="center"/>
          </w:tcPr>
          <w:p w14:paraId="51AABEA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0.19</w:t>
            </w:r>
          </w:p>
        </w:tc>
        <w:tc>
          <w:tcPr>
            <w:tcW w:w="1278" w:type="dxa"/>
            <w:vAlign w:val="center"/>
          </w:tcPr>
          <w:p w14:paraId="1E61A42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0.016</w:t>
            </w:r>
          </w:p>
        </w:tc>
        <w:tc>
          <w:tcPr>
            <w:tcW w:w="1276" w:type="dxa"/>
            <w:vAlign w:val="center"/>
          </w:tcPr>
          <w:p w14:paraId="22E33394" w14:textId="3374235C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0.978</w:t>
            </w:r>
          </w:p>
        </w:tc>
        <w:tc>
          <w:tcPr>
            <w:tcW w:w="853" w:type="dxa"/>
            <w:vAlign w:val="center"/>
          </w:tcPr>
          <w:p w14:paraId="013E6C37" w14:textId="097D540C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0.469</w:t>
            </w:r>
          </w:p>
        </w:tc>
      </w:tr>
      <w:tr w:rsidR="001E5F40" w:rsidRPr="00710E06" w14:paraId="1D66DEAD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33A017C3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Glycosyl hydrolases family 43 (pfam04616)</w:t>
            </w:r>
          </w:p>
        </w:tc>
        <w:tc>
          <w:tcPr>
            <w:tcW w:w="1057" w:type="dxa"/>
            <w:vAlign w:val="center"/>
          </w:tcPr>
          <w:p w14:paraId="1FBC5B06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0.06</w:t>
            </w:r>
          </w:p>
        </w:tc>
        <w:tc>
          <w:tcPr>
            <w:tcW w:w="1060" w:type="dxa"/>
            <w:vAlign w:val="center"/>
          </w:tcPr>
          <w:p w14:paraId="17FCBE16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0.28</w:t>
            </w:r>
          </w:p>
        </w:tc>
        <w:tc>
          <w:tcPr>
            <w:tcW w:w="1059" w:type="dxa"/>
            <w:vAlign w:val="center"/>
          </w:tcPr>
          <w:p w14:paraId="561521B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0.02</w:t>
            </w:r>
          </w:p>
        </w:tc>
        <w:tc>
          <w:tcPr>
            <w:tcW w:w="1088" w:type="dxa"/>
            <w:vAlign w:val="center"/>
          </w:tcPr>
          <w:p w14:paraId="03BB4D8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0.03</w:t>
            </w:r>
          </w:p>
        </w:tc>
        <w:tc>
          <w:tcPr>
            <w:tcW w:w="1064" w:type="dxa"/>
            <w:vAlign w:val="center"/>
          </w:tcPr>
          <w:p w14:paraId="439960D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0.40</w:t>
            </w:r>
          </w:p>
        </w:tc>
        <w:tc>
          <w:tcPr>
            <w:tcW w:w="1064" w:type="dxa"/>
            <w:vAlign w:val="center"/>
          </w:tcPr>
          <w:p w14:paraId="6E26336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0.10</w:t>
            </w:r>
          </w:p>
        </w:tc>
        <w:tc>
          <w:tcPr>
            <w:tcW w:w="1076" w:type="dxa"/>
            <w:vAlign w:val="center"/>
          </w:tcPr>
          <w:p w14:paraId="4A8E37C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0.11</w:t>
            </w:r>
          </w:p>
        </w:tc>
        <w:tc>
          <w:tcPr>
            <w:tcW w:w="1278" w:type="dxa"/>
            <w:vAlign w:val="center"/>
          </w:tcPr>
          <w:p w14:paraId="4CFEACD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0.001</w:t>
            </w:r>
          </w:p>
        </w:tc>
        <w:tc>
          <w:tcPr>
            <w:tcW w:w="1276" w:type="dxa"/>
            <w:vAlign w:val="center"/>
          </w:tcPr>
          <w:p w14:paraId="61390B31" w14:textId="280DF8BF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0.998</w:t>
            </w:r>
          </w:p>
        </w:tc>
        <w:tc>
          <w:tcPr>
            <w:tcW w:w="853" w:type="dxa"/>
            <w:vAlign w:val="center"/>
          </w:tcPr>
          <w:p w14:paraId="646F5042" w14:textId="3B0C8D8E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0.931</w:t>
            </w:r>
          </w:p>
        </w:tc>
      </w:tr>
      <w:tr w:rsidR="001E5F40" w:rsidRPr="00710E06" w14:paraId="4BA01AD7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0E795F81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lastRenderedPageBreak/>
              <w:t>Phage integrase family (pfam00589)</w:t>
            </w:r>
          </w:p>
        </w:tc>
        <w:tc>
          <w:tcPr>
            <w:tcW w:w="1057" w:type="dxa"/>
            <w:vAlign w:val="center"/>
          </w:tcPr>
          <w:p w14:paraId="6151845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0.19</w:t>
            </w:r>
          </w:p>
        </w:tc>
        <w:tc>
          <w:tcPr>
            <w:tcW w:w="1060" w:type="dxa"/>
            <w:vAlign w:val="center"/>
          </w:tcPr>
          <w:p w14:paraId="0F50064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0.32</w:t>
            </w:r>
          </w:p>
        </w:tc>
        <w:tc>
          <w:tcPr>
            <w:tcW w:w="1059" w:type="dxa"/>
            <w:vAlign w:val="center"/>
          </w:tcPr>
          <w:p w14:paraId="0C0EB75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0.19</w:t>
            </w:r>
          </w:p>
        </w:tc>
        <w:tc>
          <w:tcPr>
            <w:tcW w:w="1088" w:type="dxa"/>
            <w:vAlign w:val="center"/>
          </w:tcPr>
          <w:p w14:paraId="2B9CC97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0.27</w:t>
            </w:r>
          </w:p>
        </w:tc>
        <w:tc>
          <w:tcPr>
            <w:tcW w:w="1064" w:type="dxa"/>
            <w:vAlign w:val="center"/>
          </w:tcPr>
          <w:p w14:paraId="38E8D469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0.33</w:t>
            </w:r>
          </w:p>
        </w:tc>
        <w:tc>
          <w:tcPr>
            <w:tcW w:w="1064" w:type="dxa"/>
            <w:vAlign w:val="center"/>
          </w:tcPr>
          <w:p w14:paraId="57298A3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0.15</w:t>
            </w:r>
          </w:p>
        </w:tc>
        <w:tc>
          <w:tcPr>
            <w:tcW w:w="1076" w:type="dxa"/>
            <w:vAlign w:val="center"/>
          </w:tcPr>
          <w:p w14:paraId="6FA9856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0.21</w:t>
            </w:r>
          </w:p>
        </w:tc>
        <w:tc>
          <w:tcPr>
            <w:tcW w:w="1278" w:type="dxa"/>
            <w:vAlign w:val="center"/>
          </w:tcPr>
          <w:p w14:paraId="556EA2B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0.015</w:t>
            </w:r>
          </w:p>
        </w:tc>
        <w:tc>
          <w:tcPr>
            <w:tcW w:w="1276" w:type="dxa"/>
            <w:vAlign w:val="center"/>
          </w:tcPr>
          <w:p w14:paraId="10645305" w14:textId="6B9F5614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0.999</w:t>
            </w:r>
          </w:p>
        </w:tc>
        <w:tc>
          <w:tcPr>
            <w:tcW w:w="853" w:type="dxa"/>
            <w:vAlign w:val="center"/>
          </w:tcPr>
          <w:p w14:paraId="73D19DD0" w14:textId="5AB620C5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0.112</w:t>
            </w:r>
          </w:p>
        </w:tc>
      </w:tr>
      <w:tr w:rsidR="001E5F40" w:rsidRPr="00710E06" w14:paraId="1EA0B3D0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583281B2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Outer membrane efflux protein (pfam02321)</w:t>
            </w:r>
          </w:p>
        </w:tc>
        <w:tc>
          <w:tcPr>
            <w:tcW w:w="1057" w:type="dxa"/>
            <w:vAlign w:val="center"/>
          </w:tcPr>
          <w:p w14:paraId="24A67078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0.25</w:t>
            </w:r>
          </w:p>
        </w:tc>
        <w:tc>
          <w:tcPr>
            <w:tcW w:w="1060" w:type="dxa"/>
            <w:vAlign w:val="center"/>
          </w:tcPr>
          <w:p w14:paraId="2035672A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0.44</w:t>
            </w:r>
          </w:p>
        </w:tc>
        <w:tc>
          <w:tcPr>
            <w:tcW w:w="1059" w:type="dxa"/>
            <w:vAlign w:val="center"/>
          </w:tcPr>
          <w:p w14:paraId="3BC3793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0.28</w:t>
            </w:r>
          </w:p>
        </w:tc>
        <w:tc>
          <w:tcPr>
            <w:tcW w:w="1088" w:type="dxa"/>
            <w:vAlign w:val="center"/>
          </w:tcPr>
          <w:p w14:paraId="550F283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0.31</w:t>
            </w:r>
          </w:p>
        </w:tc>
        <w:tc>
          <w:tcPr>
            <w:tcW w:w="1064" w:type="dxa"/>
            <w:vAlign w:val="center"/>
          </w:tcPr>
          <w:p w14:paraId="4185FCDA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0.32</w:t>
            </w:r>
          </w:p>
        </w:tc>
        <w:tc>
          <w:tcPr>
            <w:tcW w:w="1064" w:type="dxa"/>
            <w:vAlign w:val="center"/>
          </w:tcPr>
          <w:p w14:paraId="4C42063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0.13</w:t>
            </w:r>
          </w:p>
        </w:tc>
        <w:tc>
          <w:tcPr>
            <w:tcW w:w="1076" w:type="dxa"/>
            <w:vAlign w:val="center"/>
          </w:tcPr>
          <w:p w14:paraId="1BF66A9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0.14</w:t>
            </w:r>
          </w:p>
        </w:tc>
        <w:tc>
          <w:tcPr>
            <w:tcW w:w="1278" w:type="dxa"/>
            <w:vAlign w:val="center"/>
          </w:tcPr>
          <w:p w14:paraId="576301A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0.001</w:t>
            </w:r>
          </w:p>
        </w:tc>
        <w:tc>
          <w:tcPr>
            <w:tcW w:w="1276" w:type="dxa"/>
            <w:vAlign w:val="center"/>
          </w:tcPr>
          <w:p w14:paraId="0C447B95" w14:textId="181407CD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0.993</w:t>
            </w:r>
          </w:p>
        </w:tc>
        <w:tc>
          <w:tcPr>
            <w:tcW w:w="853" w:type="dxa"/>
            <w:vAlign w:val="center"/>
          </w:tcPr>
          <w:p w14:paraId="3A45B0E9" w14:textId="537BFBF8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0.432</w:t>
            </w:r>
          </w:p>
        </w:tc>
      </w:tr>
      <w:tr w:rsidR="001E5F40" w:rsidRPr="00710E06" w14:paraId="67904048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161EEBE3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 xml:space="preserve">Barrel-sandwich domain of </w:t>
            </w:r>
            <w:proofErr w:type="spellStart"/>
            <w:r w:rsidRPr="0097280E">
              <w:rPr>
                <w:rFonts w:ascii="Arial" w:hAnsi="Arial" w:cs="Arial"/>
                <w:sz w:val="22"/>
              </w:rPr>
              <w:t>CusB</w:t>
            </w:r>
            <w:proofErr w:type="spellEnd"/>
            <w:r w:rsidRPr="0097280E">
              <w:rPr>
                <w:rFonts w:ascii="Arial" w:hAnsi="Arial" w:cs="Arial"/>
                <w:sz w:val="22"/>
              </w:rPr>
              <w:t xml:space="preserve"> or </w:t>
            </w:r>
            <w:proofErr w:type="spellStart"/>
            <w:r w:rsidRPr="0097280E">
              <w:rPr>
                <w:rFonts w:ascii="Arial" w:hAnsi="Arial" w:cs="Arial"/>
                <w:sz w:val="22"/>
              </w:rPr>
              <w:t>HlyD</w:t>
            </w:r>
            <w:proofErr w:type="spellEnd"/>
            <w:r w:rsidRPr="0097280E">
              <w:rPr>
                <w:rFonts w:ascii="Arial" w:hAnsi="Arial" w:cs="Arial"/>
                <w:sz w:val="22"/>
              </w:rPr>
              <w:t xml:space="preserve"> membrane-fusion (pfam16576)</w:t>
            </w:r>
          </w:p>
        </w:tc>
        <w:tc>
          <w:tcPr>
            <w:tcW w:w="1057" w:type="dxa"/>
            <w:vAlign w:val="center"/>
          </w:tcPr>
          <w:p w14:paraId="3B4C1538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0.20</w:t>
            </w:r>
          </w:p>
        </w:tc>
        <w:tc>
          <w:tcPr>
            <w:tcW w:w="1060" w:type="dxa"/>
            <w:vAlign w:val="center"/>
          </w:tcPr>
          <w:p w14:paraId="70D6D03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0.37</w:t>
            </w:r>
          </w:p>
        </w:tc>
        <w:tc>
          <w:tcPr>
            <w:tcW w:w="1059" w:type="dxa"/>
            <w:vAlign w:val="center"/>
          </w:tcPr>
          <w:p w14:paraId="7BFDF99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0.22</w:t>
            </w:r>
          </w:p>
        </w:tc>
        <w:tc>
          <w:tcPr>
            <w:tcW w:w="1088" w:type="dxa"/>
            <w:vAlign w:val="center"/>
          </w:tcPr>
          <w:p w14:paraId="595DC1C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0.29</w:t>
            </w:r>
          </w:p>
        </w:tc>
        <w:tc>
          <w:tcPr>
            <w:tcW w:w="1064" w:type="dxa"/>
            <w:vAlign w:val="center"/>
          </w:tcPr>
          <w:p w14:paraId="7CE066C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0.31</w:t>
            </w:r>
          </w:p>
        </w:tc>
        <w:tc>
          <w:tcPr>
            <w:tcW w:w="1064" w:type="dxa"/>
            <w:vAlign w:val="center"/>
          </w:tcPr>
          <w:p w14:paraId="47D3DEE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0.16</w:t>
            </w:r>
          </w:p>
        </w:tc>
        <w:tc>
          <w:tcPr>
            <w:tcW w:w="1076" w:type="dxa"/>
            <w:vAlign w:val="center"/>
          </w:tcPr>
          <w:p w14:paraId="261BDCAD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0.16</w:t>
            </w:r>
          </w:p>
        </w:tc>
        <w:tc>
          <w:tcPr>
            <w:tcW w:w="1278" w:type="dxa"/>
            <w:vAlign w:val="center"/>
          </w:tcPr>
          <w:p w14:paraId="15EDA3A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0.001</w:t>
            </w:r>
          </w:p>
        </w:tc>
        <w:tc>
          <w:tcPr>
            <w:tcW w:w="1276" w:type="dxa"/>
            <w:vAlign w:val="center"/>
          </w:tcPr>
          <w:p w14:paraId="58AB159A" w14:textId="567E3149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0.676</w:t>
            </w:r>
          </w:p>
        </w:tc>
        <w:tc>
          <w:tcPr>
            <w:tcW w:w="853" w:type="dxa"/>
            <w:vAlign w:val="center"/>
          </w:tcPr>
          <w:p w14:paraId="3668A50A" w14:textId="42358F57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0.252</w:t>
            </w:r>
          </w:p>
        </w:tc>
      </w:tr>
      <w:tr w:rsidR="001E5F40" w:rsidRPr="00710E06" w14:paraId="6A832CD9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23FEE738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proofErr w:type="spellStart"/>
            <w:r w:rsidRPr="0097280E">
              <w:rPr>
                <w:rFonts w:ascii="Arial" w:hAnsi="Arial" w:cs="Arial"/>
                <w:sz w:val="22"/>
              </w:rPr>
              <w:t>AcrB</w:t>
            </w:r>
            <w:proofErr w:type="spellEnd"/>
            <w:r w:rsidRPr="0097280E">
              <w:rPr>
                <w:rFonts w:ascii="Arial" w:hAnsi="Arial" w:cs="Arial"/>
                <w:sz w:val="22"/>
              </w:rPr>
              <w:t>/</w:t>
            </w:r>
            <w:proofErr w:type="spellStart"/>
            <w:r w:rsidRPr="0097280E">
              <w:rPr>
                <w:rFonts w:ascii="Arial" w:hAnsi="Arial" w:cs="Arial"/>
                <w:sz w:val="22"/>
              </w:rPr>
              <w:t>AcrD</w:t>
            </w:r>
            <w:proofErr w:type="spellEnd"/>
            <w:r w:rsidRPr="0097280E">
              <w:rPr>
                <w:rFonts w:ascii="Arial" w:hAnsi="Arial" w:cs="Arial"/>
                <w:sz w:val="22"/>
              </w:rPr>
              <w:t>/</w:t>
            </w:r>
            <w:proofErr w:type="spellStart"/>
            <w:r w:rsidRPr="0097280E">
              <w:rPr>
                <w:rFonts w:ascii="Arial" w:hAnsi="Arial" w:cs="Arial"/>
                <w:sz w:val="22"/>
              </w:rPr>
              <w:t>AcrF</w:t>
            </w:r>
            <w:proofErr w:type="spellEnd"/>
            <w:r w:rsidRPr="0097280E">
              <w:rPr>
                <w:rFonts w:ascii="Arial" w:hAnsi="Arial" w:cs="Arial"/>
                <w:sz w:val="22"/>
              </w:rPr>
              <w:t xml:space="preserve"> family (pfam00873)</w:t>
            </w:r>
          </w:p>
        </w:tc>
        <w:tc>
          <w:tcPr>
            <w:tcW w:w="1057" w:type="dxa"/>
            <w:vAlign w:val="center"/>
          </w:tcPr>
          <w:p w14:paraId="04F919C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0.16</w:t>
            </w:r>
          </w:p>
        </w:tc>
        <w:tc>
          <w:tcPr>
            <w:tcW w:w="1060" w:type="dxa"/>
            <w:vAlign w:val="center"/>
          </w:tcPr>
          <w:p w14:paraId="635D9C6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0.33</w:t>
            </w:r>
          </w:p>
        </w:tc>
        <w:tc>
          <w:tcPr>
            <w:tcW w:w="1059" w:type="dxa"/>
            <w:vAlign w:val="center"/>
          </w:tcPr>
          <w:p w14:paraId="1945604D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0.19</w:t>
            </w:r>
          </w:p>
        </w:tc>
        <w:tc>
          <w:tcPr>
            <w:tcW w:w="1088" w:type="dxa"/>
            <w:vAlign w:val="center"/>
          </w:tcPr>
          <w:p w14:paraId="158C37C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0.19</w:t>
            </w:r>
          </w:p>
        </w:tc>
        <w:tc>
          <w:tcPr>
            <w:tcW w:w="1064" w:type="dxa"/>
            <w:vAlign w:val="center"/>
          </w:tcPr>
          <w:p w14:paraId="3F43890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0.31</w:t>
            </w:r>
          </w:p>
        </w:tc>
        <w:tc>
          <w:tcPr>
            <w:tcW w:w="1064" w:type="dxa"/>
            <w:vAlign w:val="center"/>
          </w:tcPr>
          <w:p w14:paraId="1CEDC2C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0.13</w:t>
            </w:r>
          </w:p>
        </w:tc>
        <w:tc>
          <w:tcPr>
            <w:tcW w:w="1076" w:type="dxa"/>
            <w:vAlign w:val="center"/>
          </w:tcPr>
          <w:p w14:paraId="68569E0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0.12</w:t>
            </w:r>
          </w:p>
        </w:tc>
        <w:tc>
          <w:tcPr>
            <w:tcW w:w="1278" w:type="dxa"/>
            <w:vAlign w:val="center"/>
          </w:tcPr>
          <w:p w14:paraId="5DF8E91A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0.001</w:t>
            </w:r>
          </w:p>
        </w:tc>
        <w:tc>
          <w:tcPr>
            <w:tcW w:w="1276" w:type="dxa"/>
            <w:vAlign w:val="center"/>
          </w:tcPr>
          <w:p w14:paraId="311368A2" w14:textId="1BC8E3EF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0.888</w:t>
            </w:r>
          </w:p>
        </w:tc>
        <w:tc>
          <w:tcPr>
            <w:tcW w:w="853" w:type="dxa"/>
            <w:vAlign w:val="center"/>
          </w:tcPr>
          <w:p w14:paraId="50A1CEB1" w14:textId="04DD0DD0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0.606</w:t>
            </w:r>
          </w:p>
        </w:tc>
      </w:tr>
      <w:tr w:rsidR="001E5F40" w:rsidRPr="00710E06" w14:paraId="2AC60C6A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455C64C9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ABC transporter (pfam00005)</w:t>
            </w:r>
          </w:p>
        </w:tc>
        <w:tc>
          <w:tcPr>
            <w:tcW w:w="1057" w:type="dxa"/>
            <w:vAlign w:val="center"/>
          </w:tcPr>
          <w:p w14:paraId="049358B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0.88</w:t>
            </w:r>
          </w:p>
        </w:tc>
        <w:tc>
          <w:tcPr>
            <w:tcW w:w="1060" w:type="dxa"/>
            <w:vAlign w:val="center"/>
          </w:tcPr>
          <w:p w14:paraId="23BE912A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0.79</w:t>
            </w:r>
          </w:p>
        </w:tc>
        <w:tc>
          <w:tcPr>
            <w:tcW w:w="1059" w:type="dxa"/>
            <w:vAlign w:val="center"/>
          </w:tcPr>
          <w:p w14:paraId="60D3AC55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0.86</w:t>
            </w:r>
          </w:p>
        </w:tc>
        <w:tc>
          <w:tcPr>
            <w:tcW w:w="1088" w:type="dxa"/>
            <w:vAlign w:val="center"/>
          </w:tcPr>
          <w:p w14:paraId="33871BE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0.96</w:t>
            </w:r>
          </w:p>
        </w:tc>
        <w:tc>
          <w:tcPr>
            <w:tcW w:w="1064" w:type="dxa"/>
            <w:vAlign w:val="center"/>
          </w:tcPr>
          <w:p w14:paraId="61477E9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0.30</w:t>
            </w:r>
          </w:p>
        </w:tc>
        <w:tc>
          <w:tcPr>
            <w:tcW w:w="1064" w:type="dxa"/>
            <w:vAlign w:val="center"/>
          </w:tcPr>
          <w:p w14:paraId="0ED0F7E6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0.22</w:t>
            </w:r>
          </w:p>
        </w:tc>
        <w:tc>
          <w:tcPr>
            <w:tcW w:w="1076" w:type="dxa"/>
            <w:vAlign w:val="center"/>
          </w:tcPr>
          <w:p w14:paraId="01C2E22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0.23</w:t>
            </w:r>
          </w:p>
        </w:tc>
        <w:tc>
          <w:tcPr>
            <w:tcW w:w="1278" w:type="dxa"/>
            <w:vAlign w:val="center"/>
          </w:tcPr>
          <w:p w14:paraId="2C6A194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0.039</w:t>
            </w:r>
          </w:p>
        </w:tc>
        <w:tc>
          <w:tcPr>
            <w:tcW w:w="1276" w:type="dxa"/>
            <w:vAlign w:val="center"/>
          </w:tcPr>
          <w:p w14:paraId="7D598ED7" w14:textId="2F678AB4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0.955</w:t>
            </w:r>
          </w:p>
        </w:tc>
        <w:tc>
          <w:tcPr>
            <w:tcW w:w="853" w:type="dxa"/>
            <w:vAlign w:val="center"/>
          </w:tcPr>
          <w:p w14:paraId="6FC9C637" w14:textId="3240E053" w:rsidR="001E5F40" w:rsidRPr="0097280E" w:rsidRDefault="003003C9" w:rsidP="003003C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0.202</w:t>
            </w:r>
          </w:p>
        </w:tc>
      </w:tr>
      <w:tr w:rsidR="001E5F40" w:rsidRPr="00710E06" w14:paraId="7DB37035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0AD70FA9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Tetratricopeptide repeat (pfam13181)</w:t>
            </w:r>
          </w:p>
        </w:tc>
        <w:tc>
          <w:tcPr>
            <w:tcW w:w="1057" w:type="dxa"/>
            <w:vAlign w:val="center"/>
          </w:tcPr>
          <w:p w14:paraId="77806F0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0.33</w:t>
            </w:r>
          </w:p>
        </w:tc>
        <w:tc>
          <w:tcPr>
            <w:tcW w:w="1060" w:type="dxa"/>
            <w:vAlign w:val="center"/>
          </w:tcPr>
          <w:p w14:paraId="152F647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0.16</w:t>
            </w:r>
          </w:p>
        </w:tc>
        <w:tc>
          <w:tcPr>
            <w:tcW w:w="1059" w:type="dxa"/>
            <w:vAlign w:val="center"/>
          </w:tcPr>
          <w:p w14:paraId="562CE5E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0.27</w:t>
            </w:r>
          </w:p>
        </w:tc>
        <w:tc>
          <w:tcPr>
            <w:tcW w:w="1088" w:type="dxa"/>
            <w:vAlign w:val="center"/>
          </w:tcPr>
          <w:p w14:paraId="137C476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0.24</w:t>
            </w:r>
          </w:p>
        </w:tc>
        <w:tc>
          <w:tcPr>
            <w:tcW w:w="1064" w:type="dxa"/>
            <w:vAlign w:val="center"/>
          </w:tcPr>
          <w:p w14:paraId="21CCF425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0.29</w:t>
            </w:r>
          </w:p>
        </w:tc>
        <w:tc>
          <w:tcPr>
            <w:tcW w:w="1064" w:type="dxa"/>
            <w:vAlign w:val="center"/>
          </w:tcPr>
          <w:p w14:paraId="4EBEF739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0.20</w:t>
            </w:r>
          </w:p>
        </w:tc>
        <w:tc>
          <w:tcPr>
            <w:tcW w:w="1076" w:type="dxa"/>
            <w:vAlign w:val="center"/>
          </w:tcPr>
          <w:p w14:paraId="0F1F200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0.30</w:t>
            </w:r>
          </w:p>
        </w:tc>
        <w:tc>
          <w:tcPr>
            <w:tcW w:w="1278" w:type="dxa"/>
            <w:vAlign w:val="center"/>
          </w:tcPr>
          <w:p w14:paraId="381B4EC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0.022</w:t>
            </w:r>
          </w:p>
        </w:tc>
        <w:tc>
          <w:tcPr>
            <w:tcW w:w="1276" w:type="dxa"/>
            <w:vAlign w:val="center"/>
          </w:tcPr>
          <w:p w14:paraId="0AA92925" w14:textId="7DEAAE2F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0.938</w:t>
            </w:r>
          </w:p>
        </w:tc>
        <w:tc>
          <w:tcPr>
            <w:tcW w:w="853" w:type="dxa"/>
            <w:vAlign w:val="center"/>
          </w:tcPr>
          <w:p w14:paraId="169C1A8E" w14:textId="2F293FB4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0.574</w:t>
            </w:r>
          </w:p>
        </w:tc>
      </w:tr>
      <w:tr w:rsidR="001E5F40" w:rsidRPr="00710E06" w14:paraId="1F481E9A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67E48B0D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Phage integrase SAM-like domain (pfam13102)</w:t>
            </w:r>
          </w:p>
        </w:tc>
        <w:tc>
          <w:tcPr>
            <w:tcW w:w="1057" w:type="dxa"/>
            <w:vAlign w:val="center"/>
          </w:tcPr>
          <w:p w14:paraId="45B75DD8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0.09</w:t>
            </w:r>
          </w:p>
        </w:tc>
        <w:tc>
          <w:tcPr>
            <w:tcW w:w="1060" w:type="dxa"/>
            <w:vAlign w:val="center"/>
          </w:tcPr>
          <w:p w14:paraId="2698056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0.23</w:t>
            </w:r>
          </w:p>
        </w:tc>
        <w:tc>
          <w:tcPr>
            <w:tcW w:w="1059" w:type="dxa"/>
            <w:vAlign w:val="center"/>
          </w:tcPr>
          <w:p w14:paraId="31151E4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0.09</w:t>
            </w:r>
          </w:p>
        </w:tc>
        <w:tc>
          <w:tcPr>
            <w:tcW w:w="1088" w:type="dxa"/>
            <w:vAlign w:val="center"/>
          </w:tcPr>
          <w:p w14:paraId="1236A6E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0.06</w:t>
            </w:r>
          </w:p>
        </w:tc>
        <w:tc>
          <w:tcPr>
            <w:tcW w:w="1064" w:type="dxa"/>
            <w:vAlign w:val="center"/>
          </w:tcPr>
          <w:p w14:paraId="55AD354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0.28</w:t>
            </w:r>
          </w:p>
        </w:tc>
        <w:tc>
          <w:tcPr>
            <w:tcW w:w="1064" w:type="dxa"/>
            <w:vAlign w:val="center"/>
          </w:tcPr>
          <w:p w14:paraId="70E26E7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0.15</w:t>
            </w:r>
          </w:p>
        </w:tc>
        <w:tc>
          <w:tcPr>
            <w:tcW w:w="1076" w:type="dxa"/>
            <w:vAlign w:val="center"/>
          </w:tcPr>
          <w:p w14:paraId="39B58EF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0.09</w:t>
            </w:r>
          </w:p>
        </w:tc>
        <w:tc>
          <w:tcPr>
            <w:tcW w:w="1278" w:type="dxa"/>
            <w:vAlign w:val="center"/>
          </w:tcPr>
          <w:p w14:paraId="053BA189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0.003</w:t>
            </w:r>
          </w:p>
        </w:tc>
        <w:tc>
          <w:tcPr>
            <w:tcW w:w="1276" w:type="dxa"/>
            <w:vAlign w:val="center"/>
          </w:tcPr>
          <w:p w14:paraId="5BB0B087" w14:textId="5C7DB554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0.685</w:t>
            </w:r>
          </w:p>
        </w:tc>
        <w:tc>
          <w:tcPr>
            <w:tcW w:w="853" w:type="dxa"/>
            <w:vAlign w:val="center"/>
          </w:tcPr>
          <w:p w14:paraId="247107E2" w14:textId="5DA248A8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0.996</w:t>
            </w:r>
          </w:p>
        </w:tc>
      </w:tr>
      <w:tr w:rsidR="001E5F40" w:rsidRPr="00710E06" w14:paraId="410C42FA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2CCAC7F2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Integrase core domain (pfam00665)</w:t>
            </w:r>
          </w:p>
        </w:tc>
        <w:tc>
          <w:tcPr>
            <w:tcW w:w="1057" w:type="dxa"/>
            <w:vAlign w:val="center"/>
          </w:tcPr>
          <w:p w14:paraId="7A656C1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0.03</w:t>
            </w:r>
          </w:p>
        </w:tc>
        <w:tc>
          <w:tcPr>
            <w:tcW w:w="1060" w:type="dxa"/>
            <w:vAlign w:val="center"/>
          </w:tcPr>
          <w:p w14:paraId="1FF1DFF8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0.18</w:t>
            </w:r>
          </w:p>
        </w:tc>
        <w:tc>
          <w:tcPr>
            <w:tcW w:w="1059" w:type="dxa"/>
            <w:vAlign w:val="center"/>
          </w:tcPr>
          <w:p w14:paraId="1D29E69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0.01</w:t>
            </w:r>
          </w:p>
        </w:tc>
        <w:tc>
          <w:tcPr>
            <w:tcW w:w="1088" w:type="dxa"/>
            <w:vAlign w:val="center"/>
          </w:tcPr>
          <w:p w14:paraId="6B7F085D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0.11</w:t>
            </w:r>
          </w:p>
        </w:tc>
        <w:tc>
          <w:tcPr>
            <w:tcW w:w="1064" w:type="dxa"/>
            <w:vAlign w:val="center"/>
          </w:tcPr>
          <w:p w14:paraId="0370C0C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0.27</w:t>
            </w:r>
          </w:p>
        </w:tc>
        <w:tc>
          <w:tcPr>
            <w:tcW w:w="1064" w:type="dxa"/>
            <w:vAlign w:val="center"/>
          </w:tcPr>
          <w:p w14:paraId="179FBEC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0.07</w:t>
            </w:r>
          </w:p>
        </w:tc>
        <w:tc>
          <w:tcPr>
            <w:tcW w:w="1076" w:type="dxa"/>
            <w:vAlign w:val="center"/>
          </w:tcPr>
          <w:p w14:paraId="66659148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0.16</w:t>
            </w:r>
          </w:p>
        </w:tc>
        <w:tc>
          <w:tcPr>
            <w:tcW w:w="1278" w:type="dxa"/>
            <w:vAlign w:val="center"/>
          </w:tcPr>
          <w:p w14:paraId="6183669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0.016</w:t>
            </w:r>
          </w:p>
        </w:tc>
        <w:tc>
          <w:tcPr>
            <w:tcW w:w="1276" w:type="dxa"/>
            <w:vAlign w:val="center"/>
          </w:tcPr>
          <w:p w14:paraId="0902F311" w14:textId="35CA3983" w:rsidR="001E5F40" w:rsidRPr="0097280E" w:rsidRDefault="003003C9" w:rsidP="003003C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0.999</w:t>
            </w:r>
          </w:p>
        </w:tc>
        <w:tc>
          <w:tcPr>
            <w:tcW w:w="853" w:type="dxa"/>
            <w:vAlign w:val="center"/>
          </w:tcPr>
          <w:p w14:paraId="51338899" w14:textId="2A0D2052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0.141</w:t>
            </w:r>
          </w:p>
        </w:tc>
      </w:tr>
      <w:tr w:rsidR="001E5F40" w:rsidRPr="00710E06" w14:paraId="6B8FE359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0E725228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Glycosyl hydrolases family 2, sugar binding domain (pfam02837)</w:t>
            </w:r>
          </w:p>
        </w:tc>
        <w:tc>
          <w:tcPr>
            <w:tcW w:w="1057" w:type="dxa"/>
            <w:vAlign w:val="center"/>
          </w:tcPr>
          <w:p w14:paraId="52C67A2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0.08</w:t>
            </w:r>
          </w:p>
        </w:tc>
        <w:tc>
          <w:tcPr>
            <w:tcW w:w="1060" w:type="dxa"/>
            <w:vAlign w:val="center"/>
          </w:tcPr>
          <w:p w14:paraId="23484DA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0.20</w:t>
            </w:r>
          </w:p>
        </w:tc>
        <w:tc>
          <w:tcPr>
            <w:tcW w:w="1059" w:type="dxa"/>
            <w:vAlign w:val="center"/>
          </w:tcPr>
          <w:p w14:paraId="27D70D2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0.06</w:t>
            </w:r>
          </w:p>
        </w:tc>
        <w:tc>
          <w:tcPr>
            <w:tcW w:w="1088" w:type="dxa"/>
            <w:vAlign w:val="center"/>
          </w:tcPr>
          <w:p w14:paraId="0021629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0.05</w:t>
            </w:r>
          </w:p>
        </w:tc>
        <w:tc>
          <w:tcPr>
            <w:tcW w:w="1064" w:type="dxa"/>
            <w:vAlign w:val="center"/>
          </w:tcPr>
          <w:p w14:paraId="1BCF521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0.25</w:t>
            </w:r>
          </w:p>
        </w:tc>
        <w:tc>
          <w:tcPr>
            <w:tcW w:w="1064" w:type="dxa"/>
            <w:vAlign w:val="center"/>
          </w:tcPr>
          <w:p w14:paraId="7B8DB23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0.17</w:t>
            </w:r>
          </w:p>
        </w:tc>
        <w:tc>
          <w:tcPr>
            <w:tcW w:w="1076" w:type="dxa"/>
            <w:vAlign w:val="center"/>
          </w:tcPr>
          <w:p w14:paraId="05FA0EF8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0.15</w:t>
            </w:r>
          </w:p>
        </w:tc>
        <w:tc>
          <w:tcPr>
            <w:tcW w:w="1278" w:type="dxa"/>
            <w:vAlign w:val="center"/>
          </w:tcPr>
          <w:p w14:paraId="651CFBA9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0.04</w:t>
            </w:r>
          </w:p>
        </w:tc>
        <w:tc>
          <w:tcPr>
            <w:tcW w:w="1276" w:type="dxa"/>
            <w:vAlign w:val="center"/>
          </w:tcPr>
          <w:p w14:paraId="23EF6BBF" w14:textId="549DB970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0.733</w:t>
            </w:r>
          </w:p>
        </w:tc>
        <w:tc>
          <w:tcPr>
            <w:tcW w:w="853" w:type="dxa"/>
            <w:vAlign w:val="center"/>
          </w:tcPr>
          <w:p w14:paraId="330540B3" w14:textId="41DFDAC0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0.514</w:t>
            </w:r>
          </w:p>
        </w:tc>
      </w:tr>
      <w:tr w:rsidR="001E5F40" w:rsidRPr="00710E06" w14:paraId="134C9E58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0A11C2C0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Transposase DDE domain (pfam01609)</w:t>
            </w:r>
          </w:p>
        </w:tc>
        <w:tc>
          <w:tcPr>
            <w:tcW w:w="1057" w:type="dxa"/>
            <w:vAlign w:val="center"/>
          </w:tcPr>
          <w:p w14:paraId="6668E52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0.01</w:t>
            </w:r>
          </w:p>
        </w:tc>
        <w:tc>
          <w:tcPr>
            <w:tcW w:w="1060" w:type="dxa"/>
            <w:vAlign w:val="center"/>
          </w:tcPr>
          <w:p w14:paraId="612B620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0.15</w:t>
            </w:r>
          </w:p>
        </w:tc>
        <w:tc>
          <w:tcPr>
            <w:tcW w:w="1059" w:type="dxa"/>
            <w:vAlign w:val="center"/>
          </w:tcPr>
          <w:p w14:paraId="585D93F8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</w:t>
            </w:r>
          </w:p>
        </w:tc>
        <w:tc>
          <w:tcPr>
            <w:tcW w:w="1088" w:type="dxa"/>
            <w:vAlign w:val="center"/>
          </w:tcPr>
          <w:p w14:paraId="1902659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0.15</w:t>
            </w:r>
          </w:p>
        </w:tc>
        <w:tc>
          <w:tcPr>
            <w:tcW w:w="1064" w:type="dxa"/>
            <w:vAlign w:val="center"/>
          </w:tcPr>
          <w:p w14:paraId="0C010DA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0.25</w:t>
            </w:r>
          </w:p>
        </w:tc>
        <w:tc>
          <w:tcPr>
            <w:tcW w:w="1064" w:type="dxa"/>
            <w:vAlign w:val="center"/>
          </w:tcPr>
          <w:p w14:paraId="1F76974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0.02</w:t>
            </w:r>
          </w:p>
        </w:tc>
        <w:tc>
          <w:tcPr>
            <w:tcW w:w="1076" w:type="dxa"/>
            <w:vAlign w:val="center"/>
          </w:tcPr>
          <w:p w14:paraId="2396CBE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0.23</w:t>
            </w:r>
          </w:p>
        </w:tc>
        <w:tc>
          <w:tcPr>
            <w:tcW w:w="1278" w:type="dxa"/>
            <w:vAlign w:val="center"/>
          </w:tcPr>
          <w:p w14:paraId="6B18099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0.048</w:t>
            </w:r>
          </w:p>
        </w:tc>
        <w:tc>
          <w:tcPr>
            <w:tcW w:w="1276" w:type="dxa"/>
            <w:vAlign w:val="center"/>
          </w:tcPr>
          <w:p w14:paraId="1435E9E9" w14:textId="43D7C227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0.999</w:t>
            </w:r>
          </w:p>
        </w:tc>
        <w:tc>
          <w:tcPr>
            <w:tcW w:w="853" w:type="dxa"/>
            <w:vAlign w:val="center"/>
          </w:tcPr>
          <w:p w14:paraId="735B5EB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0.027</w:t>
            </w:r>
          </w:p>
        </w:tc>
      </w:tr>
      <w:tr w:rsidR="001E5F40" w:rsidRPr="00710E06" w14:paraId="2D50BCD9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7D635B20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Glycosyl hydrolases family 2 (pfam00703)</w:t>
            </w:r>
          </w:p>
        </w:tc>
        <w:tc>
          <w:tcPr>
            <w:tcW w:w="1057" w:type="dxa"/>
            <w:vAlign w:val="center"/>
          </w:tcPr>
          <w:p w14:paraId="67ABCD9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0.07</w:t>
            </w:r>
          </w:p>
        </w:tc>
        <w:tc>
          <w:tcPr>
            <w:tcW w:w="1060" w:type="dxa"/>
            <w:vAlign w:val="center"/>
          </w:tcPr>
          <w:p w14:paraId="44F9FFBA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0.19</w:t>
            </w:r>
          </w:p>
        </w:tc>
        <w:tc>
          <w:tcPr>
            <w:tcW w:w="1059" w:type="dxa"/>
            <w:vAlign w:val="center"/>
          </w:tcPr>
          <w:p w14:paraId="45D46A6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0.06</w:t>
            </w:r>
          </w:p>
        </w:tc>
        <w:tc>
          <w:tcPr>
            <w:tcW w:w="1088" w:type="dxa"/>
            <w:vAlign w:val="center"/>
          </w:tcPr>
          <w:p w14:paraId="010381A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0.06</w:t>
            </w:r>
          </w:p>
        </w:tc>
        <w:tc>
          <w:tcPr>
            <w:tcW w:w="1064" w:type="dxa"/>
            <w:vAlign w:val="center"/>
          </w:tcPr>
          <w:p w14:paraId="7E90F9D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0.24</w:t>
            </w:r>
          </w:p>
        </w:tc>
        <w:tc>
          <w:tcPr>
            <w:tcW w:w="1064" w:type="dxa"/>
            <w:vAlign w:val="center"/>
          </w:tcPr>
          <w:p w14:paraId="1ACEA79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0.17</w:t>
            </w:r>
          </w:p>
        </w:tc>
        <w:tc>
          <w:tcPr>
            <w:tcW w:w="1076" w:type="dxa"/>
            <w:vAlign w:val="center"/>
          </w:tcPr>
          <w:p w14:paraId="04FF5D0A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0.14</w:t>
            </w:r>
          </w:p>
        </w:tc>
        <w:tc>
          <w:tcPr>
            <w:tcW w:w="1278" w:type="dxa"/>
            <w:vAlign w:val="center"/>
          </w:tcPr>
          <w:p w14:paraId="53A109A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0.033</w:t>
            </w:r>
          </w:p>
        </w:tc>
        <w:tc>
          <w:tcPr>
            <w:tcW w:w="1276" w:type="dxa"/>
            <w:vAlign w:val="center"/>
          </w:tcPr>
          <w:p w14:paraId="63FCD86F" w14:textId="47403A2B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0.669</w:t>
            </w:r>
          </w:p>
        </w:tc>
        <w:tc>
          <w:tcPr>
            <w:tcW w:w="853" w:type="dxa"/>
            <w:vAlign w:val="center"/>
          </w:tcPr>
          <w:p w14:paraId="76080911" w14:textId="060461F6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0.567</w:t>
            </w:r>
          </w:p>
        </w:tc>
      </w:tr>
      <w:tr w:rsidR="001E5F40" w:rsidRPr="00710E06" w14:paraId="53A26BCF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0D69AB6C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proofErr w:type="spellStart"/>
            <w:r w:rsidRPr="0097280E">
              <w:rPr>
                <w:rFonts w:ascii="Arial" w:hAnsi="Arial" w:cs="Arial"/>
                <w:sz w:val="22"/>
              </w:rPr>
              <w:t>IstB</w:t>
            </w:r>
            <w:proofErr w:type="spellEnd"/>
            <w:r w:rsidRPr="0097280E">
              <w:rPr>
                <w:rFonts w:ascii="Arial" w:hAnsi="Arial" w:cs="Arial"/>
                <w:sz w:val="22"/>
              </w:rPr>
              <w:t>-like ATP binding protein (pfam01695)</w:t>
            </w:r>
          </w:p>
        </w:tc>
        <w:tc>
          <w:tcPr>
            <w:tcW w:w="1057" w:type="dxa"/>
            <w:vAlign w:val="center"/>
          </w:tcPr>
          <w:p w14:paraId="29E218DD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</w:t>
            </w:r>
          </w:p>
        </w:tc>
        <w:tc>
          <w:tcPr>
            <w:tcW w:w="1060" w:type="dxa"/>
            <w:vAlign w:val="center"/>
          </w:tcPr>
          <w:p w14:paraId="61E0ACD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0.14</w:t>
            </w:r>
          </w:p>
        </w:tc>
        <w:tc>
          <w:tcPr>
            <w:tcW w:w="1059" w:type="dxa"/>
            <w:vAlign w:val="center"/>
          </w:tcPr>
          <w:p w14:paraId="035312F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</w:t>
            </w:r>
          </w:p>
        </w:tc>
        <w:tc>
          <w:tcPr>
            <w:tcW w:w="1088" w:type="dxa"/>
            <w:vAlign w:val="center"/>
          </w:tcPr>
          <w:p w14:paraId="250C42D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</w:t>
            </w:r>
          </w:p>
        </w:tc>
        <w:tc>
          <w:tcPr>
            <w:tcW w:w="1064" w:type="dxa"/>
            <w:vAlign w:val="center"/>
          </w:tcPr>
          <w:p w14:paraId="626BE34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0.24</w:t>
            </w:r>
          </w:p>
        </w:tc>
        <w:tc>
          <w:tcPr>
            <w:tcW w:w="1064" w:type="dxa"/>
            <w:vAlign w:val="center"/>
          </w:tcPr>
          <w:p w14:paraId="5FFC0B9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</w:t>
            </w:r>
          </w:p>
        </w:tc>
        <w:tc>
          <w:tcPr>
            <w:tcW w:w="1076" w:type="dxa"/>
            <w:vAlign w:val="center"/>
          </w:tcPr>
          <w:p w14:paraId="63557B0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</w:t>
            </w:r>
          </w:p>
        </w:tc>
        <w:tc>
          <w:tcPr>
            <w:tcW w:w="1278" w:type="dxa"/>
            <w:vAlign w:val="center"/>
          </w:tcPr>
          <w:p w14:paraId="615E310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0.001</w:t>
            </w:r>
          </w:p>
        </w:tc>
        <w:tc>
          <w:tcPr>
            <w:tcW w:w="1276" w:type="dxa"/>
            <w:vAlign w:val="center"/>
          </w:tcPr>
          <w:p w14:paraId="758AF5A9" w14:textId="712EC1C7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0.999</w:t>
            </w:r>
          </w:p>
        </w:tc>
        <w:tc>
          <w:tcPr>
            <w:tcW w:w="853" w:type="dxa"/>
            <w:vAlign w:val="center"/>
          </w:tcPr>
          <w:p w14:paraId="6EFF4FB9" w14:textId="29CCDDF7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</w:tr>
      <w:tr w:rsidR="001E5F40" w:rsidRPr="00710E06" w14:paraId="521A83AA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190ECAEE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lastRenderedPageBreak/>
              <w:t>Starch-binding associating with outer membrane (pfam12771)</w:t>
            </w:r>
          </w:p>
        </w:tc>
        <w:tc>
          <w:tcPr>
            <w:tcW w:w="1057" w:type="dxa"/>
            <w:vAlign w:val="center"/>
          </w:tcPr>
          <w:p w14:paraId="678BC10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0.08</w:t>
            </w:r>
          </w:p>
        </w:tc>
        <w:tc>
          <w:tcPr>
            <w:tcW w:w="1060" w:type="dxa"/>
            <w:vAlign w:val="center"/>
          </w:tcPr>
          <w:p w14:paraId="777A49E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0.18</w:t>
            </w:r>
          </w:p>
        </w:tc>
        <w:tc>
          <w:tcPr>
            <w:tcW w:w="1059" w:type="dxa"/>
            <w:vAlign w:val="center"/>
          </w:tcPr>
          <w:p w14:paraId="2972A4A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0.08</w:t>
            </w:r>
          </w:p>
        </w:tc>
        <w:tc>
          <w:tcPr>
            <w:tcW w:w="1088" w:type="dxa"/>
            <w:vAlign w:val="center"/>
          </w:tcPr>
          <w:p w14:paraId="2E242E55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0.06</w:t>
            </w:r>
          </w:p>
        </w:tc>
        <w:tc>
          <w:tcPr>
            <w:tcW w:w="1064" w:type="dxa"/>
            <w:vAlign w:val="center"/>
          </w:tcPr>
          <w:p w14:paraId="3D12302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0.20</w:t>
            </w:r>
          </w:p>
        </w:tc>
        <w:tc>
          <w:tcPr>
            <w:tcW w:w="1064" w:type="dxa"/>
            <w:vAlign w:val="center"/>
          </w:tcPr>
          <w:p w14:paraId="7DCED1C9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0.10</w:t>
            </w:r>
          </w:p>
        </w:tc>
        <w:tc>
          <w:tcPr>
            <w:tcW w:w="1076" w:type="dxa"/>
            <w:vAlign w:val="center"/>
          </w:tcPr>
          <w:p w14:paraId="0253090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0.08</w:t>
            </w:r>
          </w:p>
        </w:tc>
        <w:tc>
          <w:tcPr>
            <w:tcW w:w="1278" w:type="dxa"/>
            <w:vAlign w:val="center"/>
          </w:tcPr>
          <w:p w14:paraId="468D1DF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0.005</w:t>
            </w:r>
          </w:p>
        </w:tc>
        <w:tc>
          <w:tcPr>
            <w:tcW w:w="1276" w:type="dxa"/>
            <w:vAlign w:val="center"/>
          </w:tcPr>
          <w:p w14:paraId="2EC27155" w14:textId="336C0B26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0.968</w:t>
            </w:r>
          </w:p>
        </w:tc>
        <w:tc>
          <w:tcPr>
            <w:tcW w:w="853" w:type="dxa"/>
            <w:vAlign w:val="center"/>
          </w:tcPr>
          <w:p w14:paraId="74829EFF" w14:textId="52F4700B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0.992</w:t>
            </w:r>
          </w:p>
        </w:tc>
      </w:tr>
      <w:tr w:rsidR="001E5F40" w:rsidRPr="00710E06" w14:paraId="7D0608EB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5E39E14E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Heavy-metal-associated domain (pfam00403)</w:t>
            </w:r>
          </w:p>
        </w:tc>
        <w:tc>
          <w:tcPr>
            <w:tcW w:w="1057" w:type="dxa"/>
            <w:vAlign w:val="center"/>
          </w:tcPr>
          <w:p w14:paraId="6D85514A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0.13</w:t>
            </w:r>
          </w:p>
        </w:tc>
        <w:tc>
          <w:tcPr>
            <w:tcW w:w="1060" w:type="dxa"/>
            <w:vAlign w:val="center"/>
          </w:tcPr>
          <w:p w14:paraId="2E8C699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0.23</w:t>
            </w:r>
          </w:p>
        </w:tc>
        <w:tc>
          <w:tcPr>
            <w:tcW w:w="1059" w:type="dxa"/>
            <w:vAlign w:val="center"/>
          </w:tcPr>
          <w:p w14:paraId="5BBA7F85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0.19</w:t>
            </w:r>
          </w:p>
        </w:tc>
        <w:tc>
          <w:tcPr>
            <w:tcW w:w="1088" w:type="dxa"/>
            <w:vAlign w:val="center"/>
          </w:tcPr>
          <w:p w14:paraId="1CBAF2BA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0.08</w:t>
            </w:r>
          </w:p>
        </w:tc>
        <w:tc>
          <w:tcPr>
            <w:tcW w:w="1064" w:type="dxa"/>
            <w:vAlign w:val="center"/>
          </w:tcPr>
          <w:p w14:paraId="4AFE822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0.20</w:t>
            </w:r>
          </w:p>
        </w:tc>
        <w:tc>
          <w:tcPr>
            <w:tcW w:w="1064" w:type="dxa"/>
            <w:vAlign w:val="center"/>
          </w:tcPr>
          <w:p w14:paraId="20D37E3D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0.16</w:t>
            </w:r>
          </w:p>
        </w:tc>
        <w:tc>
          <w:tcPr>
            <w:tcW w:w="1076" w:type="dxa"/>
            <w:vAlign w:val="center"/>
          </w:tcPr>
          <w:p w14:paraId="6C9EB7D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0.10</w:t>
            </w:r>
          </w:p>
        </w:tc>
        <w:tc>
          <w:tcPr>
            <w:tcW w:w="1278" w:type="dxa"/>
            <w:vAlign w:val="center"/>
          </w:tcPr>
          <w:p w14:paraId="20005AA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0.024</w:t>
            </w:r>
          </w:p>
        </w:tc>
        <w:tc>
          <w:tcPr>
            <w:tcW w:w="1276" w:type="dxa"/>
            <w:vAlign w:val="center"/>
          </w:tcPr>
          <w:p w14:paraId="48A16E96" w14:textId="067B3B87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0.409</w:t>
            </w:r>
          </w:p>
        </w:tc>
        <w:tc>
          <w:tcPr>
            <w:tcW w:w="853" w:type="dxa"/>
            <w:vAlign w:val="center"/>
          </w:tcPr>
          <w:p w14:paraId="741C4EC0" w14:textId="40A7623D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0.932</w:t>
            </w:r>
          </w:p>
        </w:tc>
      </w:tr>
      <w:tr w:rsidR="001E5F40" w:rsidRPr="00710E06" w14:paraId="76A526A0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6B91123C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C-terminal domain of CHU protein family (pfam13585)</w:t>
            </w:r>
          </w:p>
        </w:tc>
        <w:tc>
          <w:tcPr>
            <w:tcW w:w="1057" w:type="dxa"/>
            <w:vAlign w:val="center"/>
          </w:tcPr>
          <w:p w14:paraId="3775732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0.41</w:t>
            </w:r>
          </w:p>
        </w:tc>
        <w:tc>
          <w:tcPr>
            <w:tcW w:w="1060" w:type="dxa"/>
            <w:vAlign w:val="center"/>
          </w:tcPr>
          <w:p w14:paraId="2FD01DB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0.26</w:t>
            </w:r>
          </w:p>
        </w:tc>
        <w:tc>
          <w:tcPr>
            <w:tcW w:w="1059" w:type="dxa"/>
            <w:vAlign w:val="center"/>
          </w:tcPr>
          <w:p w14:paraId="5E10372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0.26</w:t>
            </w:r>
          </w:p>
        </w:tc>
        <w:tc>
          <w:tcPr>
            <w:tcW w:w="1088" w:type="dxa"/>
            <w:vAlign w:val="center"/>
          </w:tcPr>
          <w:p w14:paraId="2F20352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0.37</w:t>
            </w:r>
          </w:p>
        </w:tc>
        <w:tc>
          <w:tcPr>
            <w:tcW w:w="1064" w:type="dxa"/>
            <w:vAlign w:val="center"/>
          </w:tcPr>
          <w:p w14:paraId="01A2C65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0.27</w:t>
            </w:r>
          </w:p>
        </w:tc>
        <w:tc>
          <w:tcPr>
            <w:tcW w:w="1064" w:type="dxa"/>
            <w:vAlign w:val="center"/>
          </w:tcPr>
          <w:p w14:paraId="5C9F0C6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0.30</w:t>
            </w:r>
          </w:p>
        </w:tc>
        <w:tc>
          <w:tcPr>
            <w:tcW w:w="1076" w:type="dxa"/>
            <w:vAlign w:val="center"/>
          </w:tcPr>
          <w:p w14:paraId="5CAAE836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0.19</w:t>
            </w:r>
          </w:p>
        </w:tc>
        <w:tc>
          <w:tcPr>
            <w:tcW w:w="1278" w:type="dxa"/>
            <w:vAlign w:val="center"/>
          </w:tcPr>
          <w:p w14:paraId="239B5867" w14:textId="7070A0D7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0.061</w:t>
            </w:r>
            <w:r w:rsidR="001E5F40" w:rsidRPr="0097280E" w:rsidDel="005A5D2B">
              <w:rPr>
                <w:rStyle w:val="CommentReference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99B39C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0 .045</w:t>
            </w:r>
          </w:p>
        </w:tc>
        <w:tc>
          <w:tcPr>
            <w:tcW w:w="853" w:type="dxa"/>
            <w:vAlign w:val="center"/>
          </w:tcPr>
          <w:p w14:paraId="7303DF94" w14:textId="2BD73A6A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0.461</w:t>
            </w:r>
          </w:p>
        </w:tc>
      </w:tr>
      <w:tr w:rsidR="001E5F40" w:rsidRPr="00710E06" w14:paraId="2CAC0882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38C7BDB0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Response regulator receiver domain (pfam00072)</w:t>
            </w:r>
          </w:p>
        </w:tc>
        <w:tc>
          <w:tcPr>
            <w:tcW w:w="1057" w:type="dxa"/>
            <w:vAlign w:val="center"/>
          </w:tcPr>
          <w:p w14:paraId="61C4E2A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1.11</w:t>
            </w:r>
          </w:p>
        </w:tc>
        <w:tc>
          <w:tcPr>
            <w:tcW w:w="1060" w:type="dxa"/>
            <w:vAlign w:val="center"/>
          </w:tcPr>
          <w:p w14:paraId="5936FE39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1.01</w:t>
            </w:r>
          </w:p>
        </w:tc>
        <w:tc>
          <w:tcPr>
            <w:tcW w:w="1059" w:type="dxa"/>
            <w:vAlign w:val="center"/>
          </w:tcPr>
          <w:p w14:paraId="2DC3B25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1.08</w:t>
            </w:r>
          </w:p>
        </w:tc>
        <w:tc>
          <w:tcPr>
            <w:tcW w:w="1088" w:type="dxa"/>
            <w:vAlign w:val="center"/>
          </w:tcPr>
          <w:p w14:paraId="479D8115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1.04</w:t>
            </w:r>
          </w:p>
        </w:tc>
        <w:tc>
          <w:tcPr>
            <w:tcW w:w="1064" w:type="dxa"/>
            <w:vAlign w:val="center"/>
          </w:tcPr>
          <w:p w14:paraId="006DD56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0.46</w:t>
            </w:r>
          </w:p>
        </w:tc>
        <w:tc>
          <w:tcPr>
            <w:tcW w:w="1064" w:type="dxa"/>
            <w:vAlign w:val="center"/>
          </w:tcPr>
          <w:p w14:paraId="10A1856D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0.39</w:t>
            </w:r>
          </w:p>
        </w:tc>
        <w:tc>
          <w:tcPr>
            <w:tcW w:w="1076" w:type="dxa"/>
            <w:vAlign w:val="center"/>
          </w:tcPr>
          <w:p w14:paraId="1F885D6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0.52</w:t>
            </w:r>
          </w:p>
        </w:tc>
        <w:tc>
          <w:tcPr>
            <w:tcW w:w="1278" w:type="dxa"/>
            <w:vAlign w:val="center"/>
          </w:tcPr>
          <w:p w14:paraId="4D72E263" w14:textId="7AE8B3F8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0.529</w:t>
            </w:r>
          </w:p>
        </w:tc>
        <w:tc>
          <w:tcPr>
            <w:tcW w:w="1276" w:type="dxa"/>
            <w:vAlign w:val="center"/>
          </w:tcPr>
          <w:p w14:paraId="4B63BC21" w14:textId="4C4D2B87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0.995</w:t>
            </w:r>
          </w:p>
        </w:tc>
        <w:tc>
          <w:tcPr>
            <w:tcW w:w="853" w:type="dxa"/>
            <w:vAlign w:val="center"/>
          </w:tcPr>
          <w:p w14:paraId="4C351D26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0.037</w:t>
            </w:r>
          </w:p>
        </w:tc>
      </w:tr>
      <w:tr w:rsidR="001E5F40" w:rsidRPr="00710E06" w14:paraId="7EDBE13A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5ECF2490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Sigma-70 region 2 (pfam04542)</w:t>
            </w:r>
          </w:p>
        </w:tc>
        <w:tc>
          <w:tcPr>
            <w:tcW w:w="1057" w:type="dxa"/>
            <w:vAlign w:val="center"/>
          </w:tcPr>
          <w:p w14:paraId="4BBA9123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0.66</w:t>
            </w:r>
          </w:p>
        </w:tc>
        <w:tc>
          <w:tcPr>
            <w:tcW w:w="1060" w:type="dxa"/>
            <w:vAlign w:val="center"/>
          </w:tcPr>
          <w:p w14:paraId="4F5EC9F9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0.71</w:t>
            </w:r>
          </w:p>
        </w:tc>
        <w:tc>
          <w:tcPr>
            <w:tcW w:w="1059" w:type="dxa"/>
            <w:vAlign w:val="center"/>
          </w:tcPr>
          <w:p w14:paraId="027742A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0.60</w:t>
            </w:r>
          </w:p>
        </w:tc>
        <w:tc>
          <w:tcPr>
            <w:tcW w:w="1088" w:type="dxa"/>
            <w:vAlign w:val="center"/>
          </w:tcPr>
          <w:p w14:paraId="3443E6EB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0.32</w:t>
            </w:r>
          </w:p>
        </w:tc>
        <w:tc>
          <w:tcPr>
            <w:tcW w:w="1064" w:type="dxa"/>
            <w:vAlign w:val="center"/>
          </w:tcPr>
          <w:p w14:paraId="2BFE835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0.45</w:t>
            </w:r>
          </w:p>
        </w:tc>
        <w:tc>
          <w:tcPr>
            <w:tcW w:w="1064" w:type="dxa"/>
            <w:vAlign w:val="center"/>
          </w:tcPr>
          <w:p w14:paraId="5E017366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0.23</w:t>
            </w:r>
          </w:p>
        </w:tc>
        <w:tc>
          <w:tcPr>
            <w:tcW w:w="1076" w:type="dxa"/>
            <w:vAlign w:val="center"/>
          </w:tcPr>
          <w:p w14:paraId="78B5053D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0.43</w:t>
            </w:r>
          </w:p>
        </w:tc>
        <w:tc>
          <w:tcPr>
            <w:tcW w:w="1278" w:type="dxa"/>
            <w:vAlign w:val="center"/>
          </w:tcPr>
          <w:p w14:paraId="5396F8A9" w14:textId="478BAC64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0.063</w:t>
            </w:r>
          </w:p>
        </w:tc>
        <w:tc>
          <w:tcPr>
            <w:tcW w:w="1276" w:type="dxa"/>
            <w:vAlign w:val="center"/>
          </w:tcPr>
          <w:p w14:paraId="61CE3CD7" w14:textId="546143B4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853" w:type="dxa"/>
            <w:vAlign w:val="center"/>
          </w:tcPr>
          <w:p w14:paraId="4000EEF4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0.003</w:t>
            </w:r>
          </w:p>
        </w:tc>
      </w:tr>
      <w:tr w:rsidR="001E5F40" w:rsidRPr="00710E06" w14:paraId="6C00DED6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545C5F10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Helix-turn-helix (pfam01381)</w:t>
            </w:r>
          </w:p>
        </w:tc>
        <w:tc>
          <w:tcPr>
            <w:tcW w:w="1057" w:type="dxa"/>
            <w:vAlign w:val="center"/>
          </w:tcPr>
          <w:p w14:paraId="76B7BF5A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0.18</w:t>
            </w:r>
          </w:p>
        </w:tc>
        <w:tc>
          <w:tcPr>
            <w:tcW w:w="1060" w:type="dxa"/>
            <w:vAlign w:val="center"/>
          </w:tcPr>
          <w:p w14:paraId="0234D809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0.27</w:t>
            </w:r>
          </w:p>
        </w:tc>
        <w:tc>
          <w:tcPr>
            <w:tcW w:w="1059" w:type="dxa"/>
            <w:vAlign w:val="center"/>
          </w:tcPr>
          <w:p w14:paraId="405079F5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0.18</w:t>
            </w:r>
          </w:p>
        </w:tc>
        <w:tc>
          <w:tcPr>
            <w:tcW w:w="1088" w:type="dxa"/>
            <w:vAlign w:val="center"/>
          </w:tcPr>
          <w:p w14:paraId="6A6377A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0.33</w:t>
            </w:r>
          </w:p>
        </w:tc>
        <w:tc>
          <w:tcPr>
            <w:tcW w:w="1064" w:type="dxa"/>
            <w:vAlign w:val="center"/>
          </w:tcPr>
          <w:p w14:paraId="04F3509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0.21</w:t>
            </w:r>
          </w:p>
        </w:tc>
        <w:tc>
          <w:tcPr>
            <w:tcW w:w="1064" w:type="dxa"/>
            <w:vAlign w:val="center"/>
          </w:tcPr>
          <w:p w14:paraId="0567666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0.16</w:t>
            </w:r>
          </w:p>
        </w:tc>
        <w:tc>
          <w:tcPr>
            <w:tcW w:w="1076" w:type="dxa"/>
            <w:vAlign w:val="center"/>
          </w:tcPr>
          <w:p w14:paraId="6AD15EED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0.30</w:t>
            </w:r>
          </w:p>
        </w:tc>
        <w:tc>
          <w:tcPr>
            <w:tcW w:w="1278" w:type="dxa"/>
            <w:vAlign w:val="center"/>
          </w:tcPr>
          <w:p w14:paraId="7D33A98C" w14:textId="326F4641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0.386</w:t>
            </w:r>
          </w:p>
        </w:tc>
        <w:tc>
          <w:tcPr>
            <w:tcW w:w="1276" w:type="dxa"/>
            <w:vAlign w:val="center"/>
          </w:tcPr>
          <w:p w14:paraId="41FC5F03" w14:textId="71E6FABC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0.994</w:t>
            </w:r>
          </w:p>
        </w:tc>
        <w:tc>
          <w:tcPr>
            <w:tcW w:w="853" w:type="dxa"/>
            <w:vAlign w:val="center"/>
          </w:tcPr>
          <w:p w14:paraId="09D5D96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0.005</w:t>
            </w:r>
          </w:p>
        </w:tc>
      </w:tr>
      <w:tr w:rsidR="001E5F40" w:rsidRPr="00710E06" w14:paraId="4EA72B62" w14:textId="77777777" w:rsidTr="00C47BB6">
        <w:trPr>
          <w:trHeight w:val="699"/>
        </w:trPr>
        <w:tc>
          <w:tcPr>
            <w:tcW w:w="2967" w:type="dxa"/>
            <w:vAlign w:val="center"/>
          </w:tcPr>
          <w:p w14:paraId="7871A2F6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Enoyl-(Acyl carrier protein) reductase (pfam13561)</w:t>
            </w:r>
          </w:p>
        </w:tc>
        <w:tc>
          <w:tcPr>
            <w:tcW w:w="1057" w:type="dxa"/>
            <w:vAlign w:val="center"/>
          </w:tcPr>
          <w:p w14:paraId="3A85B4D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0.33</w:t>
            </w:r>
          </w:p>
        </w:tc>
        <w:tc>
          <w:tcPr>
            <w:tcW w:w="1060" w:type="dxa"/>
            <w:vAlign w:val="center"/>
          </w:tcPr>
          <w:p w14:paraId="3678B271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0.34</w:t>
            </w:r>
          </w:p>
        </w:tc>
        <w:tc>
          <w:tcPr>
            <w:tcW w:w="1059" w:type="dxa"/>
            <w:vAlign w:val="center"/>
          </w:tcPr>
          <w:p w14:paraId="4F62745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0.27</w:t>
            </w:r>
          </w:p>
        </w:tc>
        <w:tc>
          <w:tcPr>
            <w:tcW w:w="1088" w:type="dxa"/>
            <w:vAlign w:val="center"/>
          </w:tcPr>
          <w:p w14:paraId="0F15040C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0.19</w:t>
            </w:r>
          </w:p>
        </w:tc>
        <w:tc>
          <w:tcPr>
            <w:tcW w:w="1064" w:type="dxa"/>
            <w:vAlign w:val="center"/>
          </w:tcPr>
          <w:p w14:paraId="3448F1D0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0.20</w:t>
            </w:r>
          </w:p>
        </w:tc>
        <w:tc>
          <w:tcPr>
            <w:tcW w:w="1064" w:type="dxa"/>
            <w:vAlign w:val="center"/>
          </w:tcPr>
          <w:p w14:paraId="6D718DE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0.21</w:t>
            </w:r>
          </w:p>
        </w:tc>
        <w:tc>
          <w:tcPr>
            <w:tcW w:w="1076" w:type="dxa"/>
            <w:vAlign w:val="center"/>
          </w:tcPr>
          <w:p w14:paraId="385DD2DA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0.26</w:t>
            </w:r>
          </w:p>
        </w:tc>
        <w:tc>
          <w:tcPr>
            <w:tcW w:w="1278" w:type="dxa"/>
            <w:vAlign w:val="center"/>
          </w:tcPr>
          <w:p w14:paraId="026EB976" w14:textId="452DF74E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0.834</w:t>
            </w:r>
          </w:p>
        </w:tc>
        <w:tc>
          <w:tcPr>
            <w:tcW w:w="1276" w:type="dxa"/>
            <w:vAlign w:val="center"/>
          </w:tcPr>
          <w:p w14:paraId="6CCD832F" w14:textId="0F7552AA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0.938</w:t>
            </w:r>
          </w:p>
        </w:tc>
        <w:tc>
          <w:tcPr>
            <w:tcW w:w="853" w:type="dxa"/>
            <w:vAlign w:val="center"/>
          </w:tcPr>
          <w:p w14:paraId="232E9F6F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0.024</w:t>
            </w:r>
          </w:p>
        </w:tc>
      </w:tr>
      <w:tr w:rsidR="001E5F40" w:rsidRPr="00710E06" w14:paraId="58EE8B30" w14:textId="77777777" w:rsidTr="00C47BB6">
        <w:trPr>
          <w:trHeight w:val="699"/>
        </w:trPr>
        <w:tc>
          <w:tcPr>
            <w:tcW w:w="2967" w:type="dxa"/>
            <w:tcBorders>
              <w:bottom w:val="single" w:sz="12" w:space="0" w:color="auto"/>
            </w:tcBorders>
            <w:vAlign w:val="center"/>
          </w:tcPr>
          <w:p w14:paraId="7E382211" w14:textId="77777777" w:rsidR="001E5F40" w:rsidRPr="0097280E" w:rsidRDefault="001E5F40" w:rsidP="000C28F7">
            <w:pPr>
              <w:rPr>
                <w:rFonts w:ascii="Arial" w:hAnsi="Arial" w:cs="Arial"/>
                <w:sz w:val="22"/>
              </w:rPr>
            </w:pPr>
            <w:proofErr w:type="spellStart"/>
            <w:r w:rsidRPr="0097280E">
              <w:rPr>
                <w:rFonts w:ascii="Arial" w:hAnsi="Arial" w:cs="Arial"/>
                <w:sz w:val="22"/>
              </w:rPr>
              <w:t>Sodium:solute</w:t>
            </w:r>
            <w:proofErr w:type="spellEnd"/>
            <w:r w:rsidRPr="0097280E">
              <w:rPr>
                <w:rFonts w:ascii="Arial" w:hAnsi="Arial" w:cs="Arial"/>
                <w:sz w:val="22"/>
              </w:rPr>
              <w:t xml:space="preserve"> symporter family (pfam00474)</w:t>
            </w:r>
          </w:p>
        </w:tc>
        <w:tc>
          <w:tcPr>
            <w:tcW w:w="1057" w:type="dxa"/>
            <w:tcBorders>
              <w:bottom w:val="single" w:sz="12" w:space="0" w:color="auto"/>
            </w:tcBorders>
            <w:vAlign w:val="center"/>
          </w:tcPr>
          <w:p w14:paraId="4A7FF3B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0.18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vAlign w:val="center"/>
          </w:tcPr>
          <w:p w14:paraId="29B591F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0.20</w:t>
            </w:r>
          </w:p>
        </w:tc>
        <w:tc>
          <w:tcPr>
            <w:tcW w:w="1059" w:type="dxa"/>
            <w:tcBorders>
              <w:bottom w:val="single" w:sz="12" w:space="0" w:color="auto"/>
            </w:tcBorders>
            <w:vAlign w:val="center"/>
          </w:tcPr>
          <w:p w14:paraId="35AD8C72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0.20</w:t>
            </w:r>
          </w:p>
        </w:tc>
        <w:tc>
          <w:tcPr>
            <w:tcW w:w="1088" w:type="dxa"/>
            <w:tcBorders>
              <w:bottom w:val="single" w:sz="12" w:space="0" w:color="auto"/>
            </w:tcBorders>
            <w:vAlign w:val="center"/>
          </w:tcPr>
          <w:p w14:paraId="5DF1B17A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0.05</w:t>
            </w:r>
          </w:p>
        </w:tc>
        <w:tc>
          <w:tcPr>
            <w:tcW w:w="1064" w:type="dxa"/>
            <w:tcBorders>
              <w:bottom w:val="single" w:sz="12" w:space="0" w:color="auto"/>
            </w:tcBorders>
            <w:vAlign w:val="center"/>
          </w:tcPr>
          <w:p w14:paraId="1C327AC7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0.11</w:t>
            </w:r>
          </w:p>
        </w:tc>
        <w:tc>
          <w:tcPr>
            <w:tcW w:w="1064" w:type="dxa"/>
            <w:tcBorders>
              <w:bottom w:val="single" w:sz="12" w:space="0" w:color="auto"/>
            </w:tcBorders>
            <w:vAlign w:val="center"/>
          </w:tcPr>
          <w:p w14:paraId="579CD585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0.13</w:t>
            </w:r>
          </w:p>
        </w:tc>
        <w:tc>
          <w:tcPr>
            <w:tcW w:w="1076" w:type="dxa"/>
            <w:tcBorders>
              <w:bottom w:val="single" w:sz="12" w:space="0" w:color="auto"/>
            </w:tcBorders>
            <w:vAlign w:val="center"/>
          </w:tcPr>
          <w:p w14:paraId="36B8361E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0.20</w:t>
            </w:r>
          </w:p>
        </w:tc>
        <w:tc>
          <w:tcPr>
            <w:tcW w:w="1278" w:type="dxa"/>
            <w:tcBorders>
              <w:bottom w:val="single" w:sz="12" w:space="0" w:color="auto"/>
            </w:tcBorders>
            <w:vAlign w:val="center"/>
          </w:tcPr>
          <w:p w14:paraId="5400FED4" w14:textId="22F109BE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0.995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53CF45D" w14:textId="140F8A87" w:rsidR="001E5F40" w:rsidRPr="0097280E" w:rsidRDefault="003003C9" w:rsidP="000C28F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0.88</w:t>
            </w:r>
          </w:p>
        </w:tc>
        <w:tc>
          <w:tcPr>
            <w:tcW w:w="853" w:type="dxa"/>
            <w:tcBorders>
              <w:bottom w:val="single" w:sz="12" w:space="0" w:color="auto"/>
            </w:tcBorders>
            <w:vAlign w:val="center"/>
          </w:tcPr>
          <w:p w14:paraId="4E777C76" w14:textId="77777777" w:rsidR="001E5F40" w:rsidRPr="0097280E" w:rsidRDefault="001E5F40" w:rsidP="000C28F7">
            <w:pPr>
              <w:jc w:val="center"/>
              <w:rPr>
                <w:rFonts w:ascii="Arial" w:hAnsi="Arial" w:cs="Arial"/>
                <w:sz w:val="22"/>
              </w:rPr>
            </w:pPr>
            <w:r w:rsidRPr="0097280E">
              <w:rPr>
                <w:rFonts w:ascii="Arial" w:hAnsi="Arial" w:cs="Arial"/>
                <w:sz w:val="22"/>
              </w:rPr>
              <w:t>0.001</w:t>
            </w:r>
          </w:p>
        </w:tc>
      </w:tr>
    </w:tbl>
    <w:p w14:paraId="65DCFB7E" w14:textId="77777777" w:rsidR="001E5F40" w:rsidRDefault="001E5F40">
      <w:pPr>
        <w:rPr>
          <w:rFonts w:ascii="Arial" w:hAnsi="Arial" w:cs="Arial"/>
          <w:sz w:val="20"/>
        </w:rPr>
      </w:pPr>
    </w:p>
    <w:p w14:paraId="187875E2" w14:textId="77777777" w:rsidR="00176643" w:rsidRPr="0097280E" w:rsidRDefault="00176643" w:rsidP="00176643">
      <w:pPr>
        <w:jc w:val="both"/>
        <w:rPr>
          <w:rFonts w:ascii="Arial" w:hAnsi="Arial" w:cs="Arial"/>
          <w:b/>
          <w:sz w:val="22"/>
        </w:rPr>
      </w:pPr>
      <w:bookmarkStart w:id="9" w:name="_Toc39528118"/>
      <w:r w:rsidRPr="00071BE6">
        <w:rPr>
          <w:rStyle w:val="Heading1Char"/>
          <w:rFonts w:ascii="Arial" w:hAnsi="Arial" w:cs="Arial"/>
          <w:b/>
          <w:color w:val="auto"/>
          <w:sz w:val="22"/>
          <w:szCs w:val="22"/>
        </w:rPr>
        <w:t>Table S4</w:t>
      </w:r>
      <w:bookmarkEnd w:id="9"/>
      <w:r w:rsidRPr="00071BE6">
        <w:t>.</w:t>
      </w:r>
      <w:r w:rsidRPr="00F006AB">
        <w:rPr>
          <w:rFonts w:ascii="Arial" w:hAnsi="Arial" w:cs="Arial"/>
          <w:b/>
          <w:sz w:val="22"/>
        </w:rPr>
        <w:t xml:space="preserve"> </w:t>
      </w:r>
      <w:r w:rsidRPr="0097280E">
        <w:rPr>
          <w:rFonts w:ascii="Arial" w:hAnsi="Arial" w:cs="Arial"/>
          <w:b/>
          <w:sz w:val="22"/>
        </w:rPr>
        <w:t>Number of BGCs, average gene counts and % of genes in BGCs per group.</w:t>
      </w:r>
      <w:r>
        <w:rPr>
          <w:rFonts w:ascii="Arial" w:hAnsi="Arial" w:cs="Arial"/>
          <w:b/>
          <w:sz w:val="22"/>
        </w:rPr>
        <w:t xml:space="preserve"> </w:t>
      </w:r>
    </w:p>
    <w:tbl>
      <w:tblPr>
        <w:tblStyle w:val="TableGrid"/>
        <w:tblW w:w="1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701"/>
        <w:gridCol w:w="1843"/>
        <w:gridCol w:w="1843"/>
        <w:gridCol w:w="1984"/>
      </w:tblGrid>
      <w:tr w:rsidR="00176643" w:rsidRPr="00C16A8E" w14:paraId="29634B59" w14:textId="77777777" w:rsidTr="000D1513">
        <w:trPr>
          <w:trHeight w:val="457"/>
        </w:trPr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4F2FF3" w14:textId="77777777" w:rsidR="00176643" w:rsidRPr="00C16A8E" w:rsidRDefault="00176643" w:rsidP="000D1513">
            <w:pPr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Groups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EF56BE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Total BGCs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DF8C37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Average BGCs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1307FA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Average genes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25CE2C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% genes in BGCs</w:t>
            </w:r>
          </w:p>
        </w:tc>
      </w:tr>
      <w:tr w:rsidR="00176643" w:rsidRPr="00C16A8E" w14:paraId="6E4EC31C" w14:textId="77777777" w:rsidTr="000D1513">
        <w:trPr>
          <w:trHeight w:val="457"/>
        </w:trPr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614E553F" w14:textId="77777777" w:rsidR="00176643" w:rsidRPr="00710E06" w:rsidRDefault="00176643" w:rsidP="000D1513">
            <w:pPr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i/>
                <w:sz w:val="22"/>
              </w:rPr>
              <w:t>Flavobacteriaceae</w:t>
            </w:r>
            <w:r>
              <w:rPr>
                <w:rFonts w:ascii="Arial" w:hAnsi="Arial" w:cs="Arial"/>
                <w:i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(n = 56)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292968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263440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AF614D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4447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634AFF2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0.1</w:t>
            </w:r>
          </w:p>
        </w:tc>
      </w:tr>
      <w:tr w:rsidR="00176643" w:rsidRPr="00C16A8E" w14:paraId="52E0D84E" w14:textId="77777777" w:rsidTr="000D1513">
        <w:trPr>
          <w:trHeight w:val="480"/>
        </w:trPr>
        <w:tc>
          <w:tcPr>
            <w:tcW w:w="4536" w:type="dxa"/>
            <w:vAlign w:val="center"/>
          </w:tcPr>
          <w:p w14:paraId="5E9FEE19" w14:textId="77777777" w:rsidR="00176643" w:rsidRPr="00C16A8E" w:rsidRDefault="00176643" w:rsidP="000D1513">
            <w:pPr>
              <w:ind w:left="315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Marine</w:t>
            </w:r>
            <w:r>
              <w:rPr>
                <w:rFonts w:ascii="Arial" w:hAnsi="Arial" w:cs="Arial"/>
                <w:sz w:val="22"/>
              </w:rPr>
              <w:t xml:space="preserve"> (n = 41)</w:t>
            </w:r>
          </w:p>
        </w:tc>
        <w:tc>
          <w:tcPr>
            <w:tcW w:w="1701" w:type="dxa"/>
            <w:vAlign w:val="center"/>
          </w:tcPr>
          <w:p w14:paraId="387E28B2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151</w:t>
            </w:r>
          </w:p>
        </w:tc>
        <w:tc>
          <w:tcPr>
            <w:tcW w:w="1843" w:type="dxa"/>
            <w:vAlign w:val="center"/>
          </w:tcPr>
          <w:p w14:paraId="5AEC18EB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843" w:type="dxa"/>
            <w:vAlign w:val="center"/>
          </w:tcPr>
          <w:p w14:paraId="2E84CA8F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3668</w:t>
            </w:r>
          </w:p>
        </w:tc>
        <w:tc>
          <w:tcPr>
            <w:tcW w:w="1984" w:type="dxa"/>
            <w:vAlign w:val="center"/>
          </w:tcPr>
          <w:p w14:paraId="375BABF6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0.1</w:t>
            </w:r>
          </w:p>
        </w:tc>
      </w:tr>
      <w:tr w:rsidR="00176643" w:rsidRPr="00C16A8E" w14:paraId="6DA11EBF" w14:textId="77777777" w:rsidTr="000D1513">
        <w:trPr>
          <w:trHeight w:val="457"/>
        </w:trPr>
        <w:tc>
          <w:tcPr>
            <w:tcW w:w="4536" w:type="dxa"/>
            <w:vAlign w:val="center"/>
          </w:tcPr>
          <w:p w14:paraId="16D6FD4F" w14:textId="77777777" w:rsidR="00176643" w:rsidRPr="00710E06" w:rsidRDefault="00176643" w:rsidP="000D1513">
            <w:pPr>
              <w:ind w:left="315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i/>
                <w:sz w:val="22"/>
              </w:rPr>
              <w:t>Capnocytophaga</w:t>
            </w:r>
            <w:r>
              <w:rPr>
                <w:rFonts w:ascii="Arial" w:hAnsi="Arial" w:cs="Arial"/>
                <w:i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(n = 5)</w:t>
            </w:r>
          </w:p>
        </w:tc>
        <w:tc>
          <w:tcPr>
            <w:tcW w:w="1701" w:type="dxa"/>
            <w:vAlign w:val="center"/>
          </w:tcPr>
          <w:p w14:paraId="50C0726D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1843" w:type="dxa"/>
            <w:vAlign w:val="center"/>
          </w:tcPr>
          <w:p w14:paraId="01F29851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52CA114C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3591</w:t>
            </w:r>
          </w:p>
        </w:tc>
        <w:tc>
          <w:tcPr>
            <w:tcW w:w="1984" w:type="dxa"/>
            <w:vAlign w:val="center"/>
          </w:tcPr>
          <w:p w14:paraId="2D068175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0.1</w:t>
            </w:r>
          </w:p>
        </w:tc>
      </w:tr>
      <w:tr w:rsidR="00176643" w:rsidRPr="00C16A8E" w14:paraId="4F200C05" w14:textId="77777777" w:rsidTr="000D1513">
        <w:trPr>
          <w:trHeight w:val="449"/>
        </w:trPr>
        <w:tc>
          <w:tcPr>
            <w:tcW w:w="4536" w:type="dxa"/>
            <w:vAlign w:val="center"/>
          </w:tcPr>
          <w:p w14:paraId="59257CE5" w14:textId="77777777" w:rsidR="00176643" w:rsidRPr="00710E06" w:rsidRDefault="00176643" w:rsidP="000D1513">
            <w:pPr>
              <w:ind w:left="315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i/>
                <w:sz w:val="22"/>
              </w:rPr>
              <w:t>Flavobacterium</w:t>
            </w:r>
            <w:r>
              <w:rPr>
                <w:rFonts w:ascii="Arial" w:hAnsi="Arial" w:cs="Arial"/>
                <w:i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(n = 5)</w:t>
            </w:r>
          </w:p>
        </w:tc>
        <w:tc>
          <w:tcPr>
            <w:tcW w:w="1701" w:type="dxa"/>
            <w:vAlign w:val="center"/>
          </w:tcPr>
          <w:p w14:paraId="0E35529B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1843" w:type="dxa"/>
            <w:vAlign w:val="center"/>
          </w:tcPr>
          <w:p w14:paraId="2EAECFFD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843" w:type="dxa"/>
            <w:vAlign w:val="center"/>
          </w:tcPr>
          <w:p w14:paraId="036DE1EC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3200</w:t>
            </w:r>
          </w:p>
        </w:tc>
        <w:tc>
          <w:tcPr>
            <w:tcW w:w="1984" w:type="dxa"/>
            <w:vAlign w:val="center"/>
          </w:tcPr>
          <w:p w14:paraId="2980D960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0.1</w:t>
            </w:r>
          </w:p>
        </w:tc>
      </w:tr>
      <w:tr w:rsidR="00176643" w:rsidRPr="00C16A8E" w14:paraId="72436760" w14:textId="77777777" w:rsidTr="000D1513">
        <w:trPr>
          <w:trHeight w:val="480"/>
        </w:trPr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1B79F4FC" w14:textId="77777777" w:rsidR="00176643" w:rsidRPr="00C16A8E" w:rsidRDefault="00176643" w:rsidP="000D1513">
            <w:pPr>
              <w:ind w:left="315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i/>
                <w:sz w:val="22"/>
              </w:rPr>
              <w:lastRenderedPageBreak/>
              <w:t>Tenacibaculum</w:t>
            </w:r>
            <w:r w:rsidRPr="00C16A8E">
              <w:rPr>
                <w:rFonts w:ascii="Arial" w:hAnsi="Arial" w:cs="Arial"/>
                <w:sz w:val="22"/>
              </w:rPr>
              <w:t>-</w:t>
            </w:r>
            <w:r w:rsidRPr="00C16A8E">
              <w:rPr>
                <w:rFonts w:ascii="Arial" w:hAnsi="Arial" w:cs="Arial"/>
                <w:i/>
                <w:sz w:val="22"/>
              </w:rPr>
              <w:t>Polaribacter</w:t>
            </w:r>
            <w:r>
              <w:rPr>
                <w:rFonts w:ascii="Arial" w:hAnsi="Arial" w:cs="Arial"/>
                <w:i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(n = 5)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B820DE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D1BCC4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43760E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3055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2E14E289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0.1</w:t>
            </w:r>
          </w:p>
        </w:tc>
      </w:tr>
      <w:tr w:rsidR="00176643" w:rsidRPr="00C16A8E" w14:paraId="61023C50" w14:textId="77777777" w:rsidTr="000D1513">
        <w:trPr>
          <w:trHeight w:val="457"/>
        </w:trPr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1EE1C444" w14:textId="77777777" w:rsidR="00176643" w:rsidRPr="00C16A8E" w:rsidRDefault="00176643" w:rsidP="000D1513">
            <w:pPr>
              <w:ind w:left="315"/>
              <w:rPr>
                <w:rFonts w:ascii="Arial" w:hAnsi="Arial" w:cs="Arial"/>
                <w:i/>
                <w:sz w:val="22"/>
              </w:rPr>
            </w:pPr>
            <w:r w:rsidRPr="00C16A8E">
              <w:rPr>
                <w:rFonts w:ascii="Arial" w:hAnsi="Arial" w:cs="Arial"/>
                <w:i/>
                <w:sz w:val="22"/>
              </w:rPr>
              <w:t>Cyanobacteria</w:t>
            </w:r>
            <w:r>
              <w:rPr>
                <w:rFonts w:ascii="Arial" w:hAnsi="Arial" w:cs="Arial"/>
                <w:i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(n = 5)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3317E1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27EEE7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04D76D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3397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78C963AF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0.3</w:t>
            </w:r>
          </w:p>
        </w:tc>
      </w:tr>
      <w:tr w:rsidR="00176643" w:rsidRPr="00C16A8E" w14:paraId="2AF05660" w14:textId="77777777" w:rsidTr="000D1513">
        <w:trPr>
          <w:trHeight w:val="457"/>
        </w:trPr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2DD0C020" w14:textId="77777777" w:rsidR="00176643" w:rsidRPr="00C16A8E" w:rsidRDefault="00176643" w:rsidP="000D1513">
            <w:pPr>
              <w:ind w:left="315"/>
              <w:rPr>
                <w:rFonts w:ascii="Arial" w:hAnsi="Arial" w:cs="Arial"/>
                <w:i/>
                <w:sz w:val="22"/>
              </w:rPr>
            </w:pPr>
            <w:r w:rsidRPr="00C16A8E">
              <w:rPr>
                <w:rFonts w:ascii="Arial" w:hAnsi="Arial" w:cs="Arial"/>
                <w:i/>
                <w:sz w:val="22"/>
              </w:rPr>
              <w:t>Proteobacteria</w:t>
            </w:r>
            <w:r>
              <w:rPr>
                <w:rFonts w:ascii="Arial" w:hAnsi="Arial" w:cs="Arial"/>
                <w:i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(n = 5)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675727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87509A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2C1131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3565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0A9C5833" w14:textId="77777777" w:rsidR="00176643" w:rsidRPr="00C16A8E" w:rsidRDefault="00176643" w:rsidP="000D1513">
            <w:pPr>
              <w:jc w:val="center"/>
              <w:rPr>
                <w:rFonts w:ascii="Arial" w:hAnsi="Arial" w:cs="Arial"/>
                <w:sz w:val="22"/>
              </w:rPr>
            </w:pPr>
            <w:r w:rsidRPr="00C16A8E">
              <w:rPr>
                <w:rFonts w:ascii="Arial" w:hAnsi="Arial" w:cs="Arial"/>
                <w:sz w:val="22"/>
              </w:rPr>
              <w:t>0.1</w:t>
            </w:r>
          </w:p>
        </w:tc>
      </w:tr>
    </w:tbl>
    <w:p w14:paraId="5FDB4A39" w14:textId="465A70A2" w:rsidR="00176643" w:rsidRDefault="00176643" w:rsidP="00176643">
      <w:pPr>
        <w:rPr>
          <w:rFonts w:ascii="Arial" w:hAnsi="Arial" w:cs="Arial"/>
          <w:sz w:val="20"/>
        </w:rPr>
        <w:sectPr w:rsidR="00176643" w:rsidSect="00875624">
          <w:type w:val="continuous"/>
          <w:pgSz w:w="16838" w:h="11906" w:orient="landscape" w:code="9"/>
          <w:pgMar w:top="1418" w:right="1418" w:bottom="1418" w:left="1418" w:header="720" w:footer="720" w:gutter="0"/>
          <w:cols w:space="720"/>
          <w:docGrid w:linePitch="360"/>
        </w:sectPr>
      </w:pPr>
    </w:p>
    <w:p w14:paraId="2E4E7D19" w14:textId="3B876782" w:rsidR="00F006AB" w:rsidRPr="00EA53EA" w:rsidRDefault="00F006AB" w:rsidP="00F006AB">
      <w:pPr>
        <w:spacing w:line="360" w:lineRule="auto"/>
        <w:jc w:val="both"/>
        <w:rPr>
          <w:rFonts w:ascii="Arial" w:hAnsi="Arial" w:cs="Arial"/>
          <w:sz w:val="22"/>
        </w:rPr>
      </w:pPr>
      <w:bookmarkStart w:id="10" w:name="_Toc39528119"/>
      <w:r w:rsidRPr="00071BE6">
        <w:rPr>
          <w:rStyle w:val="Heading1Char"/>
          <w:rFonts w:ascii="Arial" w:hAnsi="Arial" w:cs="Arial"/>
          <w:b/>
          <w:color w:val="auto"/>
          <w:sz w:val="22"/>
          <w:szCs w:val="22"/>
        </w:rPr>
        <w:t>Table S5</w:t>
      </w:r>
      <w:bookmarkEnd w:id="10"/>
      <w:r w:rsidRPr="00071BE6">
        <w:t xml:space="preserve">. </w:t>
      </w:r>
      <w:r w:rsidRPr="0097280E">
        <w:rPr>
          <w:rFonts w:ascii="Arial" w:hAnsi="Arial" w:cs="Arial"/>
          <w:b/>
          <w:sz w:val="22"/>
        </w:rPr>
        <w:t>Distribution of identified BGCs across different groups and Flavobacteriaceae clades.</w:t>
      </w:r>
      <w:r w:rsidRPr="00EA53EA">
        <w:rPr>
          <w:rFonts w:ascii="Arial" w:hAnsi="Arial" w:cs="Arial"/>
          <w:sz w:val="22"/>
        </w:rPr>
        <w:t xml:space="preserve"> M, Marine; C, </w:t>
      </w:r>
      <w:r w:rsidRPr="00EA53EA">
        <w:rPr>
          <w:rFonts w:ascii="Arial" w:hAnsi="Arial" w:cs="Arial"/>
          <w:i/>
          <w:sz w:val="22"/>
        </w:rPr>
        <w:t>Capnocytophaga</w:t>
      </w:r>
      <w:r w:rsidRPr="00EA53EA">
        <w:rPr>
          <w:rFonts w:ascii="Arial" w:hAnsi="Arial" w:cs="Arial"/>
          <w:sz w:val="22"/>
        </w:rPr>
        <w:t xml:space="preserve">; F, </w:t>
      </w:r>
      <w:r w:rsidRPr="00EA53EA">
        <w:rPr>
          <w:rFonts w:ascii="Arial" w:hAnsi="Arial" w:cs="Arial"/>
          <w:i/>
          <w:sz w:val="22"/>
        </w:rPr>
        <w:t>Flavobacterium</w:t>
      </w:r>
      <w:r w:rsidRPr="00EA53EA">
        <w:rPr>
          <w:rFonts w:ascii="Arial" w:hAnsi="Arial" w:cs="Arial"/>
          <w:sz w:val="22"/>
        </w:rPr>
        <w:t xml:space="preserve">; T, </w:t>
      </w:r>
      <w:r w:rsidRPr="00EA53EA">
        <w:rPr>
          <w:rFonts w:ascii="Arial" w:hAnsi="Arial" w:cs="Arial"/>
          <w:i/>
          <w:sz w:val="22"/>
        </w:rPr>
        <w:t>Tenacibaculum</w:t>
      </w:r>
      <w:r w:rsidRPr="00EA53EA">
        <w:rPr>
          <w:rFonts w:ascii="Arial" w:hAnsi="Arial" w:cs="Arial"/>
          <w:sz w:val="22"/>
        </w:rPr>
        <w:t>-</w:t>
      </w:r>
      <w:r w:rsidRPr="00EA53EA">
        <w:rPr>
          <w:rFonts w:ascii="Arial" w:hAnsi="Arial" w:cs="Arial"/>
          <w:i/>
          <w:sz w:val="22"/>
        </w:rPr>
        <w:t>Polaribacter</w:t>
      </w:r>
      <w:r w:rsidRPr="00EA53EA">
        <w:rPr>
          <w:rFonts w:ascii="Arial" w:hAnsi="Arial" w:cs="Arial"/>
          <w:sz w:val="22"/>
        </w:rPr>
        <w:t>.</w:t>
      </w:r>
    </w:p>
    <w:tbl>
      <w:tblPr>
        <w:tblpPr w:leftFromText="180" w:rightFromText="180" w:vertAnchor="text" w:horzAnchor="margin" w:tblpY="135"/>
        <w:tblW w:w="13207" w:type="dxa"/>
        <w:tblLook w:val="04A0" w:firstRow="1" w:lastRow="0" w:firstColumn="1" w:lastColumn="0" w:noHBand="0" w:noVBand="1"/>
      </w:tblPr>
      <w:tblGrid>
        <w:gridCol w:w="3522"/>
        <w:gridCol w:w="788"/>
        <w:gridCol w:w="725"/>
        <w:gridCol w:w="788"/>
        <w:gridCol w:w="725"/>
        <w:gridCol w:w="788"/>
        <w:gridCol w:w="725"/>
        <w:gridCol w:w="788"/>
        <w:gridCol w:w="742"/>
        <w:gridCol w:w="853"/>
        <w:gridCol w:w="944"/>
        <w:gridCol w:w="967"/>
        <w:gridCol w:w="841"/>
        <w:gridCol w:w="11"/>
      </w:tblGrid>
      <w:tr w:rsidR="00F006AB" w:rsidRPr="00EA53EA" w14:paraId="55EDB731" w14:textId="77777777" w:rsidTr="0097280E">
        <w:trPr>
          <w:trHeight w:val="343"/>
        </w:trPr>
        <w:tc>
          <w:tcPr>
            <w:tcW w:w="3522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2E9D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sz w:val="22"/>
                <w:szCs w:val="20"/>
                <w:lang w:eastAsia="en-GB"/>
              </w:rPr>
              <w:t>Gene cluster type (antiSMASH)</w:t>
            </w:r>
          </w:p>
        </w:tc>
        <w:tc>
          <w:tcPr>
            <w:tcW w:w="6069" w:type="dxa"/>
            <w:gridSpan w:val="8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203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i/>
                <w:color w:val="000000"/>
                <w:sz w:val="22"/>
                <w:szCs w:val="20"/>
                <w:lang w:eastAsia="en-GB"/>
              </w:rPr>
              <w:t>Flavobacteriaceae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4B0E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i/>
                <w:color w:val="000000"/>
                <w:sz w:val="22"/>
                <w:szCs w:val="20"/>
                <w:lang w:eastAsia="en-GB"/>
              </w:rPr>
              <w:t>Cyanobacteria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2972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i/>
                <w:color w:val="000000"/>
                <w:sz w:val="22"/>
                <w:szCs w:val="20"/>
                <w:lang w:eastAsia="en-GB"/>
              </w:rPr>
              <w:t>Proteobacteria</w:t>
            </w:r>
          </w:p>
        </w:tc>
      </w:tr>
      <w:tr w:rsidR="00F006AB" w:rsidRPr="00EA53EA" w14:paraId="460D3A19" w14:textId="77777777" w:rsidTr="0097280E">
        <w:trPr>
          <w:trHeight w:val="343"/>
        </w:trPr>
        <w:tc>
          <w:tcPr>
            <w:tcW w:w="3522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9AE9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</w:p>
        </w:tc>
        <w:tc>
          <w:tcPr>
            <w:tcW w:w="15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B9DE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M</w:t>
            </w:r>
          </w:p>
        </w:tc>
        <w:tc>
          <w:tcPr>
            <w:tcW w:w="15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4EEC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C</w:t>
            </w:r>
          </w:p>
        </w:tc>
        <w:tc>
          <w:tcPr>
            <w:tcW w:w="15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9E02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F</w:t>
            </w:r>
          </w:p>
        </w:tc>
        <w:tc>
          <w:tcPr>
            <w:tcW w:w="152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8FC0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</w:t>
            </w:r>
          </w:p>
        </w:tc>
        <w:tc>
          <w:tcPr>
            <w:tcW w:w="1797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98A6E4B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</w:p>
        </w:tc>
        <w:tc>
          <w:tcPr>
            <w:tcW w:w="1819" w:type="dxa"/>
            <w:gridSpan w:val="3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EB5F88F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</w:p>
        </w:tc>
      </w:tr>
      <w:tr w:rsidR="00F006AB" w:rsidRPr="00EA53EA" w14:paraId="2C28A61A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ABB1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8D57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Total</w:t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2548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%</w:t>
            </w: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29E1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Total</w:t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764F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%</w:t>
            </w: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85F2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Total</w:t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7EAD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%</w:t>
            </w: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9C58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Total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B8A1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%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D3E6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Total</w:t>
            </w:r>
          </w:p>
        </w:tc>
        <w:tc>
          <w:tcPr>
            <w:tcW w:w="9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F585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%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D15E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Total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D913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%</w:t>
            </w:r>
          </w:p>
        </w:tc>
      </w:tr>
      <w:tr w:rsidR="00F006AB" w:rsidRPr="00EA53EA" w14:paraId="67ED4C93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F2FC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Aryl polyene</w:t>
            </w: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889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7</w:t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B09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4.6</w:t>
            </w: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8F0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FB8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F53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3</w:t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CE9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15.0</w:t>
            </w: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621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2A1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9.1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4EE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3</w:t>
            </w:r>
          </w:p>
        </w:tc>
        <w:tc>
          <w:tcPr>
            <w:tcW w:w="9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193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9.09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FAE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DC1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5.0</w:t>
            </w:r>
          </w:p>
        </w:tc>
      </w:tr>
      <w:tr w:rsidR="00F006AB" w:rsidRPr="00EA53EA" w14:paraId="20808D0D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84AA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Aryl polyene-Resorcinol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186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9BB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4.6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21E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C9D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4F2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F29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15.0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74E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B67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3EF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38A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93F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40E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0B931DEF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E8F0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Aryl polyene-Resorcinol-T3PKS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286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38B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29F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6A4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050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D84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099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DD3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6E6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728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79F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E46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7E67BDF7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1D7D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Bacteriocin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F8B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2FB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3.3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51E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DD4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6.7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452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E60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592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0E2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BD1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D30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21.21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B1E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C16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20.0</w:t>
            </w:r>
          </w:p>
        </w:tc>
      </w:tr>
      <w:tr w:rsidR="00F006AB" w:rsidRPr="00EA53EA" w14:paraId="27CDC65F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A61D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Bacteriocin-Lanthipeptide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8A4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238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B1B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822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19F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A4E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E8E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3F4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AB0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581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3.03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C38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C81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2E9B9032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E914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Betalactone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717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D95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978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D7D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F26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5CC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6EC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B29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279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F3A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A2B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234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10.0</w:t>
            </w:r>
          </w:p>
        </w:tc>
      </w:tr>
      <w:tr w:rsidR="00F006AB" w:rsidRPr="00EA53EA" w14:paraId="33FB895D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9E7D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proofErr w:type="spellStart"/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Ectoine</w:t>
            </w:r>
            <w:proofErr w:type="spellEnd"/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F07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AA8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81D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06A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08D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ECC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5B1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AE9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D4F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D5D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4A3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C5F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5.0</w:t>
            </w:r>
          </w:p>
        </w:tc>
      </w:tr>
      <w:tr w:rsidR="00F006AB" w:rsidRPr="00EA53EA" w14:paraId="258A589F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9451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Hserlactone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D7F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183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D42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0F5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5C0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01C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566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837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4D5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C5A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116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85E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35.0</w:t>
            </w:r>
          </w:p>
        </w:tc>
      </w:tr>
      <w:tr w:rsidR="00F006AB" w:rsidRPr="00EA53EA" w14:paraId="588FC072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93D8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Ladderane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954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3CB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878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14F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6.7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82C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E7F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45B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C2B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96E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691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BE1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51E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53C63A53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BCF8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Lanthipeptide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2A9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D5E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6.0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C4F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7E4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13.3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C43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119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0D7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B9B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9.1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592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056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4C1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D7D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32BC75E3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746A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LAP-Bacteriocin-Cyanobactin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06C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25A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99A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DD5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DAA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166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502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916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326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4BC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3.03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C6E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2DB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441A0AC1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45FB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proofErr w:type="spellStart"/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Lassopeptide</w:t>
            </w:r>
            <w:proofErr w:type="spellEnd"/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70B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281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3A9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9CF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1E4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30E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071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591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A47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472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3A5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3A7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5.0</w:t>
            </w:r>
          </w:p>
        </w:tc>
      </w:tr>
      <w:tr w:rsidR="00F006AB" w:rsidRPr="00EA53EA" w14:paraId="55426E91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6841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proofErr w:type="spellStart"/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Linaridin</w:t>
            </w:r>
            <w:proofErr w:type="spellEnd"/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4CC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F70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242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B66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6D9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4F9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1E0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EC4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001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30D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BB0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500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055CF806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8FD5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Microviridin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D27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20D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2E7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A58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6.7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FFD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D15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E89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0D8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710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A90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8EC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A5C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5873A201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B626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lastRenderedPageBreak/>
              <w:t>NRPS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C3F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E33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7.9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C00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6AF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7BE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EAE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1F9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1AF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C03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7D1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15.15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87A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859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1E35CCD1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DF25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NRPS-like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860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907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CBF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E58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13.3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670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016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1E7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6DF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4ED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5B7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9.09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2FF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C5A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3F7A6132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3629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NRPS-like-T1PKS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7A4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657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22C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0E0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EA7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E61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CF8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543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0BA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11C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191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909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5.0</w:t>
            </w:r>
          </w:p>
        </w:tc>
      </w:tr>
      <w:tr w:rsidR="00F006AB" w:rsidRPr="00EA53EA" w14:paraId="1D43772C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9680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NRPS-T1PKS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967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8D7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30A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2EE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DD1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686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37F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460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A7A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4F5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6.06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B9D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4E2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62279BD7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A063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Resorcinol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C1C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5BB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721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A4B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6.7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85E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BF3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567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7AA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68C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BF5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0C2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1FC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1BCF0C02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72EE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Siderophore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D68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9AA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60F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BAD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269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44F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15.0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ECE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3BF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9.1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76D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85C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BFD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7CC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5.0</w:t>
            </w:r>
          </w:p>
        </w:tc>
      </w:tr>
      <w:tr w:rsidR="00F006AB" w:rsidRPr="00EA53EA" w14:paraId="56CB5C88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7766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T1PKS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799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7C1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421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4DF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6.7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B06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98C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3FA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39E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D79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933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3.03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9D8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74D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5555BE4D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B3FB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T1PKS-PUFA-hg1E-KS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979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B1C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FA4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36D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7C8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078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956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04E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06C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CE5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D05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FAC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2BF98753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676A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T3PKS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266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F4B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10.6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C62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75B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4DA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387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D7D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66E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9.1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C766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43D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3.03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246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DA0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25C89244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4AA5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T3PKS-Aryl polyene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5BD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482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5BC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3A4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6DA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5014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F34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00F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9.1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FE3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898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A15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6C8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12144990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08C8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Terpene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9E7A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67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5C2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44.4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0A7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EC4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40.0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056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219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35.0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B4E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099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54.5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7E0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D2A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24.24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218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583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10.0</w:t>
            </w:r>
          </w:p>
        </w:tc>
      </w:tr>
      <w:tr w:rsidR="00F006AB" w:rsidRPr="00EA53EA" w14:paraId="29C78882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D329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Terpene-Bacteriocin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881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A22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ACC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480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FB01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3ED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748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73E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21D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022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3.03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C7CB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9BF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76C6B833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B007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proofErr w:type="spellStart"/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TransAT</w:t>
            </w:r>
            <w:proofErr w:type="spellEnd"/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 xml:space="preserve">-PKS-like, </w:t>
            </w:r>
            <w:proofErr w:type="spellStart"/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TransAT</w:t>
            </w:r>
            <w:proofErr w:type="spellEnd"/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-PKS, PKS-like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DD5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934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B1A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1E5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000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B40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662F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DECC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FF67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F8F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ABC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531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  <w:tr w:rsidR="00F006AB" w:rsidRPr="00EA53EA" w14:paraId="34556A30" w14:textId="77777777" w:rsidTr="0097280E">
        <w:trPr>
          <w:gridAfter w:val="1"/>
          <w:wAfter w:w="13" w:type="dxa"/>
          <w:trHeight w:val="343"/>
        </w:trPr>
        <w:tc>
          <w:tcPr>
            <w:tcW w:w="35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57FBA" w14:textId="77777777" w:rsidR="00F006AB" w:rsidRPr="00EA53EA" w:rsidRDefault="00F006AB" w:rsidP="0097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proofErr w:type="spellStart"/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TransAT</w:t>
            </w:r>
            <w:proofErr w:type="spellEnd"/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-PKS-NRPS</w:t>
            </w:r>
          </w:p>
        </w:tc>
        <w:tc>
          <w:tcPr>
            <w:tcW w:w="7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1DE8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1F63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EB540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C5755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F0DC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F6F98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8E2D3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292DE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91CCD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2A94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41912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2CE69" w14:textId="77777777" w:rsidR="00F006AB" w:rsidRPr="00EA53EA" w:rsidRDefault="00F006AB" w:rsidP="0097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</w:pPr>
            <w:r w:rsidRPr="00EA53EA">
              <w:rPr>
                <w:rFonts w:ascii="Arial" w:eastAsia="Times New Roman" w:hAnsi="Arial" w:cs="Arial"/>
                <w:color w:val="000000"/>
                <w:sz w:val="22"/>
                <w:szCs w:val="20"/>
                <w:lang w:eastAsia="en-GB"/>
              </w:rPr>
              <w:t>0.0</w:t>
            </w:r>
          </w:p>
        </w:tc>
      </w:tr>
    </w:tbl>
    <w:p w14:paraId="4A522BCB" w14:textId="5A157651" w:rsidR="00176643" w:rsidRDefault="00176643" w:rsidP="00176643">
      <w:pPr>
        <w:rPr>
          <w:rFonts w:ascii="Arial" w:hAnsi="Arial" w:cs="Arial"/>
          <w:sz w:val="24"/>
        </w:rPr>
      </w:pPr>
    </w:p>
    <w:p w14:paraId="415F0AD8" w14:textId="77777777" w:rsidR="00176643" w:rsidRDefault="00176643" w:rsidP="00176643">
      <w:pPr>
        <w:jc w:val="both"/>
        <w:rPr>
          <w:rStyle w:val="Heading1Char"/>
          <w:rFonts w:ascii="Arial" w:hAnsi="Arial" w:cs="Arial"/>
          <w:b/>
          <w:color w:val="auto"/>
          <w:sz w:val="22"/>
          <w:szCs w:val="22"/>
        </w:rPr>
      </w:pPr>
    </w:p>
    <w:p w14:paraId="6D4F470F" w14:textId="77777777" w:rsidR="00176643" w:rsidRDefault="00176643" w:rsidP="00176643">
      <w:pPr>
        <w:jc w:val="both"/>
        <w:rPr>
          <w:rStyle w:val="Heading1Char"/>
          <w:rFonts w:ascii="Arial" w:hAnsi="Arial" w:cs="Arial"/>
          <w:b/>
          <w:color w:val="auto"/>
          <w:sz w:val="22"/>
          <w:szCs w:val="22"/>
        </w:rPr>
      </w:pPr>
    </w:p>
    <w:p w14:paraId="33C0239A" w14:textId="77777777" w:rsidR="00176643" w:rsidRDefault="00176643" w:rsidP="00176643">
      <w:pPr>
        <w:jc w:val="both"/>
        <w:rPr>
          <w:rStyle w:val="Heading1Char"/>
          <w:rFonts w:ascii="Arial" w:hAnsi="Arial" w:cs="Arial"/>
          <w:b/>
          <w:color w:val="auto"/>
          <w:sz w:val="22"/>
          <w:szCs w:val="22"/>
        </w:rPr>
      </w:pPr>
    </w:p>
    <w:p w14:paraId="653D6456" w14:textId="77777777" w:rsidR="00176643" w:rsidRDefault="00176643" w:rsidP="00176643">
      <w:pPr>
        <w:jc w:val="both"/>
        <w:rPr>
          <w:rStyle w:val="Heading1Char"/>
          <w:rFonts w:ascii="Arial" w:hAnsi="Arial" w:cs="Arial"/>
          <w:b/>
          <w:color w:val="auto"/>
          <w:sz w:val="22"/>
          <w:szCs w:val="22"/>
        </w:rPr>
      </w:pPr>
    </w:p>
    <w:p w14:paraId="6E42914C" w14:textId="77777777" w:rsidR="00176643" w:rsidRDefault="00176643" w:rsidP="00176643">
      <w:pPr>
        <w:jc w:val="both"/>
        <w:rPr>
          <w:rStyle w:val="Heading1Char"/>
          <w:rFonts w:ascii="Arial" w:hAnsi="Arial" w:cs="Arial"/>
          <w:b/>
          <w:color w:val="auto"/>
          <w:sz w:val="22"/>
          <w:szCs w:val="22"/>
        </w:rPr>
      </w:pPr>
    </w:p>
    <w:p w14:paraId="5753593F" w14:textId="77777777" w:rsidR="00176643" w:rsidRDefault="00176643" w:rsidP="00176643">
      <w:pPr>
        <w:jc w:val="both"/>
        <w:rPr>
          <w:rStyle w:val="Heading1Char"/>
          <w:rFonts w:ascii="Arial" w:hAnsi="Arial" w:cs="Arial"/>
          <w:b/>
          <w:color w:val="auto"/>
          <w:sz w:val="22"/>
          <w:szCs w:val="22"/>
        </w:rPr>
        <w:sectPr w:rsidR="00176643" w:rsidSect="00875624">
          <w:type w:val="continuous"/>
          <w:pgSz w:w="16838" w:h="11906" w:orient="landscape" w:code="9"/>
          <w:pgMar w:top="1418" w:right="1418" w:bottom="1418" w:left="1418" w:header="720" w:footer="720" w:gutter="0"/>
          <w:cols w:space="720"/>
          <w:docGrid w:linePitch="360"/>
        </w:sectPr>
      </w:pPr>
    </w:p>
    <w:p w14:paraId="1C44B1E2" w14:textId="50367177" w:rsidR="00176643" w:rsidRPr="00F12F41" w:rsidRDefault="00176643" w:rsidP="00176643">
      <w:pPr>
        <w:jc w:val="both"/>
      </w:pPr>
      <w:bookmarkStart w:id="11" w:name="_Toc39528120"/>
      <w:r w:rsidRPr="00071BE6">
        <w:rPr>
          <w:rStyle w:val="Heading1Char"/>
          <w:rFonts w:ascii="Arial" w:hAnsi="Arial" w:cs="Arial"/>
          <w:b/>
          <w:color w:val="auto"/>
          <w:sz w:val="22"/>
          <w:szCs w:val="22"/>
        </w:rPr>
        <w:lastRenderedPageBreak/>
        <w:t>Table S</w:t>
      </w:r>
      <w:r w:rsidR="00C85B3A" w:rsidRPr="00071BE6">
        <w:rPr>
          <w:rStyle w:val="Heading1Char"/>
          <w:rFonts w:ascii="Arial" w:hAnsi="Arial" w:cs="Arial"/>
          <w:b/>
          <w:color w:val="auto"/>
          <w:sz w:val="22"/>
          <w:szCs w:val="22"/>
        </w:rPr>
        <w:t>6</w:t>
      </w:r>
      <w:bookmarkEnd w:id="11"/>
      <w:r w:rsidRPr="00071BE6">
        <w:t>.</w:t>
      </w:r>
      <w:r w:rsidRPr="00C47BB6">
        <w:rPr>
          <w:rStyle w:val="Heading1Char"/>
          <w:rFonts w:ascii="Arial" w:hAnsi="Arial" w:cs="Arial"/>
          <w:b/>
          <w:color w:val="auto"/>
          <w:sz w:val="22"/>
          <w:szCs w:val="22"/>
        </w:rPr>
        <w:t xml:space="preserve"> </w:t>
      </w:r>
      <w:r w:rsidRPr="00F8399C">
        <w:rPr>
          <w:rFonts w:ascii="Arial" w:hAnsi="Arial" w:cs="Arial"/>
          <w:b/>
          <w:sz w:val="22"/>
        </w:rPr>
        <w:t>Cultivation conditions of indicator strains and antibiotics used in the antimicrobial activity tests.</w:t>
      </w:r>
    </w:p>
    <w:tbl>
      <w:tblPr>
        <w:tblStyle w:val="GridTable1Light-Accent3"/>
        <w:tblpPr w:leftFromText="180" w:rightFromText="180" w:vertAnchor="text" w:horzAnchor="margin" w:tblpY="218"/>
        <w:tblW w:w="8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4"/>
      </w:tblGrid>
      <w:tr w:rsidR="00176643" w:rsidRPr="00710E06" w14:paraId="1FEE5E69" w14:textId="77777777" w:rsidTr="000D15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68FF40" w14:textId="77777777" w:rsidR="00176643" w:rsidRPr="00710E06" w:rsidRDefault="00176643" w:rsidP="000D1513">
            <w:pPr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Reference strains</w:t>
            </w:r>
          </w:p>
        </w:tc>
        <w:tc>
          <w:tcPr>
            <w:tcW w:w="22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14ED0D" w14:textId="77777777" w:rsidR="00176643" w:rsidRPr="00710E06" w:rsidRDefault="00176643" w:rsidP="000D15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Temperature (°C)</w:t>
            </w:r>
          </w:p>
        </w:tc>
        <w:tc>
          <w:tcPr>
            <w:tcW w:w="22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D6EB67" w14:textId="77777777" w:rsidR="00176643" w:rsidRPr="00710E06" w:rsidRDefault="00176643" w:rsidP="000D15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Media</w:t>
            </w:r>
          </w:p>
        </w:tc>
        <w:tc>
          <w:tcPr>
            <w:tcW w:w="22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11CCE6" w14:textId="77777777" w:rsidR="00176643" w:rsidRPr="00710E06" w:rsidRDefault="00176643" w:rsidP="000D15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sz w:val="22"/>
              </w:rPr>
              <w:t>Antibiotics (Positive control)</w:t>
            </w:r>
          </w:p>
        </w:tc>
      </w:tr>
      <w:tr w:rsidR="00176643" w:rsidRPr="00710E06" w14:paraId="752F2238" w14:textId="77777777" w:rsidTr="000D1513">
        <w:trPr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tcBorders>
              <w:top w:val="single" w:sz="12" w:space="0" w:color="auto"/>
            </w:tcBorders>
            <w:vAlign w:val="center"/>
          </w:tcPr>
          <w:p w14:paraId="16A8A73B" w14:textId="77777777" w:rsidR="00176643" w:rsidRPr="00710E06" w:rsidRDefault="00176643" w:rsidP="000D1513">
            <w:pPr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i/>
                <w:sz w:val="22"/>
              </w:rPr>
              <w:t>Bacillus subtilis</w:t>
            </w:r>
            <w:r w:rsidRPr="00710E06">
              <w:rPr>
                <w:rFonts w:cs="Arial"/>
                <w:b w:val="0"/>
                <w:sz w:val="22"/>
              </w:rPr>
              <w:t xml:space="preserve"> (DSM 402)</w:t>
            </w:r>
          </w:p>
        </w:tc>
        <w:tc>
          <w:tcPr>
            <w:tcW w:w="2224" w:type="dxa"/>
            <w:tcBorders>
              <w:top w:val="single" w:sz="12" w:space="0" w:color="auto"/>
            </w:tcBorders>
            <w:vAlign w:val="center"/>
          </w:tcPr>
          <w:p w14:paraId="5F24480A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30</w:t>
            </w:r>
          </w:p>
        </w:tc>
        <w:tc>
          <w:tcPr>
            <w:tcW w:w="2224" w:type="dxa"/>
            <w:tcBorders>
              <w:top w:val="single" w:sz="12" w:space="0" w:color="auto"/>
            </w:tcBorders>
            <w:vAlign w:val="center"/>
          </w:tcPr>
          <w:p w14:paraId="0DEC9E06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Nutrient broth</w:t>
            </w:r>
          </w:p>
        </w:tc>
        <w:tc>
          <w:tcPr>
            <w:tcW w:w="2224" w:type="dxa"/>
            <w:tcBorders>
              <w:top w:val="single" w:sz="12" w:space="0" w:color="auto"/>
            </w:tcBorders>
            <w:vAlign w:val="center"/>
          </w:tcPr>
          <w:p w14:paraId="4976FF5B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Tetracycline</w:t>
            </w:r>
          </w:p>
        </w:tc>
      </w:tr>
      <w:tr w:rsidR="00176643" w:rsidRPr="00710E06" w14:paraId="516BCF3C" w14:textId="77777777" w:rsidTr="000D1513">
        <w:trPr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vAlign w:val="center"/>
          </w:tcPr>
          <w:p w14:paraId="2C40A838" w14:textId="77777777" w:rsidR="00176643" w:rsidRPr="00710E06" w:rsidRDefault="00176643" w:rsidP="000D1513">
            <w:pPr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i/>
                <w:sz w:val="22"/>
              </w:rPr>
              <w:t>Staphylococcus simulans</w:t>
            </w:r>
            <w:r w:rsidRPr="00710E06">
              <w:rPr>
                <w:rFonts w:cs="Arial"/>
                <w:b w:val="0"/>
                <w:sz w:val="22"/>
              </w:rPr>
              <w:t xml:space="preserve"> (DSM 20037)</w:t>
            </w:r>
          </w:p>
        </w:tc>
        <w:tc>
          <w:tcPr>
            <w:tcW w:w="2224" w:type="dxa"/>
            <w:vAlign w:val="center"/>
          </w:tcPr>
          <w:p w14:paraId="47823925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37</w:t>
            </w:r>
          </w:p>
        </w:tc>
        <w:tc>
          <w:tcPr>
            <w:tcW w:w="2224" w:type="dxa"/>
            <w:vAlign w:val="center"/>
          </w:tcPr>
          <w:p w14:paraId="69D7213F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Tryptic Soy broth (TSB)</w:t>
            </w:r>
          </w:p>
        </w:tc>
        <w:tc>
          <w:tcPr>
            <w:tcW w:w="2224" w:type="dxa"/>
            <w:vAlign w:val="center"/>
          </w:tcPr>
          <w:p w14:paraId="7D2361CC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Vancomycin</w:t>
            </w:r>
          </w:p>
        </w:tc>
      </w:tr>
      <w:tr w:rsidR="00176643" w:rsidRPr="00710E06" w14:paraId="67A50DE6" w14:textId="77777777" w:rsidTr="000D1513">
        <w:trPr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vAlign w:val="center"/>
          </w:tcPr>
          <w:p w14:paraId="2FFA2204" w14:textId="77777777" w:rsidR="00176643" w:rsidRPr="00710E06" w:rsidRDefault="00176643" w:rsidP="000D1513">
            <w:pPr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i/>
                <w:sz w:val="22"/>
              </w:rPr>
              <w:t>Escherichia coli</w:t>
            </w:r>
            <w:r w:rsidRPr="00710E06">
              <w:rPr>
                <w:rFonts w:cs="Arial"/>
                <w:b w:val="0"/>
                <w:sz w:val="22"/>
              </w:rPr>
              <w:t xml:space="preserve"> (MIB, WUR)</w:t>
            </w:r>
          </w:p>
        </w:tc>
        <w:tc>
          <w:tcPr>
            <w:tcW w:w="2224" w:type="dxa"/>
            <w:vAlign w:val="center"/>
          </w:tcPr>
          <w:p w14:paraId="29F7B88A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37</w:t>
            </w:r>
          </w:p>
        </w:tc>
        <w:tc>
          <w:tcPr>
            <w:tcW w:w="2224" w:type="dxa"/>
            <w:vAlign w:val="center"/>
          </w:tcPr>
          <w:p w14:paraId="1F6F4BBE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Luria-Bertani broth (LB)</w:t>
            </w:r>
          </w:p>
        </w:tc>
        <w:tc>
          <w:tcPr>
            <w:tcW w:w="2224" w:type="dxa"/>
            <w:vAlign w:val="center"/>
          </w:tcPr>
          <w:p w14:paraId="0BB9880D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Tetracycline</w:t>
            </w:r>
          </w:p>
        </w:tc>
      </w:tr>
      <w:tr w:rsidR="00176643" w:rsidRPr="00710E06" w14:paraId="7FA88297" w14:textId="77777777" w:rsidTr="000D1513">
        <w:trPr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vAlign w:val="center"/>
          </w:tcPr>
          <w:p w14:paraId="42130CB7" w14:textId="77777777" w:rsidR="00176643" w:rsidRPr="00710E06" w:rsidRDefault="00176643" w:rsidP="000D1513">
            <w:pPr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i/>
                <w:sz w:val="22"/>
              </w:rPr>
              <w:t>Aeromonas salmonicida</w:t>
            </w:r>
            <w:r w:rsidRPr="00710E06">
              <w:rPr>
                <w:rFonts w:cs="Arial"/>
                <w:b w:val="0"/>
                <w:sz w:val="22"/>
              </w:rPr>
              <w:t xml:space="preserve"> (DSM 19634)</w:t>
            </w:r>
          </w:p>
        </w:tc>
        <w:tc>
          <w:tcPr>
            <w:tcW w:w="2224" w:type="dxa"/>
            <w:vAlign w:val="center"/>
          </w:tcPr>
          <w:p w14:paraId="6FDBB25A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30</w:t>
            </w:r>
          </w:p>
        </w:tc>
        <w:tc>
          <w:tcPr>
            <w:tcW w:w="2224" w:type="dxa"/>
            <w:vAlign w:val="center"/>
          </w:tcPr>
          <w:p w14:paraId="5A5619C9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Nutrient broth</w:t>
            </w:r>
          </w:p>
        </w:tc>
        <w:tc>
          <w:tcPr>
            <w:tcW w:w="2224" w:type="dxa"/>
            <w:vAlign w:val="center"/>
          </w:tcPr>
          <w:p w14:paraId="34280DDC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Vancomycin</w:t>
            </w:r>
          </w:p>
        </w:tc>
      </w:tr>
      <w:tr w:rsidR="00176643" w:rsidRPr="00710E06" w14:paraId="43DDDCD3" w14:textId="77777777" w:rsidTr="000D1513">
        <w:trPr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vAlign w:val="center"/>
          </w:tcPr>
          <w:p w14:paraId="7EA6DA9B" w14:textId="77777777" w:rsidR="00176643" w:rsidRPr="00710E06" w:rsidRDefault="00176643" w:rsidP="000D1513">
            <w:pPr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i/>
                <w:sz w:val="22"/>
              </w:rPr>
              <w:t>Saprolegnia parasitica</w:t>
            </w:r>
            <w:r w:rsidRPr="00710E06">
              <w:rPr>
                <w:rFonts w:cs="Arial"/>
                <w:b w:val="0"/>
                <w:sz w:val="22"/>
              </w:rPr>
              <w:t xml:space="preserve"> (CBS 223.65)</w:t>
            </w:r>
          </w:p>
        </w:tc>
        <w:tc>
          <w:tcPr>
            <w:tcW w:w="2224" w:type="dxa"/>
            <w:vAlign w:val="center"/>
          </w:tcPr>
          <w:p w14:paraId="621D60F8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20</w:t>
            </w:r>
          </w:p>
        </w:tc>
        <w:tc>
          <w:tcPr>
            <w:tcW w:w="2224" w:type="dxa"/>
            <w:vAlign w:val="center"/>
          </w:tcPr>
          <w:p w14:paraId="1C1E0341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Potato Dextrose agar (PDA)</w:t>
            </w:r>
          </w:p>
        </w:tc>
        <w:tc>
          <w:tcPr>
            <w:tcW w:w="2224" w:type="dxa"/>
            <w:vAlign w:val="center"/>
          </w:tcPr>
          <w:p w14:paraId="466FA370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proofErr w:type="spellStart"/>
            <w:r w:rsidRPr="00710E06">
              <w:rPr>
                <w:rFonts w:cs="Arial"/>
                <w:sz w:val="22"/>
              </w:rPr>
              <w:t>Delvocid</w:t>
            </w:r>
            <w:proofErr w:type="spellEnd"/>
          </w:p>
        </w:tc>
      </w:tr>
      <w:tr w:rsidR="00176643" w:rsidRPr="00710E06" w14:paraId="2FD2FADF" w14:textId="77777777" w:rsidTr="000D1513">
        <w:trPr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tcBorders>
              <w:bottom w:val="single" w:sz="12" w:space="0" w:color="auto"/>
            </w:tcBorders>
            <w:vAlign w:val="center"/>
          </w:tcPr>
          <w:p w14:paraId="316D5C07" w14:textId="77777777" w:rsidR="00176643" w:rsidRPr="00710E06" w:rsidRDefault="00176643" w:rsidP="000D1513">
            <w:pPr>
              <w:rPr>
                <w:rFonts w:cs="Arial"/>
                <w:b w:val="0"/>
                <w:sz w:val="22"/>
              </w:rPr>
            </w:pPr>
            <w:r w:rsidRPr="00710E06">
              <w:rPr>
                <w:rFonts w:cs="Arial"/>
                <w:b w:val="0"/>
                <w:i/>
                <w:sz w:val="22"/>
              </w:rPr>
              <w:t>Candida oleophila</w:t>
            </w:r>
            <w:r w:rsidRPr="00710E06">
              <w:rPr>
                <w:rFonts w:cs="Arial"/>
                <w:b w:val="0"/>
                <w:sz w:val="22"/>
              </w:rPr>
              <w:t xml:space="preserve"> (DSM 70763)</w:t>
            </w:r>
          </w:p>
        </w:tc>
        <w:tc>
          <w:tcPr>
            <w:tcW w:w="2224" w:type="dxa"/>
            <w:tcBorders>
              <w:bottom w:val="single" w:sz="12" w:space="0" w:color="auto"/>
            </w:tcBorders>
            <w:vAlign w:val="center"/>
          </w:tcPr>
          <w:p w14:paraId="4B70360F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25</w:t>
            </w:r>
          </w:p>
        </w:tc>
        <w:tc>
          <w:tcPr>
            <w:tcW w:w="2224" w:type="dxa"/>
            <w:tcBorders>
              <w:bottom w:val="single" w:sz="12" w:space="0" w:color="auto"/>
            </w:tcBorders>
            <w:vAlign w:val="center"/>
          </w:tcPr>
          <w:p w14:paraId="2AD6BC29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Yeast Malt Broth (YMB)</w:t>
            </w:r>
          </w:p>
        </w:tc>
        <w:tc>
          <w:tcPr>
            <w:tcW w:w="2224" w:type="dxa"/>
            <w:tcBorders>
              <w:bottom w:val="single" w:sz="12" w:space="0" w:color="auto"/>
            </w:tcBorders>
            <w:vAlign w:val="center"/>
          </w:tcPr>
          <w:p w14:paraId="0AFD3B27" w14:textId="77777777" w:rsidR="00176643" w:rsidRPr="00710E06" w:rsidRDefault="00176643" w:rsidP="000D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710E06">
              <w:rPr>
                <w:rFonts w:cs="Arial"/>
                <w:sz w:val="22"/>
              </w:rPr>
              <w:t>Nystatin</w:t>
            </w:r>
          </w:p>
        </w:tc>
      </w:tr>
    </w:tbl>
    <w:p w14:paraId="4BEEFD3A" w14:textId="77777777" w:rsidR="00176643" w:rsidRDefault="00176643" w:rsidP="00176643">
      <w:pPr>
        <w:jc w:val="both"/>
        <w:rPr>
          <w:rFonts w:ascii="Arial" w:hAnsi="Arial" w:cs="Arial"/>
          <w:sz w:val="20"/>
        </w:rPr>
        <w:sectPr w:rsidR="00176643" w:rsidSect="00875624">
          <w:type w:val="continuous"/>
          <w:pgSz w:w="11906" w:h="16838" w:code="9"/>
          <w:pgMar w:top="1418" w:right="1418" w:bottom="1418" w:left="1418" w:header="720" w:footer="720" w:gutter="0"/>
          <w:cols w:space="720"/>
          <w:docGrid w:linePitch="360"/>
        </w:sectPr>
      </w:pPr>
    </w:p>
    <w:p w14:paraId="0AA29EAB" w14:textId="2E33FAD8" w:rsidR="00415E0D" w:rsidRPr="00176643" w:rsidRDefault="00415E0D" w:rsidP="00176643">
      <w:pPr>
        <w:tabs>
          <w:tab w:val="left" w:pos="3210"/>
        </w:tabs>
        <w:rPr>
          <w:rFonts w:ascii="Arial" w:hAnsi="Arial" w:cs="Arial"/>
          <w:sz w:val="24"/>
        </w:rPr>
      </w:pPr>
    </w:p>
    <w:sectPr w:rsidR="00415E0D" w:rsidRPr="00176643" w:rsidSect="00875624">
      <w:type w:val="continuous"/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E6409" w14:textId="77777777" w:rsidR="0035657F" w:rsidRDefault="0035657F" w:rsidP="00A5093C">
      <w:pPr>
        <w:spacing w:after="0" w:line="240" w:lineRule="auto"/>
      </w:pPr>
      <w:r>
        <w:separator/>
      </w:r>
    </w:p>
  </w:endnote>
  <w:endnote w:type="continuationSeparator" w:id="0">
    <w:p w14:paraId="3EFFC844" w14:textId="77777777" w:rsidR="0035657F" w:rsidRDefault="0035657F" w:rsidP="00A5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2829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6DD883" w14:textId="77777777" w:rsidR="0062251A" w:rsidRDefault="0062251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E17F4A1" w14:textId="77777777" w:rsidR="0062251A" w:rsidRDefault="006225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F33CC" w14:textId="77777777" w:rsidR="0035657F" w:rsidRDefault="0035657F" w:rsidP="00A5093C">
      <w:pPr>
        <w:spacing w:after="0" w:line="240" w:lineRule="auto"/>
      </w:pPr>
      <w:r>
        <w:separator/>
      </w:r>
    </w:p>
  </w:footnote>
  <w:footnote w:type="continuationSeparator" w:id="0">
    <w:p w14:paraId="59F06B53" w14:textId="77777777" w:rsidR="0035657F" w:rsidRDefault="0035657F" w:rsidP="00A509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93C"/>
    <w:rsid w:val="000071BB"/>
    <w:rsid w:val="00034E05"/>
    <w:rsid w:val="00071BE6"/>
    <w:rsid w:val="00072B36"/>
    <w:rsid w:val="000C17B1"/>
    <w:rsid w:val="000C28F7"/>
    <w:rsid w:val="000D1513"/>
    <w:rsid w:val="00120085"/>
    <w:rsid w:val="00120BE1"/>
    <w:rsid w:val="001632C4"/>
    <w:rsid w:val="00176643"/>
    <w:rsid w:val="00180321"/>
    <w:rsid w:val="00187A1D"/>
    <w:rsid w:val="001B4179"/>
    <w:rsid w:val="001E39FC"/>
    <w:rsid w:val="001E5F40"/>
    <w:rsid w:val="00204C1F"/>
    <w:rsid w:val="0023325E"/>
    <w:rsid w:val="00290E0D"/>
    <w:rsid w:val="002E46A7"/>
    <w:rsid w:val="003003C9"/>
    <w:rsid w:val="0031652B"/>
    <w:rsid w:val="0035657F"/>
    <w:rsid w:val="003C34E9"/>
    <w:rsid w:val="003E702E"/>
    <w:rsid w:val="00405388"/>
    <w:rsid w:val="00415E0D"/>
    <w:rsid w:val="00463159"/>
    <w:rsid w:val="00490600"/>
    <w:rsid w:val="004C5B85"/>
    <w:rsid w:val="004D277E"/>
    <w:rsid w:val="00563697"/>
    <w:rsid w:val="005F0FA6"/>
    <w:rsid w:val="005F18AC"/>
    <w:rsid w:val="006002F5"/>
    <w:rsid w:val="0060505C"/>
    <w:rsid w:val="0062251A"/>
    <w:rsid w:val="00623387"/>
    <w:rsid w:val="00627A30"/>
    <w:rsid w:val="00635FE4"/>
    <w:rsid w:val="00657DFB"/>
    <w:rsid w:val="00710E06"/>
    <w:rsid w:val="007264AB"/>
    <w:rsid w:val="00754136"/>
    <w:rsid w:val="00766965"/>
    <w:rsid w:val="00770B5F"/>
    <w:rsid w:val="007D6D88"/>
    <w:rsid w:val="007E234E"/>
    <w:rsid w:val="007F610B"/>
    <w:rsid w:val="00806FA7"/>
    <w:rsid w:val="0083495F"/>
    <w:rsid w:val="00834F4E"/>
    <w:rsid w:val="00875624"/>
    <w:rsid w:val="008C5F94"/>
    <w:rsid w:val="00945F62"/>
    <w:rsid w:val="0097280E"/>
    <w:rsid w:val="009800FC"/>
    <w:rsid w:val="009921B7"/>
    <w:rsid w:val="009C2FB8"/>
    <w:rsid w:val="009D7D08"/>
    <w:rsid w:val="00A17527"/>
    <w:rsid w:val="00A43C82"/>
    <w:rsid w:val="00A5093C"/>
    <w:rsid w:val="00A85BDE"/>
    <w:rsid w:val="00AA5E7A"/>
    <w:rsid w:val="00AA5EA1"/>
    <w:rsid w:val="00B151D1"/>
    <w:rsid w:val="00B26DEB"/>
    <w:rsid w:val="00B50C26"/>
    <w:rsid w:val="00B518AE"/>
    <w:rsid w:val="00B60F29"/>
    <w:rsid w:val="00B63344"/>
    <w:rsid w:val="00BC0856"/>
    <w:rsid w:val="00BC2453"/>
    <w:rsid w:val="00BC46D8"/>
    <w:rsid w:val="00BE2428"/>
    <w:rsid w:val="00C16A8E"/>
    <w:rsid w:val="00C2487C"/>
    <w:rsid w:val="00C47BB6"/>
    <w:rsid w:val="00C85B3A"/>
    <w:rsid w:val="00CB4659"/>
    <w:rsid w:val="00D24C38"/>
    <w:rsid w:val="00D36016"/>
    <w:rsid w:val="00D566C6"/>
    <w:rsid w:val="00E635D6"/>
    <w:rsid w:val="00EF3A7C"/>
    <w:rsid w:val="00F006AB"/>
    <w:rsid w:val="00F116EA"/>
    <w:rsid w:val="00F12F41"/>
    <w:rsid w:val="00F8399C"/>
    <w:rsid w:val="00FF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FB76DD"/>
  <w14:defaultImageDpi w14:val="32767"/>
  <w15:chartTrackingRefBased/>
  <w15:docId w15:val="{B1CE1335-D571-42EC-B9B9-B2FEFF48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1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509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09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093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9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93C"/>
  </w:style>
  <w:style w:type="paragraph" w:styleId="Footer">
    <w:name w:val="footer"/>
    <w:basedOn w:val="Normal"/>
    <w:link w:val="FooterChar"/>
    <w:uiPriority w:val="99"/>
    <w:unhideWhenUsed/>
    <w:rsid w:val="00A5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93C"/>
  </w:style>
  <w:style w:type="character" w:styleId="LineNumber">
    <w:name w:val="line number"/>
    <w:basedOn w:val="DefaultParagraphFont"/>
    <w:uiPriority w:val="99"/>
    <w:semiHidden/>
    <w:unhideWhenUsed/>
    <w:rsid w:val="00A5093C"/>
  </w:style>
  <w:style w:type="table" w:styleId="GridTable1Light-Accent3">
    <w:name w:val="Grid Table 1 Light Accent 3"/>
    <w:basedOn w:val="TableNormal"/>
    <w:uiPriority w:val="46"/>
    <w:rsid w:val="00415E0D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415E0D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3E7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631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63159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35FE4"/>
    <w:pPr>
      <w:tabs>
        <w:tab w:val="right" w:leader="dot" w:pos="906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463159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8F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003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83FF1-CF75-4885-9EA3-36164506B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B0434700.dotm</Template>
  <TotalTime>292</TotalTime>
  <Pages>11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Gavriilidou, Asimenia</dc:creator>
  <cp:keywords/>
  <dc:description/>
  <cp:lastModifiedBy>Gavriilidou, Asimenia</cp:lastModifiedBy>
  <cp:revision>61</cp:revision>
  <cp:lastPrinted>2020-05-04T22:11:00Z</cp:lastPrinted>
  <dcterms:created xsi:type="dcterms:W3CDTF">2019-08-13T13:01:00Z</dcterms:created>
  <dcterms:modified xsi:type="dcterms:W3CDTF">2020-07-05T12:36:00Z</dcterms:modified>
</cp:coreProperties>
</file>