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BB0" w:rsidRDefault="00730BB0" w:rsidP="00730BB0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38E5">
        <w:rPr>
          <w:rFonts w:ascii="Times New Roman" w:hAnsi="Times New Roman" w:cs="Times New Roman"/>
          <w:bCs/>
          <w:sz w:val="24"/>
          <w:szCs w:val="24"/>
        </w:rPr>
        <w:t>Table</w:t>
      </w:r>
      <w:r>
        <w:rPr>
          <w:rFonts w:ascii="Times New Roman" w:hAnsi="Times New Roman" w:cs="Times New Roman"/>
          <w:bCs/>
          <w:sz w:val="24"/>
          <w:szCs w:val="24"/>
        </w:rPr>
        <w:t xml:space="preserve"> S</w:t>
      </w:r>
      <w:r w:rsidR="00853332">
        <w:rPr>
          <w:rFonts w:ascii="Times New Roman" w:hAnsi="Times New Roman" w:cs="Times New Roman"/>
          <w:bCs/>
          <w:sz w:val="24"/>
          <w:szCs w:val="24"/>
        </w:rPr>
        <w:t>10</w:t>
      </w:r>
      <w:r w:rsidRPr="001B38E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Genome completeness of the h</w:t>
      </w:r>
      <w:r>
        <w:rPr>
          <w:rFonts w:ascii="Times New Roman" w:hAnsi="Times New Roman" w:cs="Times New Roman"/>
          <w:sz w:val="24"/>
        </w:rPr>
        <w:t>ybrid</w:t>
      </w:r>
      <w:r w:rsidRPr="001B38E5">
        <w:rPr>
          <w:rFonts w:ascii="Times New Roman" w:hAnsi="Times New Roman" w:cs="Times New Roman"/>
          <w:bCs/>
          <w:sz w:val="24"/>
          <w:szCs w:val="24"/>
        </w:rPr>
        <w:t xml:space="preserve"> assemblies of bacterial strains </w:t>
      </w:r>
      <w:r>
        <w:rPr>
          <w:rFonts w:ascii="Times New Roman" w:hAnsi="Times New Roman" w:cs="Times New Roman"/>
          <w:bCs/>
          <w:sz w:val="24"/>
          <w:szCs w:val="24"/>
        </w:rPr>
        <w:t xml:space="preserve">with simulated Illumina short reads and </w:t>
      </w:r>
      <w:r w:rsidR="00901B04">
        <w:rPr>
          <w:rFonts w:ascii="Times New Roman" w:hAnsi="Times New Roman" w:cs="Times New Roman"/>
          <w:bCs/>
          <w:sz w:val="24"/>
          <w:szCs w:val="24"/>
        </w:rPr>
        <w:t>low</w:t>
      </w:r>
      <w:r>
        <w:rPr>
          <w:rFonts w:ascii="Times New Roman" w:hAnsi="Times New Roman" w:cs="Times New Roman"/>
          <w:bCs/>
          <w:sz w:val="24"/>
          <w:szCs w:val="24"/>
        </w:rPr>
        <w:t xml:space="preserve">-quality Oxford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Nanopore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long reads </w:t>
      </w:r>
      <w:r w:rsidRPr="001B38E5">
        <w:rPr>
          <w:rFonts w:ascii="Times New Roman" w:hAnsi="Times New Roman" w:cs="Times New Roman"/>
          <w:bCs/>
          <w:sz w:val="24"/>
          <w:szCs w:val="24"/>
        </w:rPr>
        <w:t xml:space="preserve">using </w:t>
      </w:r>
      <w:proofErr w:type="spellStart"/>
      <w:r w:rsidRPr="00BF3E63">
        <w:rPr>
          <w:rFonts w:ascii="Times New Roman" w:hAnsi="Times New Roman" w:cs="Times New Roman"/>
          <w:bCs/>
          <w:sz w:val="24"/>
          <w:szCs w:val="24"/>
        </w:rPr>
        <w:t>MaSuRCA</w:t>
      </w:r>
      <w:proofErr w:type="spellEnd"/>
      <w:r w:rsidRPr="00BF3E6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BF3E63">
        <w:rPr>
          <w:rFonts w:ascii="Times New Roman" w:hAnsi="Times New Roman" w:cs="Times New Roman"/>
          <w:bCs/>
          <w:sz w:val="24"/>
          <w:szCs w:val="24"/>
        </w:rPr>
        <w:t>S</w:t>
      </w:r>
      <w:bookmarkStart w:id="0" w:name="_GoBack"/>
      <w:bookmarkEnd w:id="0"/>
      <w:r w:rsidRPr="00BF3E63">
        <w:rPr>
          <w:rFonts w:ascii="Times New Roman" w:hAnsi="Times New Roman" w:cs="Times New Roman"/>
          <w:bCs/>
          <w:sz w:val="24"/>
          <w:szCs w:val="24"/>
        </w:rPr>
        <w:t>PAdes</w:t>
      </w:r>
      <w:proofErr w:type="spellEnd"/>
      <w:r w:rsidRPr="00BF3E63">
        <w:rPr>
          <w:rFonts w:ascii="Times New Roman" w:hAnsi="Times New Roman" w:cs="Times New Roman"/>
          <w:bCs/>
          <w:sz w:val="24"/>
          <w:szCs w:val="24"/>
        </w:rPr>
        <w:t xml:space="preserve">, and </w:t>
      </w:r>
      <w:proofErr w:type="spellStart"/>
      <w:r w:rsidRPr="00BF3E63">
        <w:rPr>
          <w:rFonts w:ascii="Times New Roman" w:hAnsi="Times New Roman" w:cs="Times New Roman"/>
          <w:bCs/>
          <w:sz w:val="24"/>
          <w:szCs w:val="24"/>
        </w:rPr>
        <w:t>Unicycler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compared to their corresponding reference genomes</w:t>
      </w:r>
    </w:p>
    <w:tbl>
      <w:tblPr>
        <w:tblStyle w:val="PlainTable2"/>
        <w:tblW w:w="5000" w:type="pct"/>
        <w:tblLook w:val="0620" w:firstRow="1" w:lastRow="0" w:firstColumn="0" w:lastColumn="0" w:noHBand="1" w:noVBand="1"/>
      </w:tblPr>
      <w:tblGrid>
        <w:gridCol w:w="1765"/>
        <w:gridCol w:w="1283"/>
        <w:gridCol w:w="1229"/>
        <w:gridCol w:w="1229"/>
        <w:gridCol w:w="1283"/>
        <w:gridCol w:w="1226"/>
        <w:gridCol w:w="1224"/>
        <w:gridCol w:w="1283"/>
        <w:gridCol w:w="1224"/>
        <w:gridCol w:w="1214"/>
      </w:tblGrid>
      <w:tr w:rsidR="000323F7" w:rsidRPr="003873A2" w:rsidTr="000323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8" w:type="pct"/>
            <w:vMerge w:val="restart"/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1441" w:type="pct"/>
            <w:gridSpan w:val="3"/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 w:val="0"/>
                <w:sz w:val="24"/>
                <w:szCs w:val="24"/>
              </w:rPr>
              <w:t>Complete BUSCOs (%)</w:t>
            </w:r>
          </w:p>
        </w:tc>
        <w:tc>
          <w:tcPr>
            <w:tcW w:w="1438" w:type="pct"/>
            <w:gridSpan w:val="3"/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 w:val="0"/>
                <w:sz w:val="24"/>
                <w:szCs w:val="24"/>
              </w:rPr>
              <w:t>Fragmented BUSCOs (%)</w:t>
            </w:r>
          </w:p>
        </w:tc>
        <w:tc>
          <w:tcPr>
            <w:tcW w:w="1433" w:type="pct"/>
            <w:gridSpan w:val="3"/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 w:val="0"/>
                <w:sz w:val="24"/>
                <w:szCs w:val="24"/>
              </w:rPr>
              <w:t>Missing BUSCOs (%)</w:t>
            </w:r>
          </w:p>
        </w:tc>
      </w:tr>
      <w:tr w:rsidR="000323F7" w:rsidRPr="003873A2" w:rsidTr="000323F7">
        <w:tc>
          <w:tcPr>
            <w:tcW w:w="688" w:type="pct"/>
            <w:vMerge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9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MaSuRCA</w:t>
            </w:r>
            <w:proofErr w:type="spellEnd"/>
          </w:p>
        </w:tc>
        <w:tc>
          <w:tcPr>
            <w:tcW w:w="481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SPAdes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1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Unicycler</w:t>
            </w:r>
            <w:proofErr w:type="spellEnd"/>
          </w:p>
        </w:tc>
        <w:tc>
          <w:tcPr>
            <w:tcW w:w="479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MaSuRCA</w:t>
            </w:r>
            <w:proofErr w:type="spellEnd"/>
          </w:p>
        </w:tc>
        <w:tc>
          <w:tcPr>
            <w:tcW w:w="480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SPAdes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79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Unicycler</w:t>
            </w:r>
            <w:proofErr w:type="spellEnd"/>
          </w:p>
        </w:tc>
        <w:tc>
          <w:tcPr>
            <w:tcW w:w="479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MaSuRCA</w:t>
            </w:r>
            <w:proofErr w:type="spellEnd"/>
          </w:p>
        </w:tc>
        <w:tc>
          <w:tcPr>
            <w:tcW w:w="479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SPAdes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:rsidR="000323F7" w:rsidRPr="003873A2" w:rsidRDefault="000323F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Unicycler</w:t>
            </w:r>
            <w:proofErr w:type="spellEnd"/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Pseudomonas aeruginosa </w:t>
            </w:r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PAO1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91.2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80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5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Escherichia coli</w:t>
            </w:r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O157:H7 Sakai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98.6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80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5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FE29E7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Bacillus </w:t>
            </w:r>
            <w:proofErr w:type="spellStart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anthracis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Ames Ancestor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96.6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98.6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80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5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Klebsiella</w:t>
            </w:r>
            <w:proofErr w:type="spellEnd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variicola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DSM 15968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95.9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81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480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79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5" w:type="pct"/>
          </w:tcPr>
          <w:p w:rsidR="000323F7" w:rsidRPr="003873A2" w:rsidRDefault="000323F7" w:rsidP="00A65A5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5D6B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Salmonella </w:t>
            </w:r>
            <w:proofErr w:type="spellStart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Typhimurium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LT2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96.6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80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5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5D6B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Cronobacter</w:t>
            </w:r>
            <w:proofErr w:type="spellEnd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sakazakii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ATCC 29544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95.3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80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5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5D6B7F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Clostridium botulinum </w:t>
            </w:r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CDC_1632</w:t>
            </w:r>
          </w:p>
        </w:tc>
        <w:tc>
          <w:tcPr>
            <w:tcW w:w="479" w:type="pct"/>
          </w:tcPr>
          <w:p w:rsidR="000323F7" w:rsidRPr="003873A2" w:rsidRDefault="00CD6DA1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93.9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479" w:type="pct"/>
          </w:tcPr>
          <w:p w:rsidR="000323F7" w:rsidRPr="003873A2" w:rsidRDefault="00CD6DA1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80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C74AD3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5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5D6B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Listeria </w:t>
            </w:r>
            <w:proofErr w:type="spellStart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monocytogenes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EGD-e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80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475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5D6B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Staphylococcus aureus</w:t>
            </w:r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8325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92.6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98.0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98.0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80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0.6</w:t>
            </w:r>
          </w:p>
        </w:tc>
        <w:tc>
          <w:tcPr>
            <w:tcW w:w="475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0.6</w:t>
            </w:r>
          </w:p>
        </w:tc>
      </w:tr>
      <w:tr w:rsidR="000323F7" w:rsidRPr="003873A2" w:rsidTr="000323F7">
        <w:tc>
          <w:tcPr>
            <w:tcW w:w="688" w:type="pct"/>
          </w:tcPr>
          <w:p w:rsidR="000323F7" w:rsidRPr="003873A2" w:rsidRDefault="000323F7" w:rsidP="005D6B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Campylobacter </w:t>
            </w:r>
            <w:proofErr w:type="spellStart"/>
            <w:r w:rsidRPr="003873A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jejuni</w:t>
            </w:r>
            <w:proofErr w:type="spellEnd"/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11168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85.1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88.5</w:t>
            </w:r>
          </w:p>
        </w:tc>
        <w:tc>
          <w:tcPr>
            <w:tcW w:w="481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88.5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480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12.9</w:t>
            </w:r>
          </w:p>
        </w:tc>
        <w:tc>
          <w:tcPr>
            <w:tcW w:w="479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10.8</w:t>
            </w:r>
          </w:p>
        </w:tc>
        <w:tc>
          <w:tcPr>
            <w:tcW w:w="475" w:type="pct"/>
          </w:tcPr>
          <w:p w:rsidR="000323F7" w:rsidRPr="003873A2" w:rsidRDefault="000323F7" w:rsidP="005D6B7F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sz w:val="24"/>
                <w:szCs w:val="24"/>
              </w:rPr>
              <w:t>10.8</w:t>
            </w:r>
          </w:p>
        </w:tc>
      </w:tr>
      <w:tr w:rsidR="00AD2085" w:rsidRPr="003873A2" w:rsidTr="004F30DB">
        <w:tc>
          <w:tcPr>
            <w:tcW w:w="688" w:type="pct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bCs/>
                <w:sz w:val="24"/>
                <w:szCs w:val="24"/>
              </w:rPr>
              <w:t>Average</w:t>
            </w:r>
          </w:p>
        </w:tc>
        <w:tc>
          <w:tcPr>
            <w:tcW w:w="479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94.5</w:t>
            </w:r>
          </w:p>
        </w:tc>
        <w:tc>
          <w:tcPr>
            <w:tcW w:w="481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98.4</w:t>
            </w:r>
          </w:p>
        </w:tc>
        <w:tc>
          <w:tcPr>
            <w:tcW w:w="481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98.4</w:t>
            </w:r>
          </w:p>
        </w:tc>
        <w:tc>
          <w:tcPr>
            <w:tcW w:w="479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80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479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479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479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75" w:type="pct"/>
            <w:vAlign w:val="bottom"/>
          </w:tcPr>
          <w:p w:rsidR="00AD2085" w:rsidRPr="003873A2" w:rsidRDefault="00AD2085" w:rsidP="00AD20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</w:tr>
    </w:tbl>
    <w:p w:rsidR="00AA299F" w:rsidRPr="00A1171A" w:rsidRDefault="00AA299F" w:rsidP="003873A2">
      <w:pPr>
        <w:spacing w:before="120" w:after="120" w:line="480" w:lineRule="auto"/>
        <w:rPr>
          <w:rFonts w:ascii="Times New Roman" w:hAnsi="Times New Roman" w:cs="Times New Roman"/>
          <w:b/>
          <w:sz w:val="24"/>
        </w:rPr>
      </w:pPr>
    </w:p>
    <w:sectPr w:rsidR="00AA299F" w:rsidRPr="00A1171A" w:rsidSect="003873A2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53D" w:rsidRDefault="00E6153D" w:rsidP="008E0DCF">
      <w:pPr>
        <w:spacing w:after="0" w:line="240" w:lineRule="auto"/>
      </w:pPr>
      <w:r>
        <w:separator/>
      </w:r>
    </w:p>
  </w:endnote>
  <w:endnote w:type="continuationSeparator" w:id="0">
    <w:p w:rsidR="00E6153D" w:rsidRDefault="00E6153D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3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53D" w:rsidRDefault="00E6153D" w:rsidP="008E0DCF">
      <w:pPr>
        <w:spacing w:after="0" w:line="240" w:lineRule="auto"/>
      </w:pPr>
      <w:r>
        <w:separator/>
      </w:r>
    </w:p>
  </w:footnote>
  <w:footnote w:type="continuationSeparator" w:id="0">
    <w:p w:rsidR="00E6153D" w:rsidRDefault="00E6153D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gFADBkAJ4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3A2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153D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0960C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E6907-FA89-4541-B70F-B9484BC2F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923</cp:revision>
  <dcterms:created xsi:type="dcterms:W3CDTF">2020-04-19T18:02:00Z</dcterms:created>
  <dcterms:modified xsi:type="dcterms:W3CDTF">2020-06-24T21:25:00Z</dcterms:modified>
</cp:coreProperties>
</file>