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DBBDD" w14:textId="3226BC62" w:rsidR="008D4488" w:rsidRPr="00795476" w:rsidRDefault="00795476" w:rsidP="007954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95476">
        <w:rPr>
          <w:rFonts w:ascii="Times New Roman" w:hAnsi="Times New Roman" w:cs="Times New Roman"/>
          <w:b/>
          <w:bCs/>
          <w:noProof/>
          <w:sz w:val="24"/>
          <w:szCs w:val="24"/>
        </w:rPr>
        <w:t>Fig. S</w:t>
      </w:r>
      <w:r w:rsidR="00CC04FB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79547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C04FB" w:rsidRPr="00B54318">
        <w:rPr>
          <w:rFonts w:ascii="Times New Roman" w:hAnsi="Times New Roman" w:cs="Times New Roman"/>
          <w:sz w:val="24"/>
          <w:szCs w:val="24"/>
        </w:rPr>
        <w:t xml:space="preserve">Gene ontology enrichment analysis for the antisense, cis, and trans roles of the differentially expressed </w:t>
      </w:r>
      <w:proofErr w:type="spellStart"/>
      <w:r w:rsidR="00CC04FB" w:rsidRPr="00B54318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="00CC04FB" w:rsidRPr="00B54318">
        <w:rPr>
          <w:rFonts w:ascii="Times New Roman" w:hAnsi="Times New Roman" w:cs="Times New Roman"/>
          <w:sz w:val="24"/>
          <w:szCs w:val="24"/>
        </w:rPr>
        <w:t xml:space="preserve"> in chicken BF</w:t>
      </w:r>
      <w:r w:rsidR="00CC04FB" w:rsidRPr="00B54318">
        <w:rPr>
          <w:rFonts w:ascii="Times New Roman" w:eastAsia="宋体" w:hAnsi="Times New Roman" w:cs="Times New Roman"/>
          <w:sz w:val="24"/>
          <w:szCs w:val="24"/>
        </w:rPr>
        <w:t xml:space="preserve"> between the two groups; </w:t>
      </w:r>
      <w:proofErr w:type="spellStart"/>
      <w:proofErr w:type="gramStart"/>
      <w:r w:rsidR="00CC04FB" w:rsidRPr="00B54318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proofErr w:type="gramEnd"/>
      <w:r w:rsidR="00CC04FB" w:rsidRPr="00B54318">
        <w:rPr>
          <w:rFonts w:ascii="Times New Roman" w:hAnsi="Times New Roman" w:cs="Times New Roman"/>
          <w:sz w:val="24"/>
          <w:szCs w:val="24"/>
        </w:rPr>
        <w:t xml:space="preserve"> antisense;</w:t>
      </w:r>
      <w:r w:rsidR="00CC04FB">
        <w:rPr>
          <w:rFonts w:ascii="Times New Roman" w:hAnsi="Times New Roman" w:cs="Times New Roman"/>
          <w:sz w:val="24"/>
          <w:szCs w:val="24"/>
        </w:rPr>
        <w:t xml:space="preserve"> </w:t>
      </w:r>
      <w:r w:rsidR="00CC04FB" w:rsidRPr="00B5431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C04FB" w:rsidRPr="00B54318">
        <w:rPr>
          <w:rFonts w:ascii="Times New Roman" w:hAnsi="Times New Roman" w:cs="Times New Roman"/>
          <w:sz w:val="24"/>
          <w:szCs w:val="24"/>
        </w:rPr>
        <w:t xml:space="preserve"> cis; and </w:t>
      </w:r>
      <w:r w:rsidR="00CC04FB" w:rsidRPr="00B5431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C04FB" w:rsidRPr="00B54318">
        <w:rPr>
          <w:rFonts w:ascii="Times New Roman" w:hAnsi="Times New Roman" w:cs="Times New Roman"/>
          <w:sz w:val="24"/>
          <w:szCs w:val="24"/>
        </w:rPr>
        <w:t xml:space="preserve"> trans. </w:t>
      </w:r>
      <w:r w:rsidR="00CC04FB" w:rsidRPr="007D43F3">
        <w:rPr>
          <w:rFonts w:ascii="Times New Roman" w:hAnsi="Times New Roman" w:cs="Times New Roman"/>
          <w:sz w:val="24"/>
          <w:szCs w:val="24"/>
        </w:rPr>
        <w:t>The green, red, and blue</w:t>
      </w:r>
      <w:r w:rsidR="00CC04FB" w:rsidRPr="007D43F3">
        <w:rPr>
          <w:rFonts w:ascii="Times New Roman" w:hAnsi="Times New Roman" w:cs="Times New Roman"/>
          <w:bCs/>
          <w:sz w:val="24"/>
          <w:szCs w:val="24"/>
        </w:rPr>
        <w:t xml:space="preserve"> columns indicate</w:t>
      </w:r>
      <w:r w:rsidR="00CC04FB" w:rsidRPr="007D43F3">
        <w:rPr>
          <w:rFonts w:ascii="Times New Roman" w:hAnsi="Times New Roman" w:cs="Times New Roman"/>
          <w:sz w:val="24"/>
          <w:szCs w:val="24"/>
        </w:rPr>
        <w:t xml:space="preserve"> biological processes (BPs), cellular components (CCs), and molecular functions (MFs)</w:t>
      </w:r>
      <w:r w:rsidR="00CC04FB" w:rsidRPr="007D43F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C04FB" w:rsidRPr="007D43F3">
        <w:rPr>
          <w:rFonts w:ascii="Times New Roman" w:eastAsia="宋体" w:hAnsi="Times New Roman" w:cs="Times New Roman"/>
          <w:sz w:val="24"/>
          <w:szCs w:val="24"/>
        </w:rPr>
        <w:t>respectively.</w:t>
      </w:r>
    </w:p>
    <w:p w14:paraId="6232901D" w14:textId="7B9C68A3" w:rsidR="00795476" w:rsidRPr="00795476" w:rsidRDefault="00CC04FB" w:rsidP="00CC04FB">
      <w:pPr>
        <w:jc w:val="center"/>
      </w:pPr>
      <w:r>
        <w:rPr>
          <w:noProof/>
        </w:rPr>
        <w:drawing>
          <wp:inline distT="0" distB="0" distL="0" distR="0" wp14:anchorId="7D4A4CC3" wp14:editId="35BE32E1">
            <wp:extent cx="5274310" cy="18656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476" w:rsidRPr="0079547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8EC9" w14:textId="77777777" w:rsidR="00455179" w:rsidRDefault="00455179" w:rsidP="009E5090">
      <w:r>
        <w:separator/>
      </w:r>
    </w:p>
  </w:endnote>
  <w:endnote w:type="continuationSeparator" w:id="0">
    <w:p w14:paraId="0E5CEC96" w14:textId="77777777" w:rsidR="00455179" w:rsidRDefault="00455179" w:rsidP="009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0335953"/>
      <w:docPartObj>
        <w:docPartGallery w:val="Page Numbers (Bottom of Page)"/>
        <w:docPartUnique/>
      </w:docPartObj>
    </w:sdtPr>
    <w:sdtContent>
      <w:p w14:paraId="43ABC355" w14:textId="2DAD7BF7" w:rsidR="00E56D70" w:rsidRDefault="00E56D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B774D11" w14:textId="77777777" w:rsidR="00E56D70" w:rsidRDefault="00E56D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C1F16" w14:textId="77777777" w:rsidR="00455179" w:rsidRDefault="00455179" w:rsidP="009E5090">
      <w:r>
        <w:separator/>
      </w:r>
    </w:p>
  </w:footnote>
  <w:footnote w:type="continuationSeparator" w:id="0">
    <w:p w14:paraId="767DB2BD" w14:textId="77777777" w:rsidR="00455179" w:rsidRDefault="00455179" w:rsidP="009E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07504"/>
    <w:multiLevelType w:val="multilevel"/>
    <w:tmpl w:val="4A46D63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90"/>
    <w:rsid w:val="00093BF5"/>
    <w:rsid w:val="000B7711"/>
    <w:rsid w:val="000D4080"/>
    <w:rsid w:val="0020570F"/>
    <w:rsid w:val="003C4228"/>
    <w:rsid w:val="003F7316"/>
    <w:rsid w:val="00433C2D"/>
    <w:rsid w:val="00455179"/>
    <w:rsid w:val="005C2DF6"/>
    <w:rsid w:val="005F681E"/>
    <w:rsid w:val="006C2590"/>
    <w:rsid w:val="00795476"/>
    <w:rsid w:val="008B03C0"/>
    <w:rsid w:val="008C5A29"/>
    <w:rsid w:val="008D4488"/>
    <w:rsid w:val="009E5090"/>
    <w:rsid w:val="00CC04FB"/>
    <w:rsid w:val="00E56D70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89C9A"/>
  <w15:chartTrackingRefBased/>
  <w15:docId w15:val="{25CD90DC-4805-43BC-A877-7BA71425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71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0570F"/>
    <w:pPr>
      <w:keepNext/>
      <w:keepLines/>
      <w:widowControl/>
      <w:numPr>
        <w:numId w:val="1"/>
      </w:numPr>
      <w:jc w:val="left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0570F"/>
    <w:rPr>
      <w:rFonts w:ascii="Times New Roman" w:eastAsia="黑体" w:hAnsi="Times New Roman"/>
      <w:bCs/>
      <w:kern w:val="44"/>
      <w:sz w:val="36"/>
      <w:szCs w:val="44"/>
    </w:rPr>
  </w:style>
  <w:style w:type="paragraph" w:styleId="a3">
    <w:name w:val="header"/>
    <w:basedOn w:val="a"/>
    <w:link w:val="a4"/>
    <w:uiPriority w:val="99"/>
    <w:unhideWhenUsed/>
    <w:rsid w:val="009E5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090"/>
    <w:rPr>
      <w:sz w:val="18"/>
      <w:szCs w:val="18"/>
    </w:rPr>
  </w:style>
  <w:style w:type="table" w:customStyle="1" w:styleId="11">
    <w:name w:val="网格型1"/>
    <w:basedOn w:val="a1"/>
    <w:next w:val="a7"/>
    <w:unhideWhenUsed/>
    <w:qFormat/>
    <w:rsid w:val="009E509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E5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雪伟</dc:creator>
  <cp:keywords/>
  <dc:description/>
  <cp:lastModifiedBy>黄 雪伟</cp:lastModifiedBy>
  <cp:revision>7</cp:revision>
  <cp:lastPrinted>2020-07-14T11:42:00Z</cp:lastPrinted>
  <dcterms:created xsi:type="dcterms:W3CDTF">2020-07-14T11:30:00Z</dcterms:created>
  <dcterms:modified xsi:type="dcterms:W3CDTF">2020-07-14T11:56:00Z</dcterms:modified>
</cp:coreProperties>
</file>