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F7474" w14:textId="77777777" w:rsidR="008E3627" w:rsidRPr="008E3627" w:rsidRDefault="008E3627" w:rsidP="008E3627">
      <w:pPr>
        <w:pStyle w:val="Titre1"/>
        <w:rPr>
          <w:b/>
          <w:color w:val="auto"/>
        </w:rPr>
      </w:pPr>
      <w:r w:rsidRPr="008E3627">
        <w:rPr>
          <w:b/>
          <w:color w:val="auto"/>
        </w:rPr>
        <w:t>Supplementary tables</w:t>
      </w:r>
    </w:p>
    <w:p w14:paraId="0B235F89" w14:textId="77777777" w:rsidR="008E3627" w:rsidRDefault="008E3627" w:rsidP="004063C9">
      <w:pPr>
        <w:rPr>
          <w:rFonts w:ascii="Times New Roman" w:hAnsi="Times New Roman" w:cs="Times New Roman"/>
          <w:sz w:val="24"/>
        </w:rPr>
      </w:pPr>
    </w:p>
    <w:p w14:paraId="6714B2A1" w14:textId="31F09451" w:rsidR="004063C9" w:rsidRDefault="004063C9" w:rsidP="00B80CF5">
      <w:pPr>
        <w:jc w:val="both"/>
        <w:rPr>
          <w:rFonts w:ascii="Times New Roman" w:hAnsi="Times New Roman" w:cs="Times New Roman"/>
          <w:sz w:val="24"/>
        </w:rPr>
      </w:pPr>
      <w:r w:rsidRPr="004A5152">
        <w:rPr>
          <w:rFonts w:ascii="Times New Roman" w:hAnsi="Times New Roman" w:cs="Times New Roman"/>
          <w:sz w:val="24"/>
        </w:rPr>
        <w:t xml:space="preserve">Table </w:t>
      </w:r>
      <w:r w:rsidR="00957926" w:rsidRPr="004A5152">
        <w:rPr>
          <w:rFonts w:ascii="Times New Roman" w:hAnsi="Times New Roman" w:cs="Times New Roman"/>
          <w:sz w:val="24"/>
        </w:rPr>
        <w:t>S</w:t>
      </w:r>
      <w:r w:rsidRPr="004A5152">
        <w:rPr>
          <w:rFonts w:ascii="Times New Roman" w:hAnsi="Times New Roman" w:cs="Times New Roman"/>
          <w:sz w:val="24"/>
        </w:rPr>
        <w:t xml:space="preserve">1: List of accessions </w:t>
      </w:r>
      <w:r w:rsidR="004F511B">
        <w:rPr>
          <w:rFonts w:ascii="Times New Roman" w:hAnsi="Times New Roman" w:cs="Times New Roman"/>
          <w:sz w:val="24"/>
        </w:rPr>
        <w:t>from</w:t>
      </w:r>
      <w:r w:rsidRPr="004A5152">
        <w:rPr>
          <w:rFonts w:ascii="Times New Roman" w:hAnsi="Times New Roman" w:cs="Times New Roman"/>
          <w:sz w:val="24"/>
        </w:rPr>
        <w:t xml:space="preserve"> the Senegalese pearl millet core collection</w:t>
      </w:r>
    </w:p>
    <w:tbl>
      <w:tblPr>
        <w:tblW w:w="8160" w:type="dxa"/>
        <w:tblLook w:val="04A0" w:firstRow="1" w:lastRow="0" w:firstColumn="1" w:lastColumn="0" w:noHBand="0" w:noVBand="1"/>
      </w:tblPr>
      <w:tblGrid>
        <w:gridCol w:w="1320"/>
        <w:gridCol w:w="1840"/>
        <w:gridCol w:w="1460"/>
        <w:gridCol w:w="3540"/>
      </w:tblGrid>
      <w:tr w:rsidR="004063C9" w:rsidRPr="005F490B" w14:paraId="7F30B6B3" w14:textId="77777777" w:rsidTr="00E57B87">
        <w:trPr>
          <w:trHeight w:val="330"/>
          <w:tblHeader/>
        </w:trPr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5BC9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Entry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1524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E9B6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Morphotype</w:t>
            </w: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C930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Phenotypic traits subgroup</w:t>
            </w:r>
          </w:p>
        </w:tc>
      </w:tr>
      <w:tr w:rsidR="004063C9" w:rsidRPr="005F490B" w14:paraId="15730BD3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DE5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D6C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269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C180B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Sub</w:t>
            </w:r>
            <w:r w:rsidR="00912CE8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_1</w:t>
            </w:r>
          </w:p>
        </w:tc>
      </w:tr>
      <w:tr w:rsidR="004063C9" w:rsidRPr="005F490B" w14:paraId="72AA44EF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6B5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4366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628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164036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62383E6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858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4E76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CF5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3451F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2BBD404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C39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7CD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7AC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B7F841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2BAB4563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87C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AD8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759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D37E9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12AD4F5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B02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4D3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30E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43629C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C828EB8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B67D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9A1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9B6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718EDE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B735F1B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324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1EA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2FE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7BA4F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2E70AE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796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5D1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CC9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338E4E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18A8DD3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D4B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904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21E5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1B39E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3D0A7C65" w14:textId="77777777" w:rsidTr="00E57B87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F7ED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1D7D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35C2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14263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DEB370E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10EC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0C9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FB6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F1BCF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Sub</w:t>
            </w:r>
            <w:r w:rsidR="00912CE8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_2</w:t>
            </w:r>
          </w:p>
        </w:tc>
      </w:tr>
      <w:tr w:rsidR="004063C9" w:rsidRPr="005F490B" w14:paraId="645454CE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006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6EF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3FB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EF3F1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0779154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61E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2A3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7D5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B247C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E57A56E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11A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91E7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416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E806C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1D2617F3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30D8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BE09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4AD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57FA31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13372617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795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54B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288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30E111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E39E6BF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FCD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F487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E2F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B0FF2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D2B74E1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E3DC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4AC9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CF0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9AD006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6414732C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E1F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73F3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213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B3496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5C870F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4F0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A20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615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9DAB7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9532245" w14:textId="77777777" w:rsidTr="00E57B87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2810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DE14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96AC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81BD97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63C11C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97CC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21C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EA1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277EE7" w14:textId="77777777" w:rsidR="004063C9" w:rsidRPr="005F490B" w:rsidRDefault="00912CE8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63C9"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_3</w:t>
            </w:r>
          </w:p>
        </w:tc>
      </w:tr>
      <w:tr w:rsidR="004063C9" w:rsidRPr="005F490B" w14:paraId="29DC2F87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B91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7661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195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CDF27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4EB118B1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1585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9A75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602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0EB136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470A6945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215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8C7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1E3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B3853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86132BF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512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5F1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38F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084C3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25B61ED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B5E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798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863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31BE39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2C0AA93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BD68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FF7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88E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5A4973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DB0CC59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B58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B3A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6BE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5B4D4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DEFBDF2" w14:textId="77777777" w:rsidTr="00E57B87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C629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7EFD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84B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Sanio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22C517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27D83267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EEC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A6CD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D8F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B17B6A" w14:textId="77777777" w:rsidR="004063C9" w:rsidRPr="005F490B" w:rsidRDefault="00912CE8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63C9"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_1</w:t>
            </w:r>
          </w:p>
        </w:tc>
      </w:tr>
      <w:tr w:rsidR="004063C9" w:rsidRPr="005F490B" w14:paraId="4F741181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694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2DD9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C23D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5560E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2AF91F48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5EB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D4E3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FCD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2C2E4E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1576AEBE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E8C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9335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1B7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F27B7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281489F8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58E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AAB9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715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FD0E26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4163054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B17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2F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4BC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CBD0CD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961074F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B0B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A6FC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D0D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4A746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C31814E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5BC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F745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EB1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CF5661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66A9498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84C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6815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EAC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4FFB5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E057347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707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AE8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B7F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37D57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2698E19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28FD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1C3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686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079EF3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698BB833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02F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9153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E95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42177C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90CE23C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79A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08E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952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47EAF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80D84A4" w14:textId="77777777" w:rsidTr="00E57B87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00AF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1602D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36BE5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9F305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2E197C5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730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9927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3D3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C75A58" w14:textId="77777777" w:rsidR="004063C9" w:rsidRPr="005F490B" w:rsidRDefault="00912CE8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63C9"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_2</w:t>
            </w:r>
          </w:p>
        </w:tc>
      </w:tr>
      <w:tr w:rsidR="004063C9" w:rsidRPr="005F490B" w14:paraId="3A421E14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241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DFF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041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CCBB8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28B8F32E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B36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D4A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012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E62F7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16D412C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EF98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89C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CF9D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10B3F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670EFE22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F0D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9FA7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8AB5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260EB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2F3FCE43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4A2C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627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1E1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1ACD3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1D98EB3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AFE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7A1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05F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EFE2B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42A27035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4B6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C1A7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FA9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FC1AF1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156EBF12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873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C47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ED0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0023E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608BEBC7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E12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067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PgSL90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85C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B929F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2CD8769A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259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9B5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680D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887AB6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7B7950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CDA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8C75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49F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F71399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07D25B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C2C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02BD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CEF8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F9F6C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24C0C553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5C6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D356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545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AAA675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48E90447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CD6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CB5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2618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833DDC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37880A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EC1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EF1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432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1854C3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257A6599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48E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B5A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016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6FFE45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64780A65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71D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A449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6F4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0463DE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B6D617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C138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7D3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F11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29820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37A9A8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EACC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629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E89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31684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36380FA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F70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7931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1D8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44830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4E538C3D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E41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339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483F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687B6C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A466E53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EE3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20C1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655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11145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47464668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57D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DBD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DA88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618C0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26BCCC5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D76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592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9CDD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CAA6C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626D54C6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842D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675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9EB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388C5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0E3EA9F4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2858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677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6CF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902741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487BB3FD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B81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9BB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359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DAA1BD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1BDF4EC7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D32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EAF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PgSL58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D16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BE481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3130C9AC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EE4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E64C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B68B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34D089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038E54A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A44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F4A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D79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1EEB6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9CAE74A" w14:textId="77777777" w:rsidTr="00E57B87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14E2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01B2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FE54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8C349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47B478F9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D8B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1F0E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1A8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DB861A" w14:textId="77777777" w:rsidR="004063C9" w:rsidRPr="005F490B" w:rsidRDefault="00912CE8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63C9"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_3</w:t>
            </w:r>
          </w:p>
        </w:tc>
      </w:tr>
      <w:tr w:rsidR="004063C9" w:rsidRPr="005F490B" w14:paraId="11C339A5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C717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A702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AFB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8F33CD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2C402D40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3C0C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4851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087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D8A509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170B9555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C81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098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08E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5FB0B9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46E0DC5C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957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3A9F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9C4E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416587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4CD85E88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9A0D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BC6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0FBC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C7D1C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6AE214D9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6C9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8C0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DFD5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83A873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8AE6E2F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B733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0EC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77E8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5FEA5B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4A46000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0C11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BFEC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68C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C34113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33DC069A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C1A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315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3650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A569E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10FCC19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1352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EE4E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050C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AC679E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6D5B8B9A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C1A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490A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B389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C583BC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542C440F" w14:textId="77777777" w:rsidTr="00E57B8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77A6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F9F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55EA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36B0E0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3C9" w:rsidRPr="005F490B" w14:paraId="705C08D4" w14:textId="77777777" w:rsidTr="00E57B87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BE69D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AF5D8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PgSL60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62D04" w14:textId="77777777" w:rsidR="004063C9" w:rsidRPr="005F490B" w:rsidRDefault="004063C9" w:rsidP="00E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sz w:val="24"/>
                <w:szCs w:val="24"/>
              </w:rPr>
              <w:t>Souna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79F294" w14:textId="77777777" w:rsidR="004063C9" w:rsidRPr="005F490B" w:rsidRDefault="004063C9" w:rsidP="00E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CBB0E4" w14:textId="77777777" w:rsidR="004063C9" w:rsidRDefault="004063C9" w:rsidP="004063C9"/>
    <w:p w14:paraId="424DE8AE" w14:textId="77777777" w:rsidR="004063C9" w:rsidRDefault="004063C9" w:rsidP="004063C9"/>
    <w:p w14:paraId="693EB7A1" w14:textId="7733B5E7" w:rsidR="00475FBC" w:rsidRPr="00C96DE8" w:rsidRDefault="00957926" w:rsidP="00B80CF5">
      <w:pPr>
        <w:jc w:val="both"/>
        <w:rPr>
          <w:rFonts w:ascii="Times New Roman" w:hAnsi="Times New Roman" w:cs="Times New Roman"/>
          <w:sz w:val="24"/>
        </w:rPr>
      </w:pPr>
      <w:r w:rsidRPr="00957926">
        <w:rPr>
          <w:rFonts w:ascii="Times New Roman" w:hAnsi="Times New Roman" w:cs="Times New Roman"/>
          <w:sz w:val="24"/>
        </w:rPr>
        <w:t xml:space="preserve">Table S2: </w:t>
      </w:r>
      <w:r w:rsidR="00C96DE8" w:rsidRPr="00C96DE8">
        <w:rPr>
          <w:rFonts w:ascii="Times New Roman" w:hAnsi="Times New Roman" w:cs="Times New Roman"/>
          <w:sz w:val="24"/>
        </w:rPr>
        <w:t>Representativeness statistics of early</w:t>
      </w:r>
      <w:r w:rsidR="00912CE8">
        <w:rPr>
          <w:rFonts w:ascii="Times New Roman" w:hAnsi="Times New Roman" w:cs="Times New Roman"/>
          <w:sz w:val="24"/>
        </w:rPr>
        <w:t xml:space="preserve">-flowering </w:t>
      </w:r>
      <w:r w:rsidR="00C96DE8" w:rsidRPr="00C96DE8">
        <w:rPr>
          <w:rFonts w:ascii="Times New Roman" w:hAnsi="Times New Roman" w:cs="Times New Roman"/>
          <w:sz w:val="24"/>
        </w:rPr>
        <w:t>Souna</w:t>
      </w:r>
      <w:r w:rsidR="00912CE8">
        <w:rPr>
          <w:rFonts w:ascii="Times New Roman" w:hAnsi="Times New Roman" w:cs="Times New Roman"/>
          <w:sz w:val="24"/>
        </w:rPr>
        <w:t xml:space="preserve"> morphotype</w:t>
      </w:r>
      <w:r w:rsidR="00C96DE8" w:rsidRPr="00C96DE8">
        <w:rPr>
          <w:rFonts w:ascii="Times New Roman" w:hAnsi="Times New Roman" w:cs="Times New Roman"/>
          <w:sz w:val="24"/>
        </w:rPr>
        <w:t xml:space="preserve"> and late</w:t>
      </w:r>
      <w:r w:rsidR="00912CE8">
        <w:rPr>
          <w:rFonts w:ascii="Times New Roman" w:hAnsi="Times New Roman" w:cs="Times New Roman"/>
          <w:sz w:val="24"/>
        </w:rPr>
        <w:t>-</w:t>
      </w:r>
      <w:r w:rsidR="00C96DE8" w:rsidRPr="00C96DE8">
        <w:rPr>
          <w:rFonts w:ascii="Times New Roman" w:hAnsi="Times New Roman" w:cs="Times New Roman"/>
          <w:sz w:val="24"/>
        </w:rPr>
        <w:t>flowering</w:t>
      </w:r>
      <w:r w:rsidR="00912CE8">
        <w:rPr>
          <w:rFonts w:ascii="Times New Roman" w:hAnsi="Times New Roman" w:cs="Times New Roman"/>
          <w:sz w:val="24"/>
        </w:rPr>
        <w:t xml:space="preserve"> Sanio morphotypes</w:t>
      </w:r>
      <w:r w:rsidR="00C96DE8" w:rsidRPr="00C96DE8">
        <w:rPr>
          <w:rFonts w:ascii="Times New Roman" w:hAnsi="Times New Roman" w:cs="Times New Roman"/>
          <w:sz w:val="24"/>
        </w:rPr>
        <w:t xml:space="preserve"> </w:t>
      </w:r>
      <w:r w:rsidR="00912CE8">
        <w:rPr>
          <w:rFonts w:ascii="Times New Roman" w:hAnsi="Times New Roman" w:cs="Times New Roman"/>
          <w:sz w:val="24"/>
        </w:rPr>
        <w:t>within the</w:t>
      </w:r>
      <w:r w:rsidR="00C96DE8" w:rsidRPr="00C96DE8">
        <w:rPr>
          <w:rFonts w:ascii="Times New Roman" w:hAnsi="Times New Roman" w:cs="Times New Roman"/>
          <w:sz w:val="24"/>
        </w:rPr>
        <w:t xml:space="preserve"> core collection. %MD</w:t>
      </w:r>
      <w:r w:rsidR="003A6E71">
        <w:rPr>
          <w:rFonts w:ascii="Times New Roman" w:hAnsi="Times New Roman" w:cs="Times New Roman"/>
          <w:sz w:val="24"/>
        </w:rPr>
        <w:t xml:space="preserve"> </w:t>
      </w:r>
      <w:r w:rsidR="00C96DE8" w:rsidRPr="00C96DE8">
        <w:rPr>
          <w:rFonts w:ascii="Times New Roman" w:hAnsi="Times New Roman" w:cs="Times New Roman"/>
          <w:sz w:val="24"/>
        </w:rPr>
        <w:t>= Percentage of mean difference, %VD</w:t>
      </w:r>
      <w:r w:rsidR="003A6E71">
        <w:rPr>
          <w:rFonts w:ascii="Times New Roman" w:hAnsi="Times New Roman" w:cs="Times New Roman"/>
          <w:sz w:val="24"/>
        </w:rPr>
        <w:t xml:space="preserve"> </w:t>
      </w:r>
      <w:r w:rsidR="00C96DE8" w:rsidRPr="00C96DE8">
        <w:rPr>
          <w:rFonts w:ascii="Times New Roman" w:hAnsi="Times New Roman" w:cs="Times New Roman"/>
          <w:sz w:val="24"/>
        </w:rPr>
        <w:t>= Percentage of variance difference, % CR</w:t>
      </w:r>
      <w:r w:rsidR="003A6E71">
        <w:rPr>
          <w:rFonts w:ascii="Times New Roman" w:hAnsi="Times New Roman" w:cs="Times New Roman"/>
          <w:sz w:val="24"/>
        </w:rPr>
        <w:t xml:space="preserve"> </w:t>
      </w:r>
      <w:r w:rsidR="00C96DE8" w:rsidRPr="00C96DE8">
        <w:rPr>
          <w:rFonts w:ascii="Times New Roman" w:hAnsi="Times New Roman" w:cs="Times New Roman"/>
          <w:sz w:val="24"/>
        </w:rPr>
        <w:t>= Coincidence rate, and %VR</w:t>
      </w:r>
      <w:r w:rsidR="003A6E71">
        <w:rPr>
          <w:rFonts w:ascii="Times New Roman" w:hAnsi="Times New Roman" w:cs="Times New Roman"/>
          <w:sz w:val="24"/>
        </w:rPr>
        <w:t xml:space="preserve"> </w:t>
      </w:r>
      <w:r w:rsidR="00C96DE8" w:rsidRPr="00C96DE8">
        <w:rPr>
          <w:rFonts w:ascii="Times New Roman" w:hAnsi="Times New Roman" w:cs="Times New Roman"/>
          <w:sz w:val="24"/>
        </w:rPr>
        <w:t>= Variable rate</w:t>
      </w:r>
    </w:p>
    <w:p w14:paraId="26177A80" w14:textId="77777777" w:rsidR="00957926" w:rsidRPr="00957926" w:rsidRDefault="00957926" w:rsidP="00957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477"/>
        <w:gridCol w:w="655"/>
        <w:gridCol w:w="1591"/>
        <w:gridCol w:w="655"/>
        <w:gridCol w:w="1477"/>
        <w:gridCol w:w="655"/>
        <w:gridCol w:w="1560"/>
      </w:tblGrid>
      <w:tr w:rsidR="00957926" w:rsidRPr="00957926" w14:paraId="624A15F3" w14:textId="77777777" w:rsidTr="00957926">
        <w:trPr>
          <w:trHeight w:val="226"/>
        </w:trPr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6DC34043" w14:textId="77777777" w:rsidR="00957926" w:rsidRPr="00957926" w:rsidRDefault="00957926" w:rsidP="0095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76853A48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%CR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7019C461" w14:textId="77777777" w:rsidR="00957926" w:rsidRPr="00957926" w:rsidRDefault="00957926" w:rsidP="0095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278FB08E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%VR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4E75000B" w14:textId="77777777" w:rsidR="00957926" w:rsidRPr="00957926" w:rsidRDefault="00957926" w:rsidP="0095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798F7245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%VD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0F1FBDD3" w14:textId="77777777" w:rsidR="00957926" w:rsidRPr="00957926" w:rsidRDefault="00957926" w:rsidP="0095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4FC20BC3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%MD</w:t>
            </w:r>
          </w:p>
        </w:tc>
      </w:tr>
      <w:tr w:rsidR="00957926" w:rsidRPr="00957926" w14:paraId="2423CA2C" w14:textId="77777777" w:rsidTr="00957926">
        <w:trPr>
          <w:trHeight w:val="641"/>
        </w:trPr>
        <w:tc>
          <w:tcPr>
            <w:tcW w:w="0" w:type="auto"/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F38EA83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Souna</w:t>
            </w: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5897842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96.97</w:t>
            </w:r>
          </w:p>
        </w:tc>
        <w:tc>
          <w:tcPr>
            <w:tcW w:w="0" w:type="auto"/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5D75F8F" w14:textId="77777777" w:rsidR="00957926" w:rsidRPr="00957926" w:rsidRDefault="00957926" w:rsidP="0095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279B3CA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131.8</w:t>
            </w:r>
          </w:p>
        </w:tc>
        <w:tc>
          <w:tcPr>
            <w:tcW w:w="0" w:type="auto"/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1F300C3" w14:textId="77777777" w:rsidR="00957926" w:rsidRPr="00957926" w:rsidRDefault="00957926" w:rsidP="0095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270EB0C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40.49</w:t>
            </w:r>
          </w:p>
        </w:tc>
        <w:tc>
          <w:tcPr>
            <w:tcW w:w="0" w:type="auto"/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0F5EA4D" w14:textId="77777777" w:rsidR="00957926" w:rsidRPr="00957926" w:rsidRDefault="00957926" w:rsidP="0095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652A55A0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</w:tr>
      <w:tr w:rsidR="00957926" w:rsidRPr="00957926" w14:paraId="29D863D3" w14:textId="77777777" w:rsidTr="00957926">
        <w:trPr>
          <w:trHeight w:val="657"/>
        </w:trPr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C0FB4CE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Sanio</w:t>
            </w:r>
            <w:r w:rsidR="00441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1980CDD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13265CE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57882C7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104.58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B3DD832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E9BD015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14.47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A8A67E8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AC1048E" w14:textId="77777777" w:rsidR="00957926" w:rsidRPr="00957926" w:rsidRDefault="00957926" w:rsidP="00957926">
            <w:pPr>
              <w:spacing w:before="240"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</w:tbl>
    <w:p w14:paraId="6D7A5DE1" w14:textId="77777777" w:rsidR="00912CE8" w:rsidRDefault="00912CE8">
      <w:pPr>
        <w:sectPr w:rsidR="00912CE8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76187F64" w14:textId="65A1BCAE" w:rsidR="00285DF4" w:rsidRDefault="00E57B87">
      <w:pPr>
        <w:rPr>
          <w:rFonts w:ascii="Times New Roman" w:hAnsi="Times New Roman" w:cs="Times New Roman"/>
          <w:sz w:val="24"/>
        </w:rPr>
      </w:pPr>
      <w:r w:rsidRPr="00957926">
        <w:rPr>
          <w:rFonts w:ascii="Times New Roman" w:hAnsi="Times New Roman" w:cs="Times New Roman"/>
          <w:sz w:val="24"/>
        </w:rPr>
        <w:lastRenderedPageBreak/>
        <w:t xml:space="preserve">Table </w:t>
      </w:r>
      <w:r w:rsidR="00132DF1">
        <w:rPr>
          <w:rFonts w:ascii="Times New Roman" w:hAnsi="Times New Roman" w:cs="Times New Roman"/>
          <w:sz w:val="24"/>
        </w:rPr>
        <w:t>S</w:t>
      </w:r>
      <w:r w:rsidR="00D9049B">
        <w:rPr>
          <w:rFonts w:ascii="Times New Roman" w:hAnsi="Times New Roman" w:cs="Times New Roman"/>
          <w:sz w:val="24"/>
        </w:rPr>
        <w:t>3</w:t>
      </w:r>
      <w:r w:rsidRPr="00957926">
        <w:rPr>
          <w:rFonts w:ascii="Times New Roman" w:hAnsi="Times New Roman" w:cs="Times New Roman"/>
          <w:sz w:val="24"/>
        </w:rPr>
        <w:t xml:space="preserve">: </w:t>
      </w:r>
      <w:r w:rsidR="00FF284C" w:rsidRPr="00FF284C">
        <w:rPr>
          <w:rFonts w:ascii="Times New Roman" w:hAnsi="Times New Roman" w:cs="Times New Roman"/>
          <w:sz w:val="24"/>
        </w:rPr>
        <w:t xml:space="preserve">Means, P-values and correlation with axis from the </w:t>
      </w:r>
      <w:r w:rsidR="00912CE8">
        <w:rPr>
          <w:rFonts w:ascii="Times New Roman" w:hAnsi="Times New Roman" w:cs="Times New Roman"/>
          <w:sz w:val="24"/>
        </w:rPr>
        <w:t>d</w:t>
      </w:r>
      <w:r w:rsidR="00FF284C" w:rsidRPr="00FF284C">
        <w:rPr>
          <w:rFonts w:ascii="Times New Roman" w:hAnsi="Times New Roman" w:cs="Times New Roman"/>
          <w:sz w:val="24"/>
        </w:rPr>
        <w:t xml:space="preserve">iscriminant </w:t>
      </w:r>
      <w:r w:rsidR="00912CE8">
        <w:rPr>
          <w:rFonts w:ascii="Times New Roman" w:hAnsi="Times New Roman" w:cs="Times New Roman"/>
          <w:sz w:val="24"/>
        </w:rPr>
        <w:t>a</w:t>
      </w:r>
      <w:r w:rsidR="00FF284C" w:rsidRPr="00FF284C">
        <w:rPr>
          <w:rFonts w:ascii="Times New Roman" w:hAnsi="Times New Roman" w:cs="Times New Roman"/>
          <w:sz w:val="24"/>
        </w:rPr>
        <w:t xml:space="preserve">nalysis </w:t>
      </w:r>
      <w:r w:rsidR="00912CE8">
        <w:rPr>
          <w:rFonts w:ascii="Times New Roman" w:hAnsi="Times New Roman" w:cs="Times New Roman"/>
          <w:sz w:val="24"/>
        </w:rPr>
        <w:t xml:space="preserve">(DA) </w:t>
      </w:r>
      <w:r w:rsidR="00FF284C" w:rsidRPr="00FF284C">
        <w:rPr>
          <w:rFonts w:ascii="Times New Roman" w:hAnsi="Times New Roman" w:cs="Times New Roman"/>
          <w:sz w:val="24"/>
        </w:rPr>
        <w:t>of early- and late- flowering</w:t>
      </w:r>
      <w:r w:rsidR="00912CE8">
        <w:rPr>
          <w:rFonts w:ascii="Times New Roman" w:hAnsi="Times New Roman" w:cs="Times New Roman"/>
          <w:sz w:val="24"/>
        </w:rPr>
        <w:t xml:space="preserve"> millets</w:t>
      </w:r>
    </w:p>
    <w:p w14:paraId="24DC18CA" w14:textId="77777777" w:rsidR="00285DF4" w:rsidRDefault="00285DF4">
      <w:pPr>
        <w:rPr>
          <w:rFonts w:ascii="Times New Roman" w:hAnsi="Times New Roman" w:cs="Times New Roman"/>
          <w:sz w:val="24"/>
        </w:rPr>
      </w:pPr>
    </w:p>
    <w:tbl>
      <w:tblPr>
        <w:tblW w:w="9831" w:type="dxa"/>
        <w:tblLook w:val="04A0" w:firstRow="1" w:lastRow="0" w:firstColumn="1" w:lastColumn="0" w:noHBand="0" w:noVBand="1"/>
      </w:tblPr>
      <w:tblGrid>
        <w:gridCol w:w="1247"/>
        <w:gridCol w:w="2630"/>
        <w:gridCol w:w="2893"/>
        <w:gridCol w:w="1363"/>
        <w:gridCol w:w="1698"/>
      </w:tblGrid>
      <w:tr w:rsidR="005868A1" w:rsidRPr="005F490B" w14:paraId="63B3519B" w14:textId="77777777" w:rsidTr="005868A1">
        <w:trPr>
          <w:trHeight w:val="503"/>
        </w:trPr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C1CB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</w:t>
            </w:r>
          </w:p>
        </w:tc>
        <w:tc>
          <w:tcPr>
            <w:tcW w:w="26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5C5E" w14:textId="77777777" w:rsidR="005868A1" w:rsidRPr="005F490B" w:rsidRDefault="00912CE8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Early-flowering</w:t>
            </w:r>
          </w:p>
        </w:tc>
        <w:tc>
          <w:tcPr>
            <w:tcW w:w="28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50E6" w14:textId="77777777" w:rsidR="005868A1" w:rsidRPr="005F490B" w:rsidRDefault="00912CE8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Late-flowering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5DB8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57B4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Correlation</w:t>
            </w:r>
          </w:p>
        </w:tc>
      </w:tr>
      <w:tr w:rsidR="005868A1" w:rsidRPr="005F490B" w14:paraId="432BBB19" w14:textId="77777777" w:rsidTr="005868A1">
        <w:trPr>
          <w:trHeight w:val="480"/>
        </w:trPr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9081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DM</w:t>
            </w:r>
          </w:p>
        </w:tc>
        <w:tc>
          <w:tcPr>
            <w:tcW w:w="26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A5F6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 (± 0.039)</w:t>
            </w:r>
          </w:p>
        </w:tc>
        <w:tc>
          <w:tcPr>
            <w:tcW w:w="28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CD5F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 (± 0.008)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8ADB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C921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-0.5167</w:t>
            </w:r>
          </w:p>
        </w:tc>
      </w:tr>
      <w:tr w:rsidR="005868A1" w:rsidRPr="005F490B" w14:paraId="46FBBA66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8C30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1308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48.378 (± 3.094)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1504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71.796 (± 5.634)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FEB6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7829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0.9588</w:t>
            </w:r>
          </w:p>
        </w:tc>
      </w:tr>
      <w:tr w:rsidR="005868A1" w:rsidRPr="005F490B" w14:paraId="7F21AA12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BE69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966F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52.317 (± 2.897)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2DC9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76.801 (± 5.823)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75D2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F898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0.9639</w:t>
            </w:r>
          </w:p>
        </w:tc>
      </w:tr>
      <w:tr w:rsidR="005868A1" w:rsidRPr="005F490B" w14:paraId="7A50DA8E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5FFC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NPT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32AB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5.534 (± 0.933)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A815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7.928 (± 1.012)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FEED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A702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0.7835</w:t>
            </w:r>
          </w:p>
        </w:tc>
      </w:tr>
      <w:tr w:rsidR="005868A1" w:rsidRPr="005F490B" w14:paraId="4FDDC454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69D5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NTN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C7C0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8.207 (± 0.433)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F381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11.479 (± 1)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854A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313D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0.9375</w:t>
            </w:r>
          </w:p>
        </w:tc>
      </w:tr>
      <w:tr w:rsidR="005868A1" w:rsidRPr="005F490B" w14:paraId="5A350D7F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BC2F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1F9A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20.622 (± 1.046)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508E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22.025 (± 0.975)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29DC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A154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0.5612</w:t>
            </w:r>
          </w:p>
        </w:tc>
      </w:tr>
      <w:tr w:rsidR="005868A1" w:rsidRPr="005F490B" w14:paraId="11E52866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B640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FLL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8B6A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44.93 (± 3.472)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5D5D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48.354 (± 3.229)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9C4B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A51E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0.4448</w:t>
            </w:r>
          </w:p>
        </w:tc>
      </w:tr>
      <w:tr w:rsidR="005868A1" w:rsidRPr="005F490B" w14:paraId="28AF7A2D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82E3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FLW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F56D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4.641 (± 0.405)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2636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4.491 (± 0.358)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AC03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CEB3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-0.185</w:t>
            </w:r>
          </w:p>
        </w:tc>
      </w:tr>
      <w:tr w:rsidR="005868A1" w:rsidRPr="005F490B" w14:paraId="62866E36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DF52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MSD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37DC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4.232 (± 0.319)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E27E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4.131 (± 0.289)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C103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0.1413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3D45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-0.1588</w:t>
            </w:r>
          </w:p>
        </w:tc>
      </w:tr>
      <w:tr w:rsidR="005868A1" w:rsidRPr="005F490B" w14:paraId="547DB9C2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E7E8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8467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220.266 (± 18.434)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2415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282.191 (± 18.293)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0A1B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646E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0.8684</w:t>
            </w:r>
          </w:p>
        </w:tc>
      </w:tr>
      <w:tr w:rsidR="005868A1" w:rsidRPr="005F490B" w14:paraId="08726E51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3398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528A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51.559 (± 7.02)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6FF1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43.754 (± 5.702)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5B67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32CA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-0.5034</w:t>
            </w:r>
          </w:p>
        </w:tc>
      </w:tr>
      <w:tr w:rsidR="005868A1" w:rsidRPr="005F490B" w14:paraId="5F039128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C184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9F3F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8.13 (± 0.714)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19DE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8.993 (± 0.905)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154A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A833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0.4768</w:t>
            </w:r>
          </w:p>
        </w:tc>
      </w:tr>
      <w:tr w:rsidR="005868A1" w:rsidRPr="005F490B" w14:paraId="42DC7D8A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8333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02F0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3.956 (± 1.734)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68A2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1.583 (± 1.191)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F894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04A1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-0.5988</w:t>
            </w:r>
          </w:p>
        </w:tc>
      </w:tr>
      <w:tr w:rsidR="005868A1" w:rsidRPr="005F490B" w14:paraId="165CD7D9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E3F0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28A1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5.863 (± 0.555)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9C67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5.762 (± 0.478)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F541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0.3915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B6A6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-0.0929</w:t>
            </w:r>
          </w:p>
        </w:tc>
      </w:tr>
      <w:tr w:rsidR="005868A1" w:rsidRPr="005F490B" w14:paraId="63D92FAC" w14:textId="77777777" w:rsidTr="005868A1">
        <w:trPr>
          <w:trHeight w:val="48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55A2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EB5D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1156.411 (± 318.566)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1B84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2228.964 (± 376.957)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616F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A7ED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0.8525</w:t>
            </w:r>
          </w:p>
        </w:tc>
      </w:tr>
      <w:tr w:rsidR="005868A1" w:rsidRPr="005F490B" w14:paraId="38DFF79D" w14:textId="77777777" w:rsidTr="005868A1">
        <w:trPr>
          <w:trHeight w:val="503"/>
        </w:trPr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6CE00" w14:textId="77777777" w:rsidR="005868A1" w:rsidRPr="005F490B" w:rsidRDefault="005868A1" w:rsidP="00586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99ACA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1341.09 (± 418.2)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3E11F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2195.8 (± 743.151)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01C67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E99D2" w14:textId="77777777" w:rsidR="005868A1" w:rsidRPr="005F490B" w:rsidRDefault="005868A1" w:rsidP="0058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0.6105</w:t>
            </w:r>
          </w:p>
        </w:tc>
      </w:tr>
    </w:tbl>
    <w:p w14:paraId="40E673DB" w14:textId="09705585" w:rsidR="00EB2A15" w:rsidRPr="006E3F7E" w:rsidRDefault="00EB2A15" w:rsidP="00EB2A15">
      <w:pPr>
        <w:rPr>
          <w:rFonts w:ascii="Times New Roman" w:hAnsi="Times New Roman" w:cs="Times New Roman"/>
          <w:sz w:val="24"/>
        </w:rPr>
      </w:pPr>
      <w:r w:rsidRPr="006E3F7E">
        <w:rPr>
          <w:rFonts w:ascii="Times New Roman" w:hAnsi="Times New Roman" w:cs="Times New Roman"/>
          <w:sz w:val="24"/>
        </w:rPr>
        <w:lastRenderedPageBreak/>
        <w:t>Table</w:t>
      </w:r>
      <w:r>
        <w:rPr>
          <w:rFonts w:ascii="Times New Roman" w:hAnsi="Times New Roman" w:cs="Times New Roman"/>
          <w:sz w:val="24"/>
        </w:rPr>
        <w:t xml:space="preserve"> S</w:t>
      </w:r>
      <w:r w:rsidR="00D9049B">
        <w:rPr>
          <w:rFonts w:ascii="Times New Roman" w:hAnsi="Times New Roman" w:cs="Times New Roman"/>
          <w:sz w:val="24"/>
        </w:rPr>
        <w:t>4</w:t>
      </w:r>
      <w:r w:rsidRPr="006E3F7E">
        <w:rPr>
          <w:rFonts w:ascii="Times New Roman" w:hAnsi="Times New Roman" w:cs="Times New Roman"/>
          <w:sz w:val="24"/>
        </w:rPr>
        <w:t xml:space="preserve">: </w:t>
      </w:r>
      <w:r w:rsidRPr="00543C95">
        <w:rPr>
          <w:rFonts w:ascii="Times New Roman" w:hAnsi="Times New Roman" w:cs="Times New Roman"/>
          <w:sz w:val="24"/>
        </w:rPr>
        <w:t xml:space="preserve">Significantly associated SNPs from GWAS, mapped in the pearl millet genome and associated </w:t>
      </w:r>
      <w:r w:rsidR="004F511B">
        <w:rPr>
          <w:rFonts w:ascii="Times New Roman" w:hAnsi="Times New Roman" w:cs="Times New Roman"/>
          <w:sz w:val="24"/>
        </w:rPr>
        <w:t xml:space="preserve">with </w:t>
      </w:r>
      <w:r w:rsidRPr="00543C95">
        <w:rPr>
          <w:rFonts w:ascii="Times New Roman" w:hAnsi="Times New Roman" w:cs="Times New Roman"/>
          <w:sz w:val="24"/>
        </w:rPr>
        <w:t>phenotypic traits</w:t>
      </w:r>
    </w:p>
    <w:p w14:paraId="63F773D2" w14:textId="77777777" w:rsidR="00EB2A15" w:rsidRDefault="00EB2A15" w:rsidP="00EB2A15"/>
    <w:tbl>
      <w:tblPr>
        <w:tblW w:w="15119" w:type="dxa"/>
        <w:tblInd w:w="-993" w:type="dxa"/>
        <w:tblLook w:val="04A0" w:firstRow="1" w:lastRow="0" w:firstColumn="1" w:lastColumn="0" w:noHBand="0" w:noVBand="1"/>
      </w:tblPr>
      <w:tblGrid>
        <w:gridCol w:w="1185"/>
        <w:gridCol w:w="1132"/>
        <w:gridCol w:w="972"/>
        <w:gridCol w:w="888"/>
        <w:gridCol w:w="1056"/>
        <w:gridCol w:w="865"/>
        <w:gridCol w:w="1039"/>
        <w:gridCol w:w="1772"/>
        <w:gridCol w:w="1194"/>
        <w:gridCol w:w="1612"/>
        <w:gridCol w:w="848"/>
        <w:gridCol w:w="1629"/>
        <w:gridCol w:w="927"/>
      </w:tblGrid>
      <w:tr w:rsidR="00EB2A15" w:rsidRPr="005E0115" w14:paraId="3990CE19" w14:textId="77777777" w:rsidTr="002515BA">
        <w:trPr>
          <w:trHeight w:val="1031"/>
          <w:tblHeader/>
        </w:trPr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3224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Marker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688E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Chromosome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E1B7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Associated phenotypic trait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FB9FB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Pvalues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EBCC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FDR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E16E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Region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0B31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Distance to the nearest gene (bp)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3752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ID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19C4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4299B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Definition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CD76E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proteins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8172A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Specific fonctions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1916E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General fonctions</w:t>
            </w:r>
          </w:p>
        </w:tc>
      </w:tr>
      <w:tr w:rsidR="00EB2A15" w:rsidRPr="005E0115" w14:paraId="19EFB7CC" w14:textId="77777777" w:rsidTr="002515BA">
        <w:trPr>
          <w:trHeight w:val="1381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6CAD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S2_1673638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E94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777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772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4.52E-49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0C98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2.94E-45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1AB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Intergenic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46F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FD3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Pgl_GLEAN_10023350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5F1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LTA3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4674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Dihydrolipoyllysine-residue acetyltransferase component 1 of pyruvate dehydrogenase complex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963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16EC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Metabolic process, transferase activity, transferring acyl groups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3CE58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Biological process and molecular function</w:t>
            </w:r>
          </w:p>
        </w:tc>
      </w:tr>
      <w:tr w:rsidR="00EB2A15" w:rsidRPr="005E0115" w14:paraId="56AE1E7E" w14:textId="77777777" w:rsidTr="002515BA">
        <w:trPr>
          <w:trHeight w:val="1101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DEEF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S2_182434549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37C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065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10A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2.01E-34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9B9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7.25E-31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40F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Intergenic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B57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15131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D59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Pgl_GLEAN_10013800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FEF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MFDR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CA5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NADPH:adrenodoxin oxidoreductase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CE3B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9A0B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7DBF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2A15" w:rsidRPr="005E0115" w14:paraId="5C8FCD43" w14:textId="77777777" w:rsidTr="002515BA">
        <w:trPr>
          <w:trHeight w:val="1883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B577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S2_222890810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937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F73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F14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2.63E-07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C58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0.000437794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71C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20E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25D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Pgl_GLEAN_10027846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80E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ALDH5F1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18CF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Succinate-semialdehyde dehydrogenase, mitochondrial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777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4E00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Metabolic process, oxidoreductase activity; oxidation-reduction process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2317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Biological process and molecular function</w:t>
            </w:r>
          </w:p>
        </w:tc>
      </w:tr>
      <w:tr w:rsidR="00EB2A15" w:rsidRPr="005E0115" w14:paraId="27BAD09F" w14:textId="77777777" w:rsidTr="002515BA">
        <w:trPr>
          <w:trHeight w:val="1151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5DEE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S2_222920292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3E1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CEE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1F8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7.61E-14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4CF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2.06E-10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9DA8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Intergenic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0348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-169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C56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Pgl_GLEAN_10027850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285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CCT1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920E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Choline-phosphate cytidylyltransferase 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A6C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D822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Biosynthetic process, nucleotidyltransferase activity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7AB1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Biological process and molecular function</w:t>
            </w:r>
          </w:p>
        </w:tc>
      </w:tr>
      <w:tr w:rsidR="00EB2A15" w:rsidRPr="005E0115" w14:paraId="6D0EE232" w14:textId="77777777" w:rsidTr="002515BA">
        <w:trPr>
          <w:trHeight w:val="2811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19A3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S3_202496771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4CB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114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5E48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2.22E-21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BE4E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6.86E-18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A17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E22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85F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Pgl_GLEAN_10033123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9ED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Os04g0379900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1B0D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Stearoyl-[acyl-carrier-protein] 9-desaturase 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584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C277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Fatty acid metabolic process, fatty acid biosynthetic process, oxidoreductase activity, acyl-[acyl-carrier-protein] desaturase activity, oxidation-reduction process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2107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Biological process and molecular function</w:t>
            </w:r>
          </w:p>
        </w:tc>
      </w:tr>
      <w:tr w:rsidR="00EB2A15" w:rsidRPr="005E0115" w14:paraId="25F683B2" w14:textId="77777777" w:rsidTr="002515BA">
        <w:trPr>
          <w:trHeight w:val="903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9C1C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S3_286185314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D96E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2328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995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3.77E-35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4FF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1.63E-31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44E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Intergenic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EB6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-657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785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Pgl_GLEAN_10023831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368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SCAMP6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D0D1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Secretory carrier-associated membrane protein 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17F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37A4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Protein transport, integral to membrane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6F94B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Biological process and molecular function</w:t>
            </w:r>
          </w:p>
        </w:tc>
      </w:tr>
      <w:tr w:rsidR="00EB2A15" w:rsidRPr="005E0115" w14:paraId="0FFB9A1B" w14:textId="77777777" w:rsidTr="002515BA">
        <w:trPr>
          <w:trHeight w:val="1381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0825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S3_58698346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746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116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2D3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2.03E-07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F1BE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0.000366077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D54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Intergenic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A53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27C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Pgl_GLEAN_10012689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165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PHYLLO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45E1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Protein PHYLLO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A6C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9F0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Catalytic activity; cellular amino acid catabolic process; thiamine pyrophosphate binding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B8AE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Biological process and molecular function</w:t>
            </w:r>
          </w:p>
        </w:tc>
      </w:tr>
      <w:tr w:rsidR="00EB2A15" w:rsidRPr="005E0115" w14:paraId="434412A7" w14:textId="77777777" w:rsidTr="002515BA">
        <w:trPr>
          <w:trHeight w:val="772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B269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S3_61879906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2D4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D88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6D1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3.98E-07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08D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0.000615194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9D3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EAC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411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Pgl_GLEAN_10014062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C7B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C4D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4496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060A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828D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2A15" w:rsidRPr="005E0115" w14:paraId="716730D0" w14:textId="77777777" w:rsidTr="002515BA">
        <w:trPr>
          <w:trHeight w:val="1381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7A3E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S3_97334843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73BE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03FB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AAB8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1.58E-06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3C7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0.002279413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A97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Intergenic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834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-10696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421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Pgl_GLEAN_10000315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743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UGT91C1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46848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UDP-glycosyltransferase 91C1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725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D3C5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Metabolic process; transferase activity, transferring hexosyl groups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FC3C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Biological process and molecular function</w:t>
            </w:r>
          </w:p>
        </w:tc>
      </w:tr>
      <w:tr w:rsidR="00EB2A15" w:rsidRPr="005E0115" w14:paraId="6E69A19C" w14:textId="77777777" w:rsidTr="002515BA">
        <w:trPr>
          <w:trHeight w:val="772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9540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S4_183522008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6B2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914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24C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3.45E-08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249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8.30E-05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5C9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Intergenic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310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12181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8C0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Pgl_GLEAN_10004825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6C5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55F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A5D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7236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5779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2A15" w:rsidRPr="005E0115" w14:paraId="1850F7B8" w14:textId="77777777" w:rsidTr="002515BA">
        <w:trPr>
          <w:trHeight w:val="267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E1FE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S4_32445778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C51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A17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9FE8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1.22E-07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784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0.000240007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EBF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816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27D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Pgl_GLEAN_10002428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070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ABCF1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F64CB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ABC transporter F family member 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A40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26F3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Nucleotide binding; ATP binding, ATPase activity, nucleoside-triphosphatase activity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0607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Molecular function</w:t>
            </w:r>
          </w:p>
        </w:tc>
      </w:tr>
      <w:tr w:rsidR="00EB2A15" w:rsidRPr="005E0115" w14:paraId="52115EF1" w14:textId="77777777" w:rsidTr="002515BA">
        <w:trPr>
          <w:trHeight w:val="2327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FC72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S4_45574746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A0D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3D7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D4E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5.44E-49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1B8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2.94E-45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B93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D69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F20B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Pgl_GLEAN_10027450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304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CPLC4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6BBE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Chaperone protein ClpC4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036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38D2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Nucleotide binding, DNA binding; nuclease activity, ATP binding Nucleotide-excision repair, Nucleoside-triphosphatase activity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A685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Molecular function and biological process</w:t>
            </w:r>
          </w:p>
        </w:tc>
      </w:tr>
      <w:tr w:rsidR="00EB2A15" w:rsidRPr="005E0115" w14:paraId="175456C7" w14:textId="77777777" w:rsidTr="002515BA">
        <w:trPr>
          <w:trHeight w:val="992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2A20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S5_78613055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010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C5C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310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5.56E-08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8E1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0.000120318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08AE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Intergenic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C14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17163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478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Pgl_GLEAN_10038431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39F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5D75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25FE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5BEB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3DBE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2A15" w:rsidRPr="005E0115" w14:paraId="1E209648" w14:textId="77777777" w:rsidTr="002515BA">
        <w:trPr>
          <w:trHeight w:val="1014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BEFA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S7_128335177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368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3A8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E978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1.97E-49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8DE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2.13E-45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247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Intergenic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0C7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-14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366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Pgl_GLEAN_10007334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F87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C9CC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8982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1D9A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87C9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2A15" w:rsidRPr="005E0115" w14:paraId="6DC879B3" w14:textId="77777777" w:rsidTr="002515BA">
        <w:trPr>
          <w:trHeight w:val="903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116F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S7_88324424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C1E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174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Biomass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E0C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9.29E-50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BC5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2.01E-45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EFC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A80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605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Pgl_GLEAN_10028316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EC7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DDB1B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D14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DNA damage-binding protein 1b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32C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41AD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Nucleic acid binding, Nucleus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7B78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Molecular function and cellular component</w:t>
            </w:r>
          </w:p>
        </w:tc>
      </w:tr>
      <w:tr w:rsidR="00EB2A15" w:rsidRPr="005E0115" w14:paraId="616A5E5B" w14:textId="77777777" w:rsidTr="002515BA">
        <w:trPr>
          <w:trHeight w:val="1031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C90E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S5_143317884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EFD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9EBE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Flowering time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82C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1.94E-06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655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0.0419816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365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4D8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BDDB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Pgl_GLEAN_10013349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72E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PPR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8A1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Pentatricopeptide repeat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787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9141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5A72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2A15" w:rsidRPr="005E0115" w14:paraId="7C72F1D7" w14:textId="77777777" w:rsidTr="002515BA">
        <w:trPr>
          <w:trHeight w:val="6124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BC13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S2_16892168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F7C7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3CB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Nodal tiller number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5E3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4.91E-07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827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0.01062524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7C7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Genic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04C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3A4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Pgl_GLEAN_10013465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96CC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HK4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DD90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Histidine kinase 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3E2D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D286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Two-component sensor activity; two-component response regulator activity, two-component signal transduction system (phosphorelay); protein histidine kinase activity, ATP binding, regulation of transcription, DNA-dependent, signal transduction, membrane; phosphorylation, transferase activity, transferring phosphorus-containing groups, peptidyl-histidine phosphorylation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2D785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Molecular function, biological process and cellular component</w:t>
            </w:r>
          </w:p>
        </w:tc>
      </w:tr>
      <w:tr w:rsidR="00EB2A15" w:rsidRPr="005E0115" w14:paraId="7C4C8238" w14:textId="77777777" w:rsidTr="002515BA">
        <w:trPr>
          <w:trHeight w:val="3341"/>
        </w:trPr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4ADDB" w14:textId="77777777" w:rsidR="00EB2A15" w:rsidRPr="005E0115" w:rsidRDefault="00EB2A15" w:rsidP="0025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S7_66044005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E8201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E12DE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Plant height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69276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1.04E-06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D7B1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0.020333247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8842A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Genic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3128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9B123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Pgl_GLEAN_10031969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D5020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AAO1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77AF3F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Indole-3-acetaldehyde oxidase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AD2A4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BF8D62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atalytic activity; electron carrier activity, oxidoreductase activity, acting on CH-OH group of donors, metal ion binding, flavin adenine dinucleotide binding, iron-sulfur cluster binding, 2 iron, 2 sulfur cluster binding, oxidation-reduction process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9FBE19" w14:textId="77777777" w:rsidR="00EB2A15" w:rsidRPr="005E0115" w:rsidRDefault="00EB2A15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0115">
              <w:rPr>
                <w:rFonts w:ascii="Times New Roman" w:hAnsi="Times New Roman" w:cs="Times New Roman"/>
                <w:sz w:val="16"/>
                <w:szCs w:val="16"/>
              </w:rPr>
              <w:t>Molecular function and biological process</w:t>
            </w:r>
          </w:p>
        </w:tc>
      </w:tr>
    </w:tbl>
    <w:p w14:paraId="1E2CA6F1" w14:textId="77777777" w:rsidR="00EB2A15" w:rsidRDefault="00EB2A15" w:rsidP="00EB2A15"/>
    <w:p w14:paraId="320D241F" w14:textId="77777777" w:rsidR="000D192C" w:rsidRDefault="000D192C">
      <w:r>
        <w:br w:type="page"/>
      </w:r>
    </w:p>
    <w:p w14:paraId="3D2F986C" w14:textId="77777777" w:rsidR="000D192C" w:rsidRDefault="000D192C" w:rsidP="000D192C">
      <w:pPr>
        <w:rPr>
          <w:rFonts w:ascii="Times New Roman" w:hAnsi="Times New Roman" w:cs="Times New Roman"/>
          <w:sz w:val="24"/>
        </w:rPr>
        <w:sectPr w:rsidR="000D192C" w:rsidSect="00EA3C3A">
          <w:pgSz w:w="15840" w:h="12240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5F734EF" w14:textId="77777777" w:rsidR="000D192C" w:rsidRPr="001264BB" w:rsidRDefault="008E3627" w:rsidP="001264BB">
      <w:pPr>
        <w:pStyle w:val="Titre1"/>
        <w:rPr>
          <w:b/>
          <w:color w:val="auto"/>
        </w:rPr>
      </w:pPr>
      <w:r w:rsidRPr="001264BB">
        <w:rPr>
          <w:b/>
          <w:color w:val="auto"/>
        </w:rPr>
        <w:lastRenderedPageBreak/>
        <w:t>Supplementary figures</w:t>
      </w:r>
    </w:p>
    <w:p w14:paraId="57B69C86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139FA982" w14:textId="77777777" w:rsidR="000D192C" w:rsidRDefault="001264BB" w:rsidP="000D19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2336" behindDoc="0" locked="0" layoutInCell="1" allowOverlap="1" wp14:anchorId="1AC291CB" wp14:editId="355FE52D">
            <wp:simplePos x="0" y="0"/>
            <wp:positionH relativeFrom="margin">
              <wp:posOffset>354937</wp:posOffset>
            </wp:positionH>
            <wp:positionV relativeFrom="paragraph">
              <wp:posOffset>130921</wp:posOffset>
            </wp:positionV>
            <wp:extent cx="5161856" cy="6611270"/>
            <wp:effectExtent l="0" t="0" r="127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856" cy="661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981F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1C76CA6F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1440D0D4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159819F4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07285D51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32909E54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7116D54E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1401F48B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2A0F3EDB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25EB208A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484C24D3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2C2D9290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6B5C64F8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529A62F2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07D2CAA4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3CB49832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773F8CDA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5C0B8D77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423EFB40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0539AB1B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1065F105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31DC07DC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612661DB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1884EDB8" w14:textId="77777777" w:rsidR="000D192C" w:rsidRDefault="000D192C" w:rsidP="000D192C">
      <w:pPr>
        <w:rPr>
          <w:rFonts w:ascii="Times New Roman" w:hAnsi="Times New Roman" w:cs="Times New Roman"/>
          <w:sz w:val="24"/>
        </w:rPr>
      </w:pPr>
    </w:p>
    <w:p w14:paraId="3EA0798B" w14:textId="4E728E4A" w:rsidR="000D192C" w:rsidRDefault="000D192C" w:rsidP="00B80CF5">
      <w:pPr>
        <w:jc w:val="both"/>
        <w:rPr>
          <w:rFonts w:ascii="Times New Roman" w:hAnsi="Times New Roman" w:cs="Times New Roman"/>
          <w:sz w:val="24"/>
        </w:rPr>
      </w:pPr>
      <w:r w:rsidRPr="00C34A06">
        <w:rPr>
          <w:rFonts w:ascii="Times New Roman" w:hAnsi="Times New Roman" w:cs="Times New Roman"/>
          <w:sz w:val="24"/>
        </w:rPr>
        <w:t>Figure S</w:t>
      </w:r>
      <w:r>
        <w:rPr>
          <w:rFonts w:ascii="Times New Roman" w:hAnsi="Times New Roman" w:cs="Times New Roman"/>
          <w:sz w:val="24"/>
        </w:rPr>
        <w:t>1</w:t>
      </w:r>
      <w:r w:rsidRPr="00C34A06">
        <w:rPr>
          <w:rFonts w:ascii="Times New Roman" w:hAnsi="Times New Roman" w:cs="Times New Roman"/>
          <w:sz w:val="24"/>
        </w:rPr>
        <w:t xml:space="preserve">: Genetic </w:t>
      </w:r>
      <w:r w:rsidR="00403A78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tructure</w:t>
      </w:r>
      <w:r w:rsidRPr="00C34A06">
        <w:rPr>
          <w:rFonts w:ascii="Times New Roman" w:hAnsi="Times New Roman" w:cs="Times New Roman"/>
          <w:sz w:val="24"/>
        </w:rPr>
        <w:t xml:space="preserve"> of </w:t>
      </w:r>
      <w:r w:rsidR="00766382">
        <w:rPr>
          <w:rFonts w:ascii="Times New Roman" w:hAnsi="Times New Roman" w:cs="Times New Roman"/>
          <w:sz w:val="24"/>
        </w:rPr>
        <w:t>S</w:t>
      </w:r>
      <w:r w:rsidR="00766382" w:rsidRPr="00C34A06">
        <w:rPr>
          <w:rFonts w:ascii="Times New Roman" w:hAnsi="Times New Roman" w:cs="Times New Roman"/>
          <w:sz w:val="24"/>
        </w:rPr>
        <w:t>enegalese</w:t>
      </w:r>
      <w:r w:rsidRPr="00C34A06">
        <w:rPr>
          <w:rFonts w:ascii="Times New Roman" w:hAnsi="Times New Roman" w:cs="Times New Roman"/>
          <w:sz w:val="24"/>
        </w:rPr>
        <w:t xml:space="preserve"> pearl millet landraces core collection at chromosome level</w:t>
      </w:r>
      <w:r w:rsidR="00CD29BB">
        <w:rPr>
          <w:rFonts w:ascii="Times New Roman" w:hAnsi="Times New Roman" w:cs="Times New Roman"/>
          <w:sz w:val="24"/>
        </w:rPr>
        <w:t xml:space="preserve"> (a-g) from </w:t>
      </w:r>
      <w:r w:rsidR="00CD29BB" w:rsidRPr="00C34A06">
        <w:rPr>
          <w:rFonts w:ascii="Times New Roman" w:hAnsi="Times New Roman" w:cs="Times New Roman"/>
          <w:sz w:val="24"/>
        </w:rPr>
        <w:t>chromosome</w:t>
      </w:r>
      <w:r w:rsidR="00CD29BB">
        <w:rPr>
          <w:rFonts w:ascii="Times New Roman" w:hAnsi="Times New Roman" w:cs="Times New Roman"/>
          <w:sz w:val="24"/>
        </w:rPr>
        <w:t xml:space="preserve"> 1 to </w:t>
      </w:r>
      <w:r w:rsidR="00CD29BB" w:rsidRPr="00C34A06">
        <w:rPr>
          <w:rFonts w:ascii="Times New Roman" w:hAnsi="Times New Roman" w:cs="Times New Roman"/>
          <w:sz w:val="24"/>
        </w:rPr>
        <w:t>chromosome</w:t>
      </w:r>
      <w:r w:rsidR="00CD29BB">
        <w:rPr>
          <w:rFonts w:ascii="Times New Roman" w:hAnsi="Times New Roman" w:cs="Times New Roman"/>
          <w:sz w:val="24"/>
        </w:rPr>
        <w:t xml:space="preserve"> 7, respectively</w:t>
      </w:r>
    </w:p>
    <w:p w14:paraId="2D63B133" w14:textId="77777777" w:rsidR="000D192C" w:rsidRDefault="00912CE8" w:rsidP="00912CE8">
      <w:pPr>
        <w:jc w:val="center"/>
        <w:rPr>
          <w:rFonts w:ascii="Times New Roman" w:hAnsi="Times New Roman" w:cs="Times New Roman"/>
          <w:sz w:val="24"/>
        </w:rPr>
      </w:pPr>
      <w:r w:rsidRPr="00912CE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AE7AD50" wp14:editId="64F0B837">
            <wp:extent cx="3720253" cy="6434660"/>
            <wp:effectExtent l="0" t="0" r="127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6453" cy="644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1B3FD" w14:textId="77777777" w:rsidR="00B91F5F" w:rsidRDefault="00B91F5F" w:rsidP="000D192C">
      <w:pPr>
        <w:rPr>
          <w:rFonts w:ascii="Times New Roman" w:hAnsi="Times New Roman" w:cs="Times New Roman"/>
          <w:sz w:val="24"/>
        </w:rPr>
      </w:pPr>
    </w:p>
    <w:p w14:paraId="44B2CF2C" w14:textId="03D4B5E7" w:rsidR="00C406E3" w:rsidRPr="00B91F5F" w:rsidRDefault="00C406E3" w:rsidP="00B80CF5">
      <w:pPr>
        <w:jc w:val="both"/>
        <w:rPr>
          <w:rFonts w:ascii="Times New Roman" w:hAnsi="Times New Roman" w:cs="Times New Roman"/>
          <w:sz w:val="24"/>
        </w:rPr>
      </w:pPr>
      <w:r w:rsidRPr="00736D7D">
        <w:rPr>
          <w:rFonts w:ascii="Times New Roman" w:hAnsi="Times New Roman" w:cs="Times New Roman"/>
          <w:sz w:val="24"/>
        </w:rPr>
        <w:t>Figure S</w:t>
      </w:r>
      <w:r>
        <w:rPr>
          <w:rFonts w:ascii="Times New Roman" w:hAnsi="Times New Roman" w:cs="Times New Roman"/>
          <w:sz w:val="24"/>
        </w:rPr>
        <w:t>2</w:t>
      </w:r>
      <w:r w:rsidRPr="00736D7D">
        <w:rPr>
          <w:rFonts w:ascii="Times New Roman" w:hAnsi="Times New Roman" w:cs="Times New Roman"/>
          <w:sz w:val="24"/>
        </w:rPr>
        <w:t>: Discriminant analysis of (</w:t>
      </w:r>
      <w:r>
        <w:rPr>
          <w:rFonts w:ascii="Times New Roman" w:hAnsi="Times New Roman" w:cs="Times New Roman"/>
          <w:sz w:val="24"/>
        </w:rPr>
        <w:t>a</w:t>
      </w:r>
      <w:r w:rsidRPr="00736D7D">
        <w:rPr>
          <w:rFonts w:ascii="Times New Roman" w:hAnsi="Times New Roman" w:cs="Times New Roman"/>
          <w:sz w:val="24"/>
        </w:rPr>
        <w:t>) early</w:t>
      </w:r>
      <w:r w:rsidR="00B80CF5">
        <w:rPr>
          <w:rFonts w:ascii="Times New Roman" w:hAnsi="Times New Roman" w:cs="Times New Roman"/>
          <w:sz w:val="24"/>
        </w:rPr>
        <w:t>-</w:t>
      </w:r>
      <w:r w:rsidRPr="00736D7D">
        <w:rPr>
          <w:rFonts w:ascii="Times New Roman" w:hAnsi="Times New Roman" w:cs="Times New Roman"/>
          <w:sz w:val="24"/>
        </w:rPr>
        <w:t xml:space="preserve">flowering </w:t>
      </w:r>
      <w:r w:rsidRPr="00523F1C">
        <w:rPr>
          <w:rFonts w:ascii="Times New Roman" w:hAnsi="Times New Roman" w:cs="Times New Roman"/>
          <w:sz w:val="24"/>
        </w:rPr>
        <w:t>(Axis1= 98.49, Axis2= 1.51)</w:t>
      </w:r>
      <w:r w:rsidRPr="00736D7D">
        <w:rPr>
          <w:rFonts w:ascii="Times New Roman" w:hAnsi="Times New Roman" w:cs="Times New Roman"/>
          <w:sz w:val="24"/>
        </w:rPr>
        <w:t xml:space="preserve"> and (</w:t>
      </w:r>
      <w:r>
        <w:rPr>
          <w:rFonts w:ascii="Times New Roman" w:hAnsi="Times New Roman" w:cs="Times New Roman"/>
          <w:sz w:val="24"/>
        </w:rPr>
        <w:t>b</w:t>
      </w:r>
      <w:r w:rsidRPr="00736D7D">
        <w:rPr>
          <w:rFonts w:ascii="Times New Roman" w:hAnsi="Times New Roman" w:cs="Times New Roman"/>
          <w:sz w:val="24"/>
        </w:rPr>
        <w:t>) late</w:t>
      </w:r>
      <w:r w:rsidR="00912CE8">
        <w:rPr>
          <w:rFonts w:ascii="Times New Roman" w:hAnsi="Times New Roman" w:cs="Times New Roman"/>
          <w:sz w:val="24"/>
        </w:rPr>
        <w:t>-</w:t>
      </w:r>
      <w:r w:rsidRPr="00736D7D">
        <w:rPr>
          <w:rFonts w:ascii="Times New Roman" w:hAnsi="Times New Roman" w:cs="Times New Roman"/>
          <w:sz w:val="24"/>
        </w:rPr>
        <w:t xml:space="preserve">flowering </w:t>
      </w:r>
      <w:r w:rsidR="00912CE8">
        <w:rPr>
          <w:rFonts w:ascii="Times New Roman" w:hAnsi="Times New Roman" w:cs="Times New Roman"/>
          <w:sz w:val="24"/>
        </w:rPr>
        <w:t>morphotype</w:t>
      </w:r>
      <w:r w:rsidR="00B80CF5">
        <w:rPr>
          <w:rFonts w:ascii="Times New Roman" w:hAnsi="Times New Roman" w:cs="Times New Roman"/>
          <w:sz w:val="24"/>
        </w:rPr>
        <w:t>s</w:t>
      </w:r>
      <w:r w:rsidR="00912CE8" w:rsidRPr="00736D7D">
        <w:rPr>
          <w:rFonts w:ascii="Times New Roman" w:hAnsi="Times New Roman" w:cs="Times New Roman"/>
          <w:sz w:val="24"/>
        </w:rPr>
        <w:t xml:space="preserve"> </w:t>
      </w:r>
      <w:r w:rsidRPr="00523F1C">
        <w:rPr>
          <w:rFonts w:ascii="Times New Roman" w:hAnsi="Times New Roman" w:cs="Times New Roman"/>
          <w:sz w:val="24"/>
        </w:rPr>
        <w:t>(Axis1=95.59, Axis2=4.41)</w:t>
      </w:r>
      <w:r w:rsidRPr="00736D7D">
        <w:rPr>
          <w:rFonts w:ascii="Times New Roman" w:hAnsi="Times New Roman" w:cs="Times New Roman"/>
          <w:sz w:val="24"/>
        </w:rPr>
        <w:t xml:space="preserve">, from phenotypic traits of </w:t>
      </w:r>
      <w:r w:rsidR="00912CE8">
        <w:rPr>
          <w:rFonts w:ascii="Times New Roman" w:hAnsi="Times New Roman" w:cs="Times New Roman"/>
          <w:sz w:val="24"/>
        </w:rPr>
        <w:t>landraces</w:t>
      </w:r>
      <w:r w:rsidRPr="00736D7D">
        <w:rPr>
          <w:rFonts w:ascii="Times New Roman" w:hAnsi="Times New Roman" w:cs="Times New Roman"/>
          <w:sz w:val="24"/>
        </w:rPr>
        <w:t xml:space="preserve"> </w:t>
      </w:r>
      <w:r w:rsidR="00B80CF5">
        <w:rPr>
          <w:rFonts w:ascii="Times New Roman" w:hAnsi="Times New Roman" w:cs="Times New Roman"/>
          <w:sz w:val="24"/>
        </w:rPr>
        <w:t>from</w:t>
      </w:r>
      <w:r w:rsidRPr="00736D7D">
        <w:rPr>
          <w:rFonts w:ascii="Times New Roman" w:hAnsi="Times New Roman" w:cs="Times New Roman"/>
          <w:sz w:val="24"/>
        </w:rPr>
        <w:t xml:space="preserve"> the core collection. Boxplots of (</w:t>
      </w:r>
      <w:r>
        <w:rPr>
          <w:rFonts w:ascii="Times New Roman" w:hAnsi="Times New Roman" w:cs="Times New Roman"/>
          <w:sz w:val="24"/>
        </w:rPr>
        <w:t>c</w:t>
      </w:r>
      <w:r w:rsidRPr="00736D7D">
        <w:rPr>
          <w:rFonts w:ascii="Times New Roman" w:hAnsi="Times New Roman" w:cs="Times New Roman"/>
          <w:sz w:val="24"/>
        </w:rPr>
        <w:t>) grain yield, (</w:t>
      </w:r>
      <w:r>
        <w:rPr>
          <w:rFonts w:ascii="Times New Roman" w:hAnsi="Times New Roman" w:cs="Times New Roman"/>
          <w:sz w:val="24"/>
        </w:rPr>
        <w:t>d</w:t>
      </w:r>
      <w:r w:rsidRPr="00736D7D">
        <w:rPr>
          <w:rFonts w:ascii="Times New Roman" w:hAnsi="Times New Roman" w:cs="Times New Roman"/>
          <w:sz w:val="24"/>
        </w:rPr>
        <w:t>) panicle yield, (</w:t>
      </w:r>
      <w:r>
        <w:rPr>
          <w:rFonts w:ascii="Times New Roman" w:hAnsi="Times New Roman" w:cs="Times New Roman"/>
          <w:sz w:val="24"/>
        </w:rPr>
        <w:t>e</w:t>
      </w:r>
      <w:r w:rsidRPr="00736D7D">
        <w:rPr>
          <w:rFonts w:ascii="Times New Roman" w:hAnsi="Times New Roman" w:cs="Times New Roman"/>
          <w:sz w:val="24"/>
        </w:rPr>
        <w:t xml:space="preserve">) </w:t>
      </w:r>
      <w:r w:rsidR="00684AEB">
        <w:rPr>
          <w:rFonts w:ascii="Times New Roman" w:hAnsi="Times New Roman" w:cs="Times New Roman"/>
          <w:sz w:val="24"/>
        </w:rPr>
        <w:t>s</w:t>
      </w:r>
      <w:r w:rsidRPr="00736D7D">
        <w:rPr>
          <w:rFonts w:ascii="Times New Roman" w:hAnsi="Times New Roman" w:cs="Times New Roman"/>
          <w:sz w:val="24"/>
        </w:rPr>
        <w:t>pike thickness, (</w:t>
      </w:r>
      <w:r>
        <w:rPr>
          <w:rFonts w:ascii="Times New Roman" w:hAnsi="Times New Roman" w:cs="Times New Roman"/>
          <w:sz w:val="24"/>
        </w:rPr>
        <w:t>f</w:t>
      </w:r>
      <w:r w:rsidRPr="00736D7D">
        <w:rPr>
          <w:rFonts w:ascii="Times New Roman" w:hAnsi="Times New Roman" w:cs="Times New Roman"/>
          <w:sz w:val="24"/>
        </w:rPr>
        <w:t xml:space="preserve">) </w:t>
      </w:r>
      <w:r w:rsidR="00684AEB">
        <w:rPr>
          <w:rFonts w:ascii="Times New Roman" w:hAnsi="Times New Roman" w:cs="Times New Roman"/>
          <w:sz w:val="24"/>
        </w:rPr>
        <w:t>n</w:t>
      </w:r>
      <w:r w:rsidRPr="00736D7D">
        <w:rPr>
          <w:rFonts w:ascii="Times New Roman" w:hAnsi="Times New Roman" w:cs="Times New Roman"/>
          <w:sz w:val="24"/>
        </w:rPr>
        <w:t>odal tiller</w:t>
      </w:r>
      <w:r w:rsidR="00912CE8">
        <w:rPr>
          <w:rFonts w:ascii="Times New Roman" w:hAnsi="Times New Roman" w:cs="Times New Roman"/>
          <w:sz w:val="24"/>
        </w:rPr>
        <w:t xml:space="preserve">ing </w:t>
      </w:r>
      <w:r w:rsidRPr="00736D7D">
        <w:rPr>
          <w:rFonts w:ascii="Times New Roman" w:hAnsi="Times New Roman" w:cs="Times New Roman"/>
          <w:sz w:val="24"/>
        </w:rPr>
        <w:t>and (</w:t>
      </w:r>
      <w:r>
        <w:rPr>
          <w:rFonts w:ascii="Times New Roman" w:hAnsi="Times New Roman" w:cs="Times New Roman"/>
          <w:sz w:val="24"/>
        </w:rPr>
        <w:t>g</w:t>
      </w:r>
      <w:r w:rsidRPr="00736D7D">
        <w:rPr>
          <w:rFonts w:ascii="Times New Roman" w:hAnsi="Times New Roman" w:cs="Times New Roman"/>
          <w:sz w:val="24"/>
        </w:rPr>
        <w:t xml:space="preserve">) </w:t>
      </w:r>
      <w:r w:rsidR="00684AEB">
        <w:rPr>
          <w:rFonts w:ascii="Times New Roman" w:hAnsi="Times New Roman" w:cs="Times New Roman"/>
          <w:sz w:val="24"/>
        </w:rPr>
        <w:t>f</w:t>
      </w:r>
      <w:r w:rsidRPr="00736D7D">
        <w:rPr>
          <w:rFonts w:ascii="Times New Roman" w:hAnsi="Times New Roman" w:cs="Times New Roman"/>
          <w:sz w:val="24"/>
        </w:rPr>
        <w:t xml:space="preserve">lag leaf length according to different </w:t>
      </w:r>
      <w:r w:rsidR="00912CE8">
        <w:rPr>
          <w:rFonts w:ascii="Times New Roman" w:hAnsi="Times New Roman" w:cs="Times New Roman"/>
          <w:sz w:val="24"/>
        </w:rPr>
        <w:t>subsets</w:t>
      </w:r>
      <w:r w:rsidRPr="00736D7D">
        <w:rPr>
          <w:rFonts w:ascii="Times New Roman" w:hAnsi="Times New Roman" w:cs="Times New Roman"/>
          <w:sz w:val="24"/>
        </w:rPr>
        <w:t xml:space="preserve"> of early</w:t>
      </w:r>
      <w:r w:rsidR="00912CE8">
        <w:rPr>
          <w:rFonts w:ascii="Times New Roman" w:hAnsi="Times New Roman" w:cs="Times New Roman"/>
          <w:sz w:val="24"/>
        </w:rPr>
        <w:t>-</w:t>
      </w:r>
      <w:r w:rsidRPr="00736D7D">
        <w:rPr>
          <w:rFonts w:ascii="Times New Roman" w:hAnsi="Times New Roman" w:cs="Times New Roman"/>
          <w:sz w:val="24"/>
        </w:rPr>
        <w:t xml:space="preserve">flowering </w:t>
      </w:r>
      <w:r w:rsidR="00912CE8">
        <w:rPr>
          <w:rFonts w:ascii="Times New Roman" w:hAnsi="Times New Roman" w:cs="Times New Roman"/>
          <w:sz w:val="24"/>
        </w:rPr>
        <w:t>morphotype</w:t>
      </w:r>
      <w:r w:rsidRPr="00736D7D">
        <w:rPr>
          <w:rFonts w:ascii="Times New Roman" w:hAnsi="Times New Roman" w:cs="Times New Roman"/>
          <w:sz w:val="24"/>
        </w:rPr>
        <w:t>. Boxplots of (</w:t>
      </w:r>
      <w:r>
        <w:rPr>
          <w:rFonts w:ascii="Times New Roman" w:hAnsi="Times New Roman" w:cs="Times New Roman"/>
          <w:sz w:val="24"/>
        </w:rPr>
        <w:t>h</w:t>
      </w:r>
      <w:r w:rsidRPr="00736D7D">
        <w:rPr>
          <w:rFonts w:ascii="Times New Roman" w:hAnsi="Times New Roman" w:cs="Times New Roman"/>
          <w:sz w:val="24"/>
        </w:rPr>
        <w:t>) panicle yield</w:t>
      </w:r>
      <w:r w:rsidR="00AC14A8">
        <w:rPr>
          <w:rFonts w:ascii="Times New Roman" w:hAnsi="Times New Roman" w:cs="Times New Roman"/>
          <w:sz w:val="24"/>
        </w:rPr>
        <w:t xml:space="preserve">, </w:t>
      </w:r>
      <w:r w:rsidR="00AC14A8" w:rsidRPr="00736D7D">
        <w:rPr>
          <w:rFonts w:ascii="Times New Roman" w:hAnsi="Times New Roman" w:cs="Times New Roman"/>
          <w:sz w:val="24"/>
        </w:rPr>
        <w:t>(</w:t>
      </w:r>
      <w:r w:rsidR="00AC14A8">
        <w:rPr>
          <w:rFonts w:ascii="Times New Roman" w:hAnsi="Times New Roman" w:cs="Times New Roman"/>
          <w:sz w:val="24"/>
        </w:rPr>
        <w:t>i</w:t>
      </w:r>
      <w:r w:rsidR="00AC14A8" w:rsidRPr="00736D7D">
        <w:rPr>
          <w:rFonts w:ascii="Times New Roman" w:hAnsi="Times New Roman" w:cs="Times New Roman"/>
          <w:sz w:val="24"/>
        </w:rPr>
        <w:t>) grain</w:t>
      </w:r>
      <w:r w:rsidR="00AC14A8">
        <w:rPr>
          <w:rFonts w:ascii="Times New Roman" w:hAnsi="Times New Roman" w:cs="Times New Roman"/>
          <w:sz w:val="24"/>
        </w:rPr>
        <w:t xml:space="preserve"> yield</w:t>
      </w:r>
      <w:r w:rsidR="00AC14A8" w:rsidRPr="00736D7D">
        <w:rPr>
          <w:rFonts w:ascii="Times New Roman" w:hAnsi="Times New Roman" w:cs="Times New Roman"/>
          <w:sz w:val="24"/>
        </w:rPr>
        <w:t xml:space="preserve"> </w:t>
      </w:r>
      <w:r w:rsidRPr="00736D7D">
        <w:rPr>
          <w:rFonts w:ascii="Times New Roman" w:hAnsi="Times New Roman" w:cs="Times New Roman"/>
          <w:sz w:val="24"/>
        </w:rPr>
        <w:t>and (</w:t>
      </w:r>
      <w:r>
        <w:rPr>
          <w:rFonts w:ascii="Times New Roman" w:hAnsi="Times New Roman" w:cs="Times New Roman"/>
          <w:sz w:val="24"/>
        </w:rPr>
        <w:t>j</w:t>
      </w:r>
      <w:r w:rsidRPr="00736D7D">
        <w:rPr>
          <w:rFonts w:ascii="Times New Roman" w:hAnsi="Times New Roman" w:cs="Times New Roman"/>
          <w:sz w:val="24"/>
        </w:rPr>
        <w:t xml:space="preserve">) </w:t>
      </w:r>
      <w:r w:rsidR="00684AEB">
        <w:rPr>
          <w:rFonts w:ascii="Times New Roman" w:hAnsi="Times New Roman" w:cs="Times New Roman"/>
          <w:sz w:val="24"/>
        </w:rPr>
        <w:t>n</w:t>
      </w:r>
      <w:r w:rsidRPr="00736D7D">
        <w:rPr>
          <w:rFonts w:ascii="Times New Roman" w:hAnsi="Times New Roman" w:cs="Times New Roman"/>
          <w:sz w:val="24"/>
        </w:rPr>
        <w:t>odal tiller</w:t>
      </w:r>
      <w:r w:rsidR="00912CE8">
        <w:rPr>
          <w:rFonts w:ascii="Times New Roman" w:hAnsi="Times New Roman" w:cs="Times New Roman"/>
          <w:sz w:val="24"/>
        </w:rPr>
        <w:t xml:space="preserve">ing </w:t>
      </w:r>
      <w:r w:rsidRPr="00736D7D">
        <w:rPr>
          <w:rFonts w:ascii="Times New Roman" w:hAnsi="Times New Roman" w:cs="Times New Roman"/>
          <w:sz w:val="24"/>
        </w:rPr>
        <w:t xml:space="preserve">according to different </w:t>
      </w:r>
      <w:r w:rsidR="00912CE8">
        <w:rPr>
          <w:rFonts w:ascii="Times New Roman" w:hAnsi="Times New Roman" w:cs="Times New Roman"/>
          <w:sz w:val="24"/>
        </w:rPr>
        <w:t>subsets</w:t>
      </w:r>
      <w:r w:rsidRPr="00736D7D">
        <w:rPr>
          <w:rFonts w:ascii="Times New Roman" w:hAnsi="Times New Roman" w:cs="Times New Roman"/>
          <w:sz w:val="24"/>
        </w:rPr>
        <w:t xml:space="preserve"> of late</w:t>
      </w:r>
      <w:r w:rsidR="00912CE8">
        <w:rPr>
          <w:rFonts w:ascii="Times New Roman" w:hAnsi="Times New Roman" w:cs="Times New Roman"/>
          <w:sz w:val="24"/>
        </w:rPr>
        <w:t>-</w:t>
      </w:r>
      <w:r w:rsidRPr="00736D7D">
        <w:rPr>
          <w:rFonts w:ascii="Times New Roman" w:hAnsi="Times New Roman" w:cs="Times New Roman"/>
          <w:sz w:val="24"/>
        </w:rPr>
        <w:t xml:space="preserve">flowering </w:t>
      </w:r>
      <w:r w:rsidR="00912CE8">
        <w:rPr>
          <w:rFonts w:ascii="Times New Roman" w:hAnsi="Times New Roman" w:cs="Times New Roman"/>
          <w:sz w:val="24"/>
        </w:rPr>
        <w:t>morphotype</w:t>
      </w:r>
    </w:p>
    <w:sectPr w:rsidR="00C406E3" w:rsidRPr="00B91F5F" w:rsidSect="000D192C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C9"/>
    <w:rsid w:val="00085F33"/>
    <w:rsid w:val="00092D57"/>
    <w:rsid w:val="0009414F"/>
    <w:rsid w:val="000D192C"/>
    <w:rsid w:val="001264BB"/>
    <w:rsid w:val="00132DF1"/>
    <w:rsid w:val="00180369"/>
    <w:rsid w:val="001D0CCD"/>
    <w:rsid w:val="001D340B"/>
    <w:rsid w:val="001F7CB9"/>
    <w:rsid w:val="002515BA"/>
    <w:rsid w:val="00285DF4"/>
    <w:rsid w:val="003A6E71"/>
    <w:rsid w:val="00403A78"/>
    <w:rsid w:val="004063C9"/>
    <w:rsid w:val="00441E4F"/>
    <w:rsid w:val="00471668"/>
    <w:rsid w:val="00475FBC"/>
    <w:rsid w:val="004A5152"/>
    <w:rsid w:val="004F511B"/>
    <w:rsid w:val="005868A1"/>
    <w:rsid w:val="005D17F2"/>
    <w:rsid w:val="005F490B"/>
    <w:rsid w:val="00684AEB"/>
    <w:rsid w:val="00726BB3"/>
    <w:rsid w:val="00766382"/>
    <w:rsid w:val="007D6948"/>
    <w:rsid w:val="007E1824"/>
    <w:rsid w:val="008E3627"/>
    <w:rsid w:val="008F1075"/>
    <w:rsid w:val="00912CE8"/>
    <w:rsid w:val="00957926"/>
    <w:rsid w:val="00A61E08"/>
    <w:rsid w:val="00A95581"/>
    <w:rsid w:val="00AA508D"/>
    <w:rsid w:val="00AC14A8"/>
    <w:rsid w:val="00AD07F4"/>
    <w:rsid w:val="00B25324"/>
    <w:rsid w:val="00B80CF5"/>
    <w:rsid w:val="00B91F5F"/>
    <w:rsid w:val="00C406E3"/>
    <w:rsid w:val="00C96DE8"/>
    <w:rsid w:val="00CD29BB"/>
    <w:rsid w:val="00D9049B"/>
    <w:rsid w:val="00DD5BBF"/>
    <w:rsid w:val="00E57B87"/>
    <w:rsid w:val="00E60015"/>
    <w:rsid w:val="00EA3C3A"/>
    <w:rsid w:val="00EB2A15"/>
    <w:rsid w:val="00FA62B0"/>
    <w:rsid w:val="00FF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1E1B"/>
  <w15:chartTrackingRefBased/>
  <w15:docId w15:val="{44F68189-E227-4534-85F2-2ABB64B3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3C9"/>
  </w:style>
  <w:style w:type="paragraph" w:styleId="Titre1">
    <w:name w:val="heading 1"/>
    <w:basedOn w:val="Normal"/>
    <w:next w:val="Normal"/>
    <w:link w:val="Titre1Car"/>
    <w:uiPriority w:val="9"/>
    <w:qFormat/>
    <w:rsid w:val="008E36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8E36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9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1276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ndjido kane</cp:lastModifiedBy>
  <cp:revision>3</cp:revision>
  <dcterms:created xsi:type="dcterms:W3CDTF">2020-10-22T21:02:00Z</dcterms:created>
  <dcterms:modified xsi:type="dcterms:W3CDTF">2020-10-22T21:31:00Z</dcterms:modified>
</cp:coreProperties>
</file>