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F1F3B" w14:textId="77777777" w:rsidR="004A7463" w:rsidRPr="003F7B71" w:rsidRDefault="004A7463" w:rsidP="004A7463">
      <w:pPr>
        <w:spacing w:after="0"/>
        <w:rPr>
          <w:rFonts w:ascii="Arial" w:eastAsiaTheme="minorEastAsia" w:hAnsi="Arial" w:cs="Arial"/>
          <w:b/>
          <w:bCs/>
          <w:color w:val="000000"/>
          <w:sz w:val="18"/>
          <w:szCs w:val="18"/>
        </w:rPr>
      </w:pPr>
    </w:p>
    <w:p w14:paraId="661DECC7" w14:textId="77777777" w:rsidR="00571A60" w:rsidRPr="00071175" w:rsidRDefault="00571A60" w:rsidP="005C39B6">
      <w:pPr>
        <w:pStyle w:val="Heading1"/>
        <w:spacing w:line="276" w:lineRule="auto"/>
        <w:rPr>
          <w:szCs w:val="22"/>
        </w:rPr>
      </w:pPr>
      <w:r w:rsidRPr="004A7463">
        <w:t>Supplementary</w:t>
      </w:r>
      <w:r w:rsidRPr="009449EC">
        <w:t xml:space="preserve"> Table </w:t>
      </w:r>
      <w:r>
        <w:t>1</w:t>
      </w:r>
      <w:r w:rsidRPr="009449EC">
        <w:t xml:space="preserve">. </w:t>
      </w:r>
      <w:r>
        <w:rPr>
          <w:i/>
        </w:rPr>
        <w:t xml:space="preserve">Ehrlichia </w:t>
      </w:r>
      <w:r w:rsidR="005C39B6">
        <w:t xml:space="preserve">orthologous </w:t>
      </w:r>
      <w:r>
        <w:rPr>
          <w:szCs w:val="22"/>
        </w:rPr>
        <w:t xml:space="preserve">proteins </w:t>
      </w:r>
      <w:r w:rsidR="000318C2">
        <w:rPr>
          <w:szCs w:val="22"/>
        </w:rPr>
        <w:t xml:space="preserve">shared in two species </w:t>
      </w:r>
      <w:r>
        <w:rPr>
          <w:szCs w:val="22"/>
        </w:rPr>
        <w:t>by 4-way comparison analysis</w:t>
      </w:r>
      <w:r>
        <w:rPr>
          <w:iCs/>
          <w:szCs w:val="22"/>
        </w:rPr>
        <w:t xml:space="preserve"> </w:t>
      </w:r>
      <w:r>
        <w:rPr>
          <w:rStyle w:val="FootnoteReference"/>
          <w:iCs/>
          <w:szCs w:val="22"/>
        </w:rPr>
        <w:footnoteReference w:id="1"/>
      </w:r>
    </w:p>
    <w:p w14:paraId="0F7C5CB2" w14:textId="77777777" w:rsidR="00571A60" w:rsidRPr="009449EC" w:rsidRDefault="00571A60" w:rsidP="00571A60">
      <w:pPr>
        <w:spacing w:after="0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tbl>
      <w:tblPr>
        <w:tblStyle w:val="ListTable2"/>
        <w:tblW w:w="5000" w:type="pct"/>
        <w:tblLayout w:type="fixed"/>
        <w:tblLook w:val="0620" w:firstRow="1" w:lastRow="0" w:firstColumn="0" w:lastColumn="0" w:noHBand="1" w:noVBand="1"/>
      </w:tblPr>
      <w:tblGrid>
        <w:gridCol w:w="2791"/>
        <w:gridCol w:w="3959"/>
        <w:gridCol w:w="1026"/>
        <w:gridCol w:w="2304"/>
      </w:tblGrid>
      <w:tr w:rsidR="00571A60" w:rsidRPr="00EE3005" w14:paraId="7FA744E9" w14:textId="77777777" w:rsidTr="009718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tcW w:w="1384" w:type="pct"/>
            <w:vAlign w:val="center"/>
            <w:hideMark/>
          </w:tcPr>
          <w:p w14:paraId="30FCC4F3" w14:textId="77777777" w:rsidR="00571A60" w:rsidRPr="00EE3005" w:rsidRDefault="00571A60" w:rsidP="005C39B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Locus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="005C39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 numbers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64" w:type="pct"/>
            <w:vAlign w:val="center"/>
            <w:hideMark/>
          </w:tcPr>
          <w:p w14:paraId="6C1C5F2A" w14:textId="77777777" w:rsidR="00571A60" w:rsidRPr="00EE3005" w:rsidRDefault="00571A60" w:rsidP="009718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Name</w:t>
            </w:r>
          </w:p>
        </w:tc>
        <w:tc>
          <w:tcPr>
            <w:tcW w:w="1652" w:type="pct"/>
            <w:gridSpan w:val="2"/>
            <w:vAlign w:val="center"/>
            <w:hideMark/>
          </w:tcPr>
          <w:p w14:paraId="177BB3A3" w14:textId="77777777" w:rsidR="00571A60" w:rsidRPr="00EE3005" w:rsidRDefault="00571A60" w:rsidP="009718E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Function </w:t>
            </w:r>
            <w:r w:rsidRPr="00EE30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Categories</w:t>
            </w:r>
          </w:p>
        </w:tc>
      </w:tr>
      <w:tr w:rsidR="00571A60" w:rsidRPr="00EE3005" w14:paraId="09B4B535" w14:textId="77777777" w:rsidTr="009718EB">
        <w:trPr>
          <w:trHeight w:val="366"/>
        </w:trPr>
        <w:tc>
          <w:tcPr>
            <w:tcW w:w="5000" w:type="pct"/>
            <w:gridSpan w:val="4"/>
            <w:shd w:val="clear" w:color="auto" w:fill="D9D9D9" w:themeFill="background1" w:themeFillShade="D9"/>
            <w:noWrap/>
            <w:vAlign w:val="center"/>
          </w:tcPr>
          <w:p w14:paraId="4F0B9089" w14:textId="77777777" w:rsidR="00571A60" w:rsidRPr="00253505" w:rsidRDefault="00571A60" w:rsidP="009718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Only present in </w:t>
            </w:r>
            <w:r w:rsidRPr="00EE3005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Ehrlichia 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>sp. HF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E. muris </w:t>
            </w:r>
            <w:r w:rsidR="00F92F50" w:rsidRPr="006A727A">
              <w:rPr>
                <w:rFonts w:ascii="Arial" w:hAnsi="Arial" w:cs="Arial"/>
                <w:b/>
                <w:color w:val="000000"/>
                <w:sz w:val="20"/>
                <w:szCs w:val="20"/>
              </w:rPr>
              <w:t>subsp</w:t>
            </w:r>
            <w:r w:rsidR="00F92F50" w:rsidRPr="00F92F50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. muris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AS145</w:t>
            </w:r>
          </w:p>
        </w:tc>
      </w:tr>
      <w:tr w:rsidR="00571A60" w:rsidRPr="00E21187" w14:paraId="1FFA54A4" w14:textId="77777777" w:rsidTr="009718EB">
        <w:trPr>
          <w:trHeight w:val="413"/>
        </w:trPr>
        <w:tc>
          <w:tcPr>
            <w:tcW w:w="1384" w:type="pct"/>
            <w:noWrap/>
            <w:vAlign w:val="center"/>
          </w:tcPr>
          <w:p w14:paraId="74987922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EHF_RS02845 (85)</w:t>
            </w:r>
          </w:p>
        </w:tc>
        <w:tc>
          <w:tcPr>
            <w:tcW w:w="1964" w:type="pct"/>
            <w:vMerge w:val="restart"/>
            <w:noWrap/>
            <w:vAlign w:val="center"/>
          </w:tcPr>
          <w:p w14:paraId="186C071D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1652" w:type="pct"/>
            <w:gridSpan w:val="2"/>
            <w:vMerge w:val="restart"/>
            <w:noWrap/>
            <w:vAlign w:val="center"/>
          </w:tcPr>
          <w:p w14:paraId="03599D75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3005">
              <w:rPr>
                <w:rFonts w:ascii="Arial" w:hAnsi="Arial" w:cs="Arial"/>
                <w:color w:val="000000"/>
                <w:sz w:val="20"/>
                <w:szCs w:val="20"/>
              </w:rPr>
              <w:t>Hypothetical proteins</w:t>
            </w:r>
          </w:p>
        </w:tc>
      </w:tr>
      <w:tr w:rsidR="00571A60" w:rsidRPr="00E21187" w14:paraId="7B9770BC" w14:textId="77777777" w:rsidTr="009718EB">
        <w:trPr>
          <w:trHeight w:val="368"/>
        </w:trPr>
        <w:tc>
          <w:tcPr>
            <w:tcW w:w="1384" w:type="pct"/>
            <w:noWrap/>
            <w:vAlign w:val="center"/>
          </w:tcPr>
          <w:p w14:paraId="618DE7D3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MR76_RS01735 (64)</w:t>
            </w:r>
          </w:p>
        </w:tc>
        <w:tc>
          <w:tcPr>
            <w:tcW w:w="1964" w:type="pct"/>
            <w:vMerge/>
            <w:noWrap/>
            <w:vAlign w:val="center"/>
          </w:tcPr>
          <w:p w14:paraId="1C037819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52" w:type="pct"/>
            <w:gridSpan w:val="2"/>
            <w:vMerge/>
            <w:noWrap/>
            <w:vAlign w:val="center"/>
          </w:tcPr>
          <w:p w14:paraId="4C2326E1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71A60" w:rsidRPr="00E21187" w14:paraId="3257948F" w14:textId="77777777" w:rsidTr="009718EB">
        <w:trPr>
          <w:trHeight w:val="80"/>
        </w:trPr>
        <w:tc>
          <w:tcPr>
            <w:tcW w:w="1384" w:type="pct"/>
            <w:noWrap/>
            <w:vAlign w:val="center"/>
          </w:tcPr>
          <w:p w14:paraId="7BCCC4D2" w14:textId="77777777" w:rsidR="00571A60" w:rsidRPr="00BA1668" w:rsidRDefault="00571A60" w:rsidP="009718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64" w:type="pct"/>
            <w:noWrap/>
            <w:vAlign w:val="center"/>
          </w:tcPr>
          <w:p w14:paraId="79A7951C" w14:textId="77777777" w:rsidR="00571A60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2D1057DF" w14:textId="77777777" w:rsidR="00571A60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3" w:type="pct"/>
            <w:noWrap/>
            <w:vAlign w:val="center"/>
          </w:tcPr>
          <w:p w14:paraId="6707D3DC" w14:textId="77777777" w:rsidR="00571A60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71A60" w:rsidRPr="00EE3005" w14:paraId="1C8C2AA3" w14:textId="77777777" w:rsidTr="009718EB">
        <w:trPr>
          <w:trHeight w:val="366"/>
        </w:trPr>
        <w:tc>
          <w:tcPr>
            <w:tcW w:w="5000" w:type="pct"/>
            <w:gridSpan w:val="4"/>
            <w:shd w:val="clear" w:color="auto" w:fill="D9D9D9" w:themeFill="background1" w:themeFillShade="D9"/>
            <w:noWrap/>
            <w:vAlign w:val="center"/>
          </w:tcPr>
          <w:p w14:paraId="64EB1288" w14:textId="77777777" w:rsidR="00571A60" w:rsidRPr="0070589C" w:rsidRDefault="00571A60" w:rsidP="009718E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Only present in </w:t>
            </w:r>
            <w:r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 xml:space="preserve">E. </w:t>
            </w:r>
            <w:r w:rsidRPr="0025350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chaffeensis</w:t>
            </w: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 and </w:t>
            </w:r>
            <w:r w:rsidRPr="002A367E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E</w:t>
            </w:r>
            <w:r w:rsidRPr="00EE3005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 xml:space="preserve">. muris </w:t>
            </w:r>
            <w:r w:rsidRPr="00EE300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subsp. </w:t>
            </w:r>
            <w:r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eauclairensis</w:t>
            </w:r>
            <w:r w:rsidR="0070589C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 xml:space="preserve"> </w:t>
            </w:r>
            <w:r w:rsidR="0070589C">
              <w:rPr>
                <w:rStyle w:val="FootnoteReference"/>
                <w:rFonts w:ascii="Arial" w:hAnsi="Arial" w:cs="Arial"/>
                <w:b/>
                <w:iCs/>
                <w:color w:val="000000"/>
                <w:sz w:val="20"/>
                <w:szCs w:val="20"/>
              </w:rPr>
              <w:footnoteReference w:id="2"/>
            </w:r>
          </w:p>
        </w:tc>
      </w:tr>
      <w:tr w:rsidR="00571A60" w:rsidRPr="00E21187" w14:paraId="5D98DCDF" w14:textId="77777777" w:rsidTr="009718EB">
        <w:trPr>
          <w:trHeight w:val="440"/>
        </w:trPr>
        <w:tc>
          <w:tcPr>
            <w:tcW w:w="1384" w:type="pct"/>
            <w:noWrap/>
            <w:vAlign w:val="center"/>
          </w:tcPr>
          <w:p w14:paraId="484C78CB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ECH_RS02515 (270)</w:t>
            </w:r>
          </w:p>
        </w:tc>
        <w:tc>
          <w:tcPr>
            <w:tcW w:w="1964" w:type="pct"/>
            <w:vMerge w:val="restart"/>
            <w:noWrap/>
            <w:vAlign w:val="center"/>
          </w:tcPr>
          <w:p w14:paraId="38C2EBD2" w14:textId="77777777" w:rsidR="00571A60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bifunctional DNA-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formamidopyrimidine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glycosylase/DNA-(apurinic or apyrimidinic site) lyase [</w:t>
            </w:r>
            <w:proofErr w:type="spellStart"/>
            <w:r w:rsidRPr="004D7B9D">
              <w:rPr>
                <w:rFonts w:ascii="Arial" w:hAnsi="Arial" w:cs="Arial"/>
                <w:i/>
                <w:color w:val="000000"/>
                <w:sz w:val="20"/>
                <w:szCs w:val="20"/>
              </w:rPr>
              <w:t>mutM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652" w:type="pct"/>
            <w:gridSpan w:val="2"/>
            <w:vMerge w:val="restart"/>
            <w:noWrap/>
            <w:vAlign w:val="center"/>
          </w:tcPr>
          <w:p w14:paraId="28DDBC98" w14:textId="77777777" w:rsidR="00571A60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DNA metabolism / DNA replication, recombination, and repair</w:t>
            </w:r>
          </w:p>
        </w:tc>
      </w:tr>
      <w:tr w:rsidR="00571A60" w:rsidRPr="00E21187" w14:paraId="0B39293F" w14:textId="77777777" w:rsidTr="009718EB">
        <w:trPr>
          <w:trHeight w:val="440"/>
        </w:trPr>
        <w:tc>
          <w:tcPr>
            <w:tcW w:w="1384" w:type="pct"/>
            <w:noWrap/>
            <w:vAlign w:val="center"/>
          </w:tcPr>
          <w:p w14:paraId="4C5E460E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EMUCRT_RS01070 (270)</w:t>
            </w:r>
          </w:p>
        </w:tc>
        <w:tc>
          <w:tcPr>
            <w:tcW w:w="1964" w:type="pct"/>
            <w:vMerge/>
            <w:noWrap/>
            <w:vAlign w:val="center"/>
          </w:tcPr>
          <w:p w14:paraId="57B26844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52" w:type="pct"/>
            <w:gridSpan w:val="2"/>
            <w:vMerge/>
            <w:noWrap/>
            <w:vAlign w:val="center"/>
          </w:tcPr>
          <w:p w14:paraId="7256E918" w14:textId="77777777" w:rsidR="00571A60" w:rsidRPr="00EE3005" w:rsidRDefault="00571A60" w:rsidP="009718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AEFFC2D" w14:textId="77777777" w:rsidR="00571A60" w:rsidRDefault="00571A60" w:rsidP="00571A60"/>
    <w:p w14:paraId="035DEEBC" w14:textId="77777777" w:rsidR="00571A60" w:rsidRPr="009449EC" w:rsidRDefault="00571A60" w:rsidP="00571A60">
      <w:pPr>
        <w:spacing w:after="0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sectPr w:rsidR="00571A60" w:rsidRPr="009449EC" w:rsidSect="00094B8B">
      <w:footnotePr>
        <w:numRestart w:val="eachSect"/>
      </w:footnotePr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095A9" w14:textId="77777777" w:rsidR="00D13481" w:rsidRDefault="00D13481" w:rsidP="00F3109C">
      <w:pPr>
        <w:spacing w:after="0" w:line="240" w:lineRule="auto"/>
      </w:pPr>
      <w:r>
        <w:separator/>
      </w:r>
    </w:p>
  </w:endnote>
  <w:endnote w:type="continuationSeparator" w:id="0">
    <w:p w14:paraId="7FAA3A73" w14:textId="77777777" w:rsidR="00D13481" w:rsidRDefault="00D13481" w:rsidP="00F3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E6C771" w14:textId="77777777" w:rsidR="00D13481" w:rsidRDefault="00D13481" w:rsidP="00F3109C">
      <w:pPr>
        <w:spacing w:after="0" w:line="240" w:lineRule="auto"/>
      </w:pPr>
      <w:r>
        <w:separator/>
      </w:r>
    </w:p>
  </w:footnote>
  <w:footnote w:type="continuationSeparator" w:id="0">
    <w:p w14:paraId="217E0B6D" w14:textId="77777777" w:rsidR="00D13481" w:rsidRDefault="00D13481" w:rsidP="00F3109C">
      <w:pPr>
        <w:spacing w:after="0" w:line="240" w:lineRule="auto"/>
      </w:pPr>
      <w:r>
        <w:continuationSeparator/>
      </w:r>
    </w:p>
  </w:footnote>
  <w:footnote w:id="1">
    <w:p w14:paraId="7B89121C" w14:textId="77777777" w:rsidR="00571A60" w:rsidRPr="00EE3005" w:rsidRDefault="00571A60" w:rsidP="00571A60">
      <w:pPr>
        <w:pStyle w:val="FootnoteText"/>
        <w:tabs>
          <w:tab w:val="left" w:pos="180"/>
        </w:tabs>
        <w:ind w:left="180" w:hanging="180"/>
        <w:rPr>
          <w:rFonts w:ascii="Arial" w:hAnsi="Arial" w:cs="Arial"/>
          <w:bCs/>
          <w:i/>
        </w:rPr>
      </w:pPr>
      <w:r w:rsidRPr="00F3109C">
        <w:rPr>
          <w:rStyle w:val="FootnoteReference"/>
          <w:rFonts w:ascii="Arial" w:hAnsi="Arial" w:cs="Arial"/>
        </w:rPr>
        <w:footnoteRef/>
      </w:r>
      <w:r w:rsidRPr="00F310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EE3005">
        <w:rPr>
          <w:rFonts w:ascii="Arial" w:hAnsi="Arial" w:cs="Arial"/>
          <w:bCs/>
        </w:rPr>
        <w:t xml:space="preserve">Proteins </w:t>
      </w:r>
      <w:r>
        <w:rPr>
          <w:rFonts w:ascii="Arial" w:hAnsi="Arial" w:cs="Arial"/>
          <w:bCs/>
        </w:rPr>
        <w:t xml:space="preserve">shared only between </w:t>
      </w:r>
      <w:r w:rsidRPr="00175D38">
        <w:rPr>
          <w:rFonts w:ascii="Arial" w:hAnsi="Arial" w:cs="Arial"/>
          <w:i/>
          <w:color w:val="000000"/>
        </w:rPr>
        <w:t xml:space="preserve">Ehrlichia </w:t>
      </w:r>
      <w:r w:rsidRPr="00175D38">
        <w:rPr>
          <w:rFonts w:ascii="Arial" w:hAnsi="Arial" w:cs="Arial"/>
          <w:color w:val="000000"/>
        </w:rPr>
        <w:t>sp. HF</w:t>
      </w:r>
      <w:r>
        <w:rPr>
          <w:rFonts w:ascii="Arial" w:hAnsi="Arial" w:cs="Arial"/>
          <w:color w:val="000000"/>
        </w:rPr>
        <w:t xml:space="preserve"> and</w:t>
      </w:r>
      <w:r w:rsidRPr="00EE3005">
        <w:rPr>
          <w:rFonts w:ascii="Arial" w:hAnsi="Arial" w:cs="Arial"/>
          <w:bCs/>
        </w:rPr>
        <w:t xml:space="preserve"> </w:t>
      </w:r>
      <w:r w:rsidRPr="00175D38">
        <w:rPr>
          <w:rFonts w:ascii="Arial" w:hAnsi="Arial" w:cs="Arial"/>
          <w:i/>
          <w:iCs/>
          <w:color w:val="000000"/>
        </w:rPr>
        <w:t>E. muris</w:t>
      </w:r>
      <w:r w:rsidRPr="00175D3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subsp. </w:t>
      </w:r>
      <w:r w:rsidRPr="00571A60">
        <w:rPr>
          <w:rFonts w:ascii="Arial" w:hAnsi="Arial" w:cs="Arial"/>
          <w:i/>
          <w:color w:val="000000"/>
        </w:rPr>
        <w:t>muris</w:t>
      </w:r>
      <w:r>
        <w:rPr>
          <w:rFonts w:ascii="Arial" w:hAnsi="Arial" w:cs="Arial"/>
          <w:color w:val="000000"/>
        </w:rPr>
        <w:t xml:space="preserve"> </w:t>
      </w:r>
      <w:r w:rsidRPr="00571A60">
        <w:rPr>
          <w:rFonts w:ascii="Arial" w:hAnsi="Arial" w:cs="Arial"/>
          <w:color w:val="000000"/>
        </w:rPr>
        <w:t>AS145</w:t>
      </w:r>
      <w:r>
        <w:rPr>
          <w:rFonts w:ascii="Arial" w:hAnsi="Arial" w:cs="Arial"/>
          <w:color w:val="000000"/>
        </w:rPr>
        <w:t xml:space="preserve">, or </w:t>
      </w:r>
      <w:r w:rsidRPr="00175D38">
        <w:rPr>
          <w:rFonts w:ascii="Arial" w:hAnsi="Arial" w:cs="Arial"/>
          <w:i/>
          <w:iCs/>
          <w:color w:val="000000"/>
        </w:rPr>
        <w:t xml:space="preserve">E. muris </w:t>
      </w:r>
      <w:r w:rsidRPr="00175D38">
        <w:rPr>
          <w:rFonts w:ascii="Arial" w:hAnsi="Arial" w:cs="Arial"/>
          <w:color w:val="000000"/>
        </w:rPr>
        <w:t xml:space="preserve">subsp. </w:t>
      </w:r>
      <w:r w:rsidRPr="00175D38">
        <w:rPr>
          <w:rFonts w:ascii="Arial" w:hAnsi="Arial" w:cs="Arial"/>
          <w:i/>
          <w:iCs/>
          <w:color w:val="000000"/>
        </w:rPr>
        <w:t xml:space="preserve">eauclairensis </w:t>
      </w:r>
      <w:r>
        <w:rPr>
          <w:rFonts w:ascii="Arial" w:hAnsi="Arial" w:cs="Arial"/>
          <w:color w:val="000000"/>
        </w:rPr>
        <w:t xml:space="preserve">Wisconsin </w:t>
      </w:r>
      <w:r w:rsidRPr="00175D38">
        <w:rPr>
          <w:rFonts w:ascii="Arial" w:hAnsi="Arial" w:cs="Arial"/>
          <w:color w:val="000000"/>
        </w:rPr>
        <w:t xml:space="preserve">and </w:t>
      </w:r>
      <w:r w:rsidRPr="00175D38">
        <w:rPr>
          <w:rFonts w:ascii="Arial" w:hAnsi="Arial" w:cs="Arial"/>
          <w:i/>
          <w:iCs/>
          <w:color w:val="000000"/>
        </w:rPr>
        <w:t xml:space="preserve">E. chaffeensis </w:t>
      </w:r>
      <w:r w:rsidRPr="00175D38">
        <w:rPr>
          <w:rFonts w:ascii="Arial" w:hAnsi="Arial" w:cs="Arial"/>
          <w:iCs/>
          <w:color w:val="000000"/>
        </w:rPr>
        <w:t>Arkansas</w:t>
      </w:r>
      <w:r w:rsidRPr="00EE300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were</w:t>
      </w:r>
      <w:r w:rsidRPr="00EE300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determined </w:t>
      </w:r>
      <w:r w:rsidRPr="00EE3005">
        <w:rPr>
          <w:rFonts w:ascii="Arial" w:hAnsi="Arial" w:cs="Arial"/>
          <w:bCs/>
        </w:rPr>
        <w:t>bas</w:t>
      </w:r>
      <w:r>
        <w:rPr>
          <w:rFonts w:ascii="Arial" w:hAnsi="Arial" w:cs="Arial"/>
          <w:bCs/>
        </w:rPr>
        <w:t xml:space="preserve">ed on 4-way comparison analysis </w:t>
      </w:r>
      <w:r w:rsidRPr="00EE3005">
        <w:rPr>
          <w:rFonts w:ascii="Arial" w:hAnsi="Arial" w:cs="Arial"/>
          <w:bCs/>
        </w:rPr>
        <w:t xml:space="preserve">by </w:t>
      </w:r>
      <w:r w:rsidRPr="00EE3005">
        <w:rPr>
          <w:rFonts w:ascii="Arial" w:hAnsi="Arial" w:cs="Arial"/>
          <w:smallCaps/>
        </w:rPr>
        <w:t>Blastp</w:t>
      </w:r>
      <w:r w:rsidRPr="00EE3005">
        <w:rPr>
          <w:rFonts w:ascii="Arial" w:hAnsi="Arial" w:cs="Arial"/>
        </w:rPr>
        <w:t xml:space="preserve"> algorithm </w:t>
      </w:r>
      <w:r>
        <w:rPr>
          <w:rFonts w:ascii="Arial" w:hAnsi="Arial" w:cs="Arial"/>
        </w:rPr>
        <w:t>(</w:t>
      </w:r>
      <w:r w:rsidRPr="00EE3005">
        <w:rPr>
          <w:rFonts w:ascii="Arial" w:hAnsi="Arial" w:cs="Arial"/>
        </w:rPr>
        <w:t>E-value &lt; 1e</w:t>
      </w:r>
      <w:r w:rsidRPr="00EE3005">
        <w:rPr>
          <w:rFonts w:ascii="Arial" w:hAnsi="Arial" w:cs="Arial"/>
          <w:vertAlign w:val="superscript"/>
        </w:rPr>
        <w:t>-10</w:t>
      </w:r>
      <w:r>
        <w:rPr>
          <w:rFonts w:ascii="Arial" w:hAnsi="Arial" w:cs="Arial"/>
        </w:rPr>
        <w:t xml:space="preserve">) among these four </w:t>
      </w:r>
      <w:r>
        <w:rPr>
          <w:rFonts w:ascii="Arial" w:hAnsi="Arial" w:cs="Arial"/>
          <w:i/>
        </w:rPr>
        <w:t xml:space="preserve">Ehrlichia </w:t>
      </w:r>
      <w:r>
        <w:rPr>
          <w:rFonts w:ascii="Arial" w:hAnsi="Arial" w:cs="Arial"/>
        </w:rPr>
        <w:t>spp</w:t>
      </w:r>
      <w:r w:rsidRPr="00175D38">
        <w:rPr>
          <w:rFonts w:ascii="Arial" w:hAnsi="Arial" w:cs="Arial"/>
          <w:iCs/>
          <w:color w:val="000000"/>
        </w:rPr>
        <w:t>.</w:t>
      </w:r>
      <w:r w:rsidR="005C39B6">
        <w:rPr>
          <w:rFonts w:ascii="Arial" w:hAnsi="Arial" w:cs="Arial"/>
          <w:iCs/>
          <w:color w:val="000000"/>
        </w:rPr>
        <w:t xml:space="preserve"> Protein lengths in amino acid numbers are listed inside parentheses.</w:t>
      </w:r>
    </w:p>
  </w:footnote>
  <w:footnote w:id="2">
    <w:p w14:paraId="5488C13E" w14:textId="77777777" w:rsidR="0070589C" w:rsidRPr="0070589C" w:rsidRDefault="0070589C" w:rsidP="0070589C">
      <w:pPr>
        <w:pStyle w:val="FootnoteText"/>
        <w:ind w:left="180" w:hanging="180"/>
        <w:rPr>
          <w:rFonts w:ascii="Arial" w:hAnsi="Arial" w:cs="Arial"/>
        </w:rPr>
      </w:pPr>
      <w:r w:rsidRPr="0070589C">
        <w:rPr>
          <w:rStyle w:val="FootnoteReference"/>
          <w:rFonts w:ascii="Arial" w:hAnsi="Arial" w:cs="Arial"/>
        </w:rPr>
        <w:footnoteRef/>
      </w:r>
      <w:r w:rsidRPr="007058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Tblastn searches indicated that both </w:t>
      </w:r>
      <w:r w:rsidRPr="00175D38">
        <w:rPr>
          <w:rFonts w:ascii="Arial" w:hAnsi="Arial" w:cs="Arial"/>
          <w:i/>
          <w:color w:val="000000"/>
        </w:rPr>
        <w:t xml:space="preserve">Ehrlichia </w:t>
      </w:r>
      <w:r w:rsidRPr="00175D38">
        <w:rPr>
          <w:rFonts w:ascii="Arial" w:hAnsi="Arial" w:cs="Arial"/>
          <w:color w:val="000000"/>
        </w:rPr>
        <w:t>sp. HF</w:t>
      </w:r>
      <w:r>
        <w:rPr>
          <w:rFonts w:ascii="Arial" w:hAnsi="Arial" w:cs="Arial"/>
          <w:color w:val="000000"/>
        </w:rPr>
        <w:t xml:space="preserve"> and</w:t>
      </w:r>
      <w:r w:rsidRPr="00EE3005">
        <w:rPr>
          <w:rFonts w:ascii="Arial" w:hAnsi="Arial" w:cs="Arial"/>
          <w:bCs/>
        </w:rPr>
        <w:t xml:space="preserve"> </w:t>
      </w:r>
      <w:r w:rsidRPr="00175D38">
        <w:rPr>
          <w:rFonts w:ascii="Arial" w:hAnsi="Arial" w:cs="Arial"/>
          <w:i/>
          <w:iCs/>
          <w:color w:val="000000"/>
        </w:rPr>
        <w:t>E. muris</w:t>
      </w:r>
      <w:r w:rsidRPr="00175D3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subsp. </w:t>
      </w:r>
      <w:r w:rsidRPr="00571A60">
        <w:rPr>
          <w:rFonts w:ascii="Arial" w:hAnsi="Arial" w:cs="Arial"/>
          <w:i/>
          <w:color w:val="000000"/>
        </w:rPr>
        <w:t>muris</w:t>
      </w:r>
      <w:r>
        <w:rPr>
          <w:rFonts w:ascii="Arial" w:hAnsi="Arial" w:cs="Arial"/>
          <w:color w:val="000000"/>
        </w:rPr>
        <w:t xml:space="preserve"> have pseudogenes encoding homologs of </w:t>
      </w:r>
      <w:proofErr w:type="spellStart"/>
      <w:r>
        <w:rPr>
          <w:rFonts w:ascii="Arial" w:hAnsi="Arial" w:cs="Arial"/>
          <w:i/>
          <w:color w:val="000000"/>
        </w:rPr>
        <w:t>mutM</w:t>
      </w:r>
      <w:proofErr w:type="spellEnd"/>
      <w:r>
        <w:rPr>
          <w:rFonts w:ascii="Arial" w:hAnsi="Arial" w:cs="Arial"/>
          <w:color w:val="000000"/>
        </w:rPr>
        <w:t>, which are disrupted by internal frameshift.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764375"/>
    <w:multiLevelType w:val="hybridMultilevel"/>
    <w:tmpl w:val="560EC1D6"/>
    <w:lvl w:ilvl="0" w:tplc="DBF25B9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5C62ABD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269C940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4CC9C8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A824F12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D0A68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A0B252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EBA328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AC4A22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EC"/>
    <w:rsid w:val="000318C2"/>
    <w:rsid w:val="000353DF"/>
    <w:rsid w:val="00044EBB"/>
    <w:rsid w:val="00071175"/>
    <w:rsid w:val="00094B8B"/>
    <w:rsid w:val="000A3167"/>
    <w:rsid w:val="000D6453"/>
    <w:rsid w:val="00107FA3"/>
    <w:rsid w:val="00160376"/>
    <w:rsid w:val="00175D38"/>
    <w:rsid w:val="0020758C"/>
    <w:rsid w:val="00233FB6"/>
    <w:rsid w:val="00253505"/>
    <w:rsid w:val="00256C24"/>
    <w:rsid w:val="0026754A"/>
    <w:rsid w:val="0028460E"/>
    <w:rsid w:val="002A367E"/>
    <w:rsid w:val="002A5863"/>
    <w:rsid w:val="002E1190"/>
    <w:rsid w:val="002F56CB"/>
    <w:rsid w:val="00342D27"/>
    <w:rsid w:val="00352DF8"/>
    <w:rsid w:val="00376293"/>
    <w:rsid w:val="003B2367"/>
    <w:rsid w:val="003B6DA2"/>
    <w:rsid w:val="003F7B71"/>
    <w:rsid w:val="00433E82"/>
    <w:rsid w:val="00466C51"/>
    <w:rsid w:val="0047254C"/>
    <w:rsid w:val="004758A4"/>
    <w:rsid w:val="004A7463"/>
    <w:rsid w:val="004D7B9D"/>
    <w:rsid w:val="004E08D7"/>
    <w:rsid w:val="00555B37"/>
    <w:rsid w:val="00571A60"/>
    <w:rsid w:val="005C39B6"/>
    <w:rsid w:val="005F6096"/>
    <w:rsid w:val="00621218"/>
    <w:rsid w:val="006304FB"/>
    <w:rsid w:val="00646424"/>
    <w:rsid w:val="006A17EC"/>
    <w:rsid w:val="006A727A"/>
    <w:rsid w:val="006B09D4"/>
    <w:rsid w:val="0070589C"/>
    <w:rsid w:val="00725FFB"/>
    <w:rsid w:val="00774DDD"/>
    <w:rsid w:val="007C4ADE"/>
    <w:rsid w:val="00805296"/>
    <w:rsid w:val="00805858"/>
    <w:rsid w:val="008777C3"/>
    <w:rsid w:val="00882FDA"/>
    <w:rsid w:val="008A3FA9"/>
    <w:rsid w:val="008B4C15"/>
    <w:rsid w:val="008E137C"/>
    <w:rsid w:val="00902074"/>
    <w:rsid w:val="00904102"/>
    <w:rsid w:val="009158B2"/>
    <w:rsid w:val="009200F3"/>
    <w:rsid w:val="00944013"/>
    <w:rsid w:val="009449EC"/>
    <w:rsid w:val="00953342"/>
    <w:rsid w:val="00971E43"/>
    <w:rsid w:val="009D1FEB"/>
    <w:rsid w:val="009F1C32"/>
    <w:rsid w:val="009F224C"/>
    <w:rsid w:val="009F5945"/>
    <w:rsid w:val="00A22D5A"/>
    <w:rsid w:val="00A369BA"/>
    <w:rsid w:val="00A47B5E"/>
    <w:rsid w:val="00A8102E"/>
    <w:rsid w:val="00A941D8"/>
    <w:rsid w:val="00AB2E5A"/>
    <w:rsid w:val="00B0006E"/>
    <w:rsid w:val="00B3206A"/>
    <w:rsid w:val="00B80F09"/>
    <w:rsid w:val="00BA1668"/>
    <w:rsid w:val="00C306C0"/>
    <w:rsid w:val="00C34051"/>
    <w:rsid w:val="00C54E14"/>
    <w:rsid w:val="00C56E30"/>
    <w:rsid w:val="00CB15E9"/>
    <w:rsid w:val="00D00C8C"/>
    <w:rsid w:val="00D13481"/>
    <w:rsid w:val="00D336B0"/>
    <w:rsid w:val="00D3666A"/>
    <w:rsid w:val="00DB7CC3"/>
    <w:rsid w:val="00E21187"/>
    <w:rsid w:val="00E84B33"/>
    <w:rsid w:val="00EA615F"/>
    <w:rsid w:val="00EB5B00"/>
    <w:rsid w:val="00ED69CC"/>
    <w:rsid w:val="00EE11AF"/>
    <w:rsid w:val="00EE3005"/>
    <w:rsid w:val="00F0456E"/>
    <w:rsid w:val="00F3109C"/>
    <w:rsid w:val="00F75BBD"/>
    <w:rsid w:val="00F92F50"/>
    <w:rsid w:val="00FE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F7AA1"/>
  <w15:chartTrackingRefBased/>
  <w15:docId w15:val="{C47D898A-26EA-421E-9FDB-E10588A2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theme="minorBidi"/>
        <w:sz w:val="24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Default"/>
    <w:next w:val="Normal"/>
    <w:link w:val="Heading1Char"/>
    <w:uiPriority w:val="9"/>
    <w:qFormat/>
    <w:rsid w:val="004A7463"/>
    <w:pPr>
      <w:outlineLvl w:val="0"/>
    </w:pPr>
    <w:rPr>
      <w:rFonts w:eastAsia="Times New Roman"/>
      <w:b/>
      <w:bCs/>
      <w:sz w:val="22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1">
    <w:name w:val="List Table 4 Accent 1"/>
    <w:basedOn w:val="TableNormal"/>
    <w:uiPriority w:val="49"/>
    <w:rsid w:val="009449E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Default">
    <w:name w:val="Default"/>
    <w:rsid w:val="003B23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  <w:style w:type="table" w:styleId="ListTable2">
    <w:name w:val="List Table 2"/>
    <w:basedOn w:val="TableNormal"/>
    <w:uiPriority w:val="47"/>
    <w:rsid w:val="00094B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F310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10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109C"/>
    <w:rPr>
      <w:vertAlign w:val="superscript"/>
    </w:rPr>
  </w:style>
  <w:style w:type="paragraph" w:styleId="ListParagraph">
    <w:name w:val="List Paragraph"/>
    <w:basedOn w:val="Normal"/>
    <w:uiPriority w:val="34"/>
    <w:qFormat/>
    <w:rsid w:val="00EE3005"/>
    <w:pPr>
      <w:spacing w:after="0" w:line="240" w:lineRule="auto"/>
      <w:ind w:left="720"/>
      <w:contextualSpacing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7463"/>
    <w:rPr>
      <w:rFonts w:ascii="Arial" w:eastAsia="Times New Roman" w:hAnsi="Arial" w:cs="Arial"/>
      <w:b/>
      <w:bCs/>
      <w:color w:val="000000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50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075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5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3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88304-4638-4F02-A01A-0D3700010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Mingqun Lin</dc:creator>
  <cp:keywords/>
  <dc:description/>
  <cp:lastModifiedBy>Lin, Mingqun</cp:lastModifiedBy>
  <cp:revision>3</cp:revision>
  <cp:lastPrinted>2020-02-21T14:23:00Z</cp:lastPrinted>
  <dcterms:created xsi:type="dcterms:W3CDTF">2020-12-02T03:34:00Z</dcterms:created>
  <dcterms:modified xsi:type="dcterms:W3CDTF">2020-12-02T03:35:00Z</dcterms:modified>
</cp:coreProperties>
</file>