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698F94" w14:textId="77777777" w:rsidR="009539F0" w:rsidRDefault="009539F0" w:rsidP="009539F0">
      <w:pPr>
        <w:pStyle w:val="NoSpacing"/>
      </w:pPr>
    </w:p>
    <w:p w14:paraId="56AAE3E2" w14:textId="35DA6536" w:rsidR="00C8640F" w:rsidRDefault="009258C8" w:rsidP="009539F0">
      <w:pPr>
        <w:pStyle w:val="Heading1"/>
        <w:sectPr w:rsidR="00C8640F" w:rsidSect="00C8640F">
          <w:footnotePr>
            <w:numFmt w:val="chicago"/>
          </w:footnotePr>
          <w:type w:val="continuous"/>
          <w:pgSz w:w="12240" w:h="15840"/>
          <w:pgMar w:top="1440" w:right="1440" w:bottom="1260" w:left="1440" w:header="720" w:footer="720" w:gutter="0"/>
          <w:cols w:space="720"/>
          <w:docGrid w:linePitch="360"/>
        </w:sectPr>
      </w:pPr>
      <w:r w:rsidRPr="005661D7">
        <w:t xml:space="preserve">Supplementary </w:t>
      </w:r>
      <w:r w:rsidR="00C8640F" w:rsidRPr="00AD17E5">
        <w:t xml:space="preserve">Table </w:t>
      </w:r>
      <w:r>
        <w:t>5</w:t>
      </w:r>
      <w:r w:rsidR="00C8640F" w:rsidRPr="00AD17E5">
        <w:t xml:space="preserve">. Primers </w:t>
      </w:r>
      <w:r w:rsidR="00C8640F">
        <w:t xml:space="preserve">used in </w:t>
      </w:r>
      <w:r w:rsidR="00C8640F" w:rsidRPr="00AD17E5">
        <w:t>this study</w:t>
      </w:r>
      <w:r w:rsidR="00C8640F">
        <w:t xml:space="preserve"> </w:t>
      </w:r>
    </w:p>
    <w:p w14:paraId="74F541F8" w14:textId="77777777" w:rsidR="00C8640F" w:rsidRDefault="00C8640F" w:rsidP="009539F0">
      <w:pPr>
        <w:spacing w:line="276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4320"/>
        <w:gridCol w:w="1530"/>
        <w:gridCol w:w="1705"/>
      </w:tblGrid>
      <w:tr w:rsidR="000E5CF2" w:rsidRPr="000E5CF2" w14:paraId="5F0624F5" w14:textId="1B5B29A5" w:rsidTr="000E5CF2">
        <w:trPr>
          <w:trHeight w:val="602"/>
        </w:trPr>
        <w:tc>
          <w:tcPr>
            <w:tcW w:w="1795" w:type="dxa"/>
            <w:vAlign w:val="center"/>
          </w:tcPr>
          <w:p w14:paraId="6DFE01E2" w14:textId="32798FDA" w:rsidR="000E5CF2" w:rsidRPr="000E5CF2" w:rsidRDefault="000E5CF2" w:rsidP="007013A2">
            <w:pPr>
              <w:pStyle w:val="EndnoteText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E5CF2">
              <w:rPr>
                <w:rFonts w:ascii="Arial" w:hAnsi="Arial" w:cs="Arial"/>
                <w:b/>
                <w:sz w:val="22"/>
                <w:szCs w:val="22"/>
              </w:rPr>
              <w:t>Primer Target</w:t>
            </w:r>
          </w:p>
        </w:tc>
        <w:tc>
          <w:tcPr>
            <w:tcW w:w="4320" w:type="dxa"/>
            <w:vAlign w:val="center"/>
          </w:tcPr>
          <w:p w14:paraId="449B280C" w14:textId="3C995507" w:rsidR="000E5CF2" w:rsidRPr="000E5CF2" w:rsidRDefault="000E5CF2" w:rsidP="007013A2">
            <w:pPr>
              <w:pStyle w:val="EndnoteText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E5CF2">
              <w:rPr>
                <w:rFonts w:ascii="Arial" w:hAnsi="Arial" w:cs="Arial"/>
                <w:b/>
                <w:sz w:val="22"/>
                <w:szCs w:val="22"/>
              </w:rPr>
              <w:t>Primer name and sequence</w:t>
            </w:r>
          </w:p>
        </w:tc>
        <w:tc>
          <w:tcPr>
            <w:tcW w:w="1530" w:type="dxa"/>
            <w:vAlign w:val="center"/>
          </w:tcPr>
          <w:p w14:paraId="0F5C3266" w14:textId="4EB6D540" w:rsidR="000E5CF2" w:rsidRPr="000E5CF2" w:rsidRDefault="000E5CF2" w:rsidP="007013A2">
            <w:pPr>
              <w:pStyle w:val="EndnoteText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0E5CF2">
              <w:rPr>
                <w:rFonts w:ascii="Arial" w:hAnsi="Arial" w:cs="Arial"/>
                <w:b/>
                <w:sz w:val="22"/>
                <w:szCs w:val="22"/>
              </w:rPr>
              <w:t>Product size</w:t>
            </w:r>
          </w:p>
        </w:tc>
        <w:tc>
          <w:tcPr>
            <w:tcW w:w="1705" w:type="dxa"/>
            <w:vAlign w:val="center"/>
          </w:tcPr>
          <w:p w14:paraId="135966A7" w14:textId="1FE02B18" w:rsidR="000E5CF2" w:rsidRPr="000E5CF2" w:rsidRDefault="000E5CF2" w:rsidP="000E5CF2">
            <w:pPr>
              <w:pStyle w:val="EndnoteText"/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0E5CF2">
              <w:rPr>
                <w:rFonts w:ascii="Arial" w:hAnsi="Arial" w:cs="Arial"/>
                <w:b/>
                <w:sz w:val="22"/>
                <w:szCs w:val="22"/>
              </w:rPr>
              <w:t>Literature</w:t>
            </w:r>
          </w:p>
        </w:tc>
      </w:tr>
      <w:tr w:rsidR="000E5CF2" w:rsidRPr="000E5CF2" w14:paraId="77CF95D5" w14:textId="67C3C19F" w:rsidTr="000E5CF2">
        <w:trPr>
          <w:trHeight w:val="890"/>
        </w:trPr>
        <w:tc>
          <w:tcPr>
            <w:tcW w:w="1795" w:type="dxa"/>
            <w:vAlign w:val="center"/>
          </w:tcPr>
          <w:p w14:paraId="494913EC" w14:textId="46CCB6DE" w:rsidR="000E5CF2" w:rsidRPr="000E5CF2" w:rsidRDefault="000E5CF2" w:rsidP="00DB0B4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E5CF2">
              <w:rPr>
                <w:rFonts w:ascii="Arial" w:hAnsi="Arial" w:cs="Arial"/>
                <w:i/>
                <w:sz w:val="22"/>
                <w:szCs w:val="22"/>
              </w:rPr>
              <w:t>Ehrlichia</w:t>
            </w:r>
            <w:r w:rsidRPr="000E5CF2">
              <w:rPr>
                <w:rFonts w:ascii="Arial" w:hAnsi="Arial" w:cs="Arial"/>
                <w:sz w:val="22"/>
                <w:szCs w:val="22"/>
              </w:rPr>
              <w:t xml:space="preserve"> sp. HF</w:t>
            </w:r>
            <w:r w:rsidRPr="000E5CF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0E5CF2">
              <w:rPr>
                <w:rFonts w:ascii="Arial" w:hAnsi="Arial" w:cs="Arial"/>
                <w:sz w:val="22"/>
                <w:szCs w:val="22"/>
              </w:rPr>
              <w:t>16S rRNA gene</w:t>
            </w:r>
          </w:p>
        </w:tc>
        <w:tc>
          <w:tcPr>
            <w:tcW w:w="4320" w:type="dxa"/>
            <w:vAlign w:val="center"/>
          </w:tcPr>
          <w:p w14:paraId="138E2DDD" w14:textId="43C5CB94" w:rsidR="000E5CF2" w:rsidRPr="000E5CF2" w:rsidRDefault="000E5CF2" w:rsidP="00DB0B4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E5CF2">
              <w:rPr>
                <w:rFonts w:ascii="Arial" w:hAnsi="Arial" w:cs="Arial"/>
                <w:sz w:val="22"/>
                <w:szCs w:val="22"/>
              </w:rPr>
              <w:t>HF51f: AAGTCGAACGGACAATTACC</w:t>
            </w:r>
          </w:p>
          <w:p w14:paraId="508224B1" w14:textId="0EB3014B" w:rsidR="000E5CF2" w:rsidRPr="000E5CF2" w:rsidRDefault="000E5CF2" w:rsidP="00DB0B4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E5CF2">
              <w:rPr>
                <w:rFonts w:ascii="Arial" w:hAnsi="Arial" w:cs="Arial"/>
                <w:sz w:val="22"/>
                <w:szCs w:val="22"/>
              </w:rPr>
              <w:t>HF954r: GTTAGGGGGATACGACCTTC</w:t>
            </w:r>
          </w:p>
        </w:tc>
        <w:tc>
          <w:tcPr>
            <w:tcW w:w="1530" w:type="dxa"/>
            <w:vAlign w:val="center"/>
          </w:tcPr>
          <w:p w14:paraId="2BC676FD" w14:textId="6225939B" w:rsidR="000E5CF2" w:rsidRPr="000E5CF2" w:rsidRDefault="000E5CF2" w:rsidP="00DB0B4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E5CF2">
              <w:rPr>
                <w:rFonts w:ascii="Arial" w:hAnsi="Arial" w:cs="Arial"/>
                <w:sz w:val="22"/>
                <w:szCs w:val="22"/>
              </w:rPr>
              <w:t>923 bp</w:t>
            </w:r>
          </w:p>
        </w:tc>
        <w:tc>
          <w:tcPr>
            <w:tcW w:w="1705" w:type="dxa"/>
            <w:vAlign w:val="center"/>
          </w:tcPr>
          <w:p w14:paraId="5BE7F05D" w14:textId="7230DF13" w:rsidR="000E5CF2" w:rsidRPr="000E5CF2" w:rsidRDefault="00CB38A1" w:rsidP="000E5CF2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[12</w:t>
            </w:r>
            <w:r w:rsidR="006776EB">
              <w:rPr>
                <w:rFonts w:ascii="Arial" w:hAnsi="Arial" w:cs="Arial"/>
                <w:sz w:val="22"/>
                <w:szCs w:val="22"/>
              </w:rPr>
              <w:t>6]</w:t>
            </w:r>
          </w:p>
        </w:tc>
      </w:tr>
      <w:tr w:rsidR="000E5CF2" w:rsidRPr="000E5CF2" w14:paraId="43495607" w14:textId="6BFD066F" w:rsidTr="000E5CF2">
        <w:trPr>
          <w:trHeight w:val="800"/>
        </w:trPr>
        <w:tc>
          <w:tcPr>
            <w:tcW w:w="1795" w:type="dxa"/>
            <w:vAlign w:val="center"/>
          </w:tcPr>
          <w:p w14:paraId="31249767" w14:textId="28CA8E7B" w:rsidR="000E5CF2" w:rsidRPr="000E5CF2" w:rsidRDefault="000E5CF2" w:rsidP="00DB0B4B">
            <w:pPr>
              <w:rPr>
                <w:rFonts w:ascii="Arial" w:hAnsi="Arial" w:cs="Arial"/>
                <w:sz w:val="22"/>
                <w:szCs w:val="22"/>
              </w:rPr>
            </w:pPr>
            <w:r w:rsidRPr="000E5CF2">
              <w:rPr>
                <w:rFonts w:ascii="Arial" w:hAnsi="Arial" w:cs="Arial"/>
                <w:sz w:val="22"/>
                <w:szCs w:val="22"/>
              </w:rPr>
              <w:t>Canine G3PDH DNA</w:t>
            </w:r>
          </w:p>
        </w:tc>
        <w:tc>
          <w:tcPr>
            <w:tcW w:w="4320" w:type="dxa"/>
            <w:vAlign w:val="center"/>
          </w:tcPr>
          <w:p w14:paraId="2B604804" w14:textId="5CE6A229" w:rsidR="000E5CF2" w:rsidRPr="000E5CF2" w:rsidRDefault="000E5CF2" w:rsidP="00DB0B4B">
            <w:pPr>
              <w:rPr>
                <w:rFonts w:ascii="Arial" w:hAnsi="Arial" w:cs="Arial"/>
                <w:sz w:val="22"/>
                <w:szCs w:val="22"/>
              </w:rPr>
            </w:pPr>
            <w:r w:rsidRPr="000E5CF2">
              <w:rPr>
                <w:rFonts w:ascii="Arial" w:hAnsi="Arial" w:cs="Arial"/>
                <w:sz w:val="22"/>
                <w:szCs w:val="22"/>
              </w:rPr>
              <w:t>F: GAACGGGAAGCTCACTGGCATGGC</w:t>
            </w:r>
          </w:p>
          <w:p w14:paraId="63D11186" w14:textId="74ACE635" w:rsidR="000E5CF2" w:rsidRPr="000E5CF2" w:rsidRDefault="000E5CF2" w:rsidP="00DB0B4B">
            <w:pPr>
              <w:rPr>
                <w:rFonts w:ascii="Arial" w:hAnsi="Arial" w:cs="Arial"/>
                <w:sz w:val="22"/>
                <w:szCs w:val="22"/>
              </w:rPr>
            </w:pPr>
            <w:r w:rsidRPr="000E5CF2">
              <w:rPr>
                <w:rFonts w:ascii="Arial" w:hAnsi="Arial" w:cs="Arial"/>
                <w:sz w:val="22"/>
                <w:szCs w:val="22"/>
              </w:rPr>
              <w:t>R: TGAGGTCCACCACCCGGTTGCTG</w:t>
            </w:r>
          </w:p>
        </w:tc>
        <w:tc>
          <w:tcPr>
            <w:tcW w:w="1530" w:type="dxa"/>
            <w:vAlign w:val="center"/>
          </w:tcPr>
          <w:p w14:paraId="669A29FA" w14:textId="26AF526F" w:rsidR="000E5CF2" w:rsidRPr="000E5CF2" w:rsidRDefault="000E5CF2" w:rsidP="00DB0B4B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0E5CF2">
              <w:rPr>
                <w:rFonts w:ascii="Arial" w:hAnsi="Arial" w:cs="Arial"/>
                <w:iCs/>
                <w:sz w:val="22"/>
                <w:szCs w:val="22"/>
              </w:rPr>
              <w:t>310 bp</w:t>
            </w:r>
          </w:p>
        </w:tc>
        <w:tc>
          <w:tcPr>
            <w:tcW w:w="1705" w:type="dxa"/>
            <w:vAlign w:val="center"/>
          </w:tcPr>
          <w:p w14:paraId="64ECCAAE" w14:textId="3F70B6FC" w:rsidR="000E5CF2" w:rsidRPr="000E5CF2" w:rsidRDefault="006776EB" w:rsidP="000E5CF2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[129]</w:t>
            </w:r>
          </w:p>
        </w:tc>
      </w:tr>
    </w:tbl>
    <w:p w14:paraId="71B408FB" w14:textId="77777777" w:rsidR="00C8640F" w:rsidRDefault="00C8640F">
      <w:pPr>
        <w:rPr>
          <w:b/>
        </w:rPr>
      </w:pPr>
    </w:p>
    <w:p w14:paraId="7AF1B1F0" w14:textId="5595AE0C" w:rsidR="00C8640F" w:rsidRPr="00C8640F" w:rsidRDefault="00C8640F" w:rsidP="009258C8">
      <w:pPr>
        <w:pStyle w:val="EndNoteBibliography"/>
        <w:rPr>
          <w:rFonts w:ascii="Arial" w:hAnsi="Arial" w:cs="Arial"/>
          <w:sz w:val="22"/>
          <w:szCs w:val="22"/>
        </w:rPr>
      </w:pPr>
    </w:p>
    <w:sectPr w:rsidR="00C8640F" w:rsidRPr="00C8640F" w:rsidSect="00C8640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695ED6" w14:textId="77777777" w:rsidR="00606D71" w:rsidRDefault="00606D71" w:rsidP="00C8640F">
      <w:r>
        <w:separator/>
      </w:r>
    </w:p>
  </w:endnote>
  <w:endnote w:type="continuationSeparator" w:id="0">
    <w:p w14:paraId="2282FDCC" w14:textId="77777777" w:rsidR="00606D71" w:rsidRDefault="00606D71" w:rsidP="00C86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D0AEAC" w14:textId="77777777" w:rsidR="00606D71" w:rsidRDefault="00606D71" w:rsidP="00C8640F">
      <w:r>
        <w:separator/>
      </w:r>
    </w:p>
  </w:footnote>
  <w:footnote w:type="continuationSeparator" w:id="0">
    <w:p w14:paraId="75F0C2AB" w14:textId="77777777" w:rsidR="00606D71" w:rsidRDefault="00606D71" w:rsidP="00C864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480E31"/>
    <w:multiLevelType w:val="hybridMultilevel"/>
    <w:tmpl w:val="DDE641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CE5766"/>
    <w:multiLevelType w:val="hybridMultilevel"/>
    <w:tmpl w:val="5BCCF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1&lt;/Suspended&gt;&lt;/ENInstantFormat&gt;"/>
  </w:docVars>
  <w:rsids>
    <w:rsidRoot w:val="00C8640F"/>
    <w:rsid w:val="00062AA1"/>
    <w:rsid w:val="000E5CF2"/>
    <w:rsid w:val="000F086F"/>
    <w:rsid w:val="004242A7"/>
    <w:rsid w:val="00483D15"/>
    <w:rsid w:val="004863DA"/>
    <w:rsid w:val="00593399"/>
    <w:rsid w:val="005F7693"/>
    <w:rsid w:val="00606D71"/>
    <w:rsid w:val="0062088D"/>
    <w:rsid w:val="006776EB"/>
    <w:rsid w:val="006825CE"/>
    <w:rsid w:val="006840D8"/>
    <w:rsid w:val="00687DFB"/>
    <w:rsid w:val="008F30A8"/>
    <w:rsid w:val="009258C8"/>
    <w:rsid w:val="009539F0"/>
    <w:rsid w:val="00A51D81"/>
    <w:rsid w:val="00AC2800"/>
    <w:rsid w:val="00B4762F"/>
    <w:rsid w:val="00C8640F"/>
    <w:rsid w:val="00CB38A1"/>
    <w:rsid w:val="00CD1736"/>
    <w:rsid w:val="00CE7472"/>
    <w:rsid w:val="00DB0B4B"/>
    <w:rsid w:val="00E133E9"/>
    <w:rsid w:val="00F6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FE9715"/>
  <w15:chartTrackingRefBased/>
  <w15:docId w15:val="{E73F57D4-BC09-4AE9-93BD-452D0DEF9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40F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39F0"/>
    <w:pPr>
      <w:keepNext/>
      <w:keepLines/>
      <w:spacing w:line="276" w:lineRule="auto"/>
      <w:outlineLvl w:val="0"/>
    </w:pPr>
    <w:rPr>
      <w:rFonts w:eastAsiaTheme="majorEastAsia"/>
      <w:b/>
      <w:color w:val="000000" w:themeColor="text1"/>
      <w:lang w:eastAsia="en-US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4863DA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640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unhideWhenUsed/>
    <w:rsid w:val="00C8640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8640F"/>
    <w:rPr>
      <w:rFonts w:ascii="Times New Roman" w:eastAsia="SimSu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8640F"/>
    <w:rPr>
      <w:vertAlign w:val="superscript"/>
    </w:rPr>
  </w:style>
  <w:style w:type="character" w:customStyle="1" w:styleId="hotkey-layer">
    <w:name w:val="hotkey-layer"/>
    <w:basedOn w:val="DefaultParagraphFont"/>
    <w:rsid w:val="00C8640F"/>
  </w:style>
  <w:style w:type="character" w:styleId="CommentReference">
    <w:name w:val="annotation reference"/>
    <w:basedOn w:val="DefaultParagraphFont"/>
    <w:uiPriority w:val="99"/>
    <w:semiHidden/>
    <w:unhideWhenUsed/>
    <w:rsid w:val="00C864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64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640F"/>
    <w:rPr>
      <w:rFonts w:ascii="Times New Roman" w:eastAsia="SimSu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64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640F"/>
    <w:rPr>
      <w:rFonts w:ascii="Times New Roman" w:eastAsia="SimSu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64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40F"/>
    <w:rPr>
      <w:rFonts w:ascii="Segoe UI" w:eastAsia="SimSu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40F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C8640F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8640F"/>
    <w:rPr>
      <w:rFonts w:ascii="Times New Roman" w:eastAsia="SimSun" w:hAnsi="Times New Roman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C8640F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8640F"/>
    <w:rPr>
      <w:rFonts w:ascii="Times New Roman" w:eastAsia="SimSun" w:hAnsi="Times New Roman" w:cs="Times New Roman"/>
      <w:noProof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64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640F"/>
    <w:rPr>
      <w:rFonts w:ascii="Times New Roman" w:eastAsia="SimSu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8640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864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40F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864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40F"/>
    <w:rPr>
      <w:rFonts w:ascii="Times New Roman" w:eastAsia="SimSu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539F0"/>
    <w:rPr>
      <w:rFonts w:ascii="Times New Roman" w:eastAsiaTheme="majorEastAsia" w:hAnsi="Times New Roman" w:cs="Times New Roman"/>
      <w:b/>
      <w:color w:val="000000" w:themeColor="text1"/>
      <w:sz w:val="24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4863DA"/>
    <w:rPr>
      <w:rFonts w:ascii="Times New Roman" w:eastAsiaTheme="majorEastAsia" w:hAnsi="Times New Roman" w:cs="Times New Roman"/>
      <w:b/>
      <w:color w:val="000000" w:themeColor="text1"/>
      <w:sz w:val="24"/>
      <w:szCs w:val="24"/>
      <w:lang w:eastAsia="en-US"/>
    </w:rPr>
  </w:style>
  <w:style w:type="paragraph" w:styleId="NoSpacing">
    <w:name w:val="No Spacing"/>
    <w:uiPriority w:val="1"/>
    <w:qFormat/>
    <w:rsid w:val="009539F0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AA9BA-1681-4627-992D-B36479651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Veterinary Medicine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Lin, Mingqun</dc:creator>
  <cp:keywords/>
  <dc:description/>
  <cp:lastModifiedBy>Lin, Mingqun</cp:lastModifiedBy>
  <cp:revision>10</cp:revision>
  <dcterms:created xsi:type="dcterms:W3CDTF">2020-09-16T22:12:00Z</dcterms:created>
  <dcterms:modified xsi:type="dcterms:W3CDTF">2020-12-02T20:33:00Z</dcterms:modified>
</cp:coreProperties>
</file>