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9A68B" w14:textId="048133B4" w:rsidR="00AA1ACA" w:rsidRPr="005F3CDE" w:rsidRDefault="00AA1ACA" w:rsidP="00AA1ACA">
      <w:pPr>
        <w:spacing w:line="276" w:lineRule="auto"/>
        <w:ind w:firstLineChars="0" w:firstLine="0"/>
        <w:jc w:val="left"/>
        <w:rPr>
          <w:sz w:val="21"/>
          <w:szCs w:val="21"/>
        </w:rPr>
      </w:pPr>
      <w:r>
        <w:rPr>
          <w:sz w:val="21"/>
          <w:szCs w:val="21"/>
        </w:rPr>
        <w:t>S</w:t>
      </w:r>
      <w:r w:rsidRPr="00AA1ACA">
        <w:rPr>
          <w:sz w:val="21"/>
          <w:szCs w:val="21"/>
        </w:rPr>
        <w:t xml:space="preserve">upplementary table </w:t>
      </w:r>
      <w:r>
        <w:rPr>
          <w:sz w:val="21"/>
          <w:szCs w:val="21"/>
        </w:rPr>
        <w:t>3</w:t>
      </w:r>
      <w:r w:rsidRPr="005F3CDE">
        <w:rPr>
          <w:sz w:val="21"/>
          <w:szCs w:val="21"/>
        </w:rPr>
        <w:t xml:space="preserve">. 23 DEGs involved in </w:t>
      </w:r>
      <w:proofErr w:type="spellStart"/>
      <w:r w:rsidRPr="005F3CDE">
        <w:rPr>
          <w:sz w:val="21"/>
          <w:szCs w:val="21"/>
        </w:rPr>
        <w:t>AsA</w:t>
      </w:r>
      <w:proofErr w:type="spellEnd"/>
      <w:r w:rsidRPr="005F3CDE">
        <w:rPr>
          <w:sz w:val="21"/>
          <w:szCs w:val="21"/>
        </w:rPr>
        <w:t xml:space="preserve"> biosynthesis and circulation.</w:t>
      </w:r>
    </w:p>
    <w:tbl>
      <w:tblPr>
        <w:tblW w:w="82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409"/>
        <w:gridCol w:w="1843"/>
        <w:gridCol w:w="1843"/>
      </w:tblGrid>
      <w:tr w:rsidR="00AA1ACA" w:rsidRPr="005F3CDE" w14:paraId="75F34DBD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6EBD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</w:rPr>
            </w:pPr>
            <w:r w:rsidRPr="005F3CDE">
              <w:rPr>
                <w:rStyle w:val="font31"/>
                <w:rFonts w:hint="default"/>
                <w:sz w:val="21"/>
                <w:szCs w:val="21"/>
              </w:rPr>
              <w:t>Gene ID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2F45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Map in ‘</w:t>
            </w:r>
            <w:proofErr w:type="spellStart"/>
            <w:r w:rsidRPr="005F3CDE">
              <w:rPr>
                <w:color w:val="000000"/>
                <w:kern w:val="0"/>
                <w:sz w:val="21"/>
                <w:szCs w:val="21"/>
              </w:rPr>
              <w:t>Hongyang</w:t>
            </w:r>
            <w:proofErr w:type="spellEnd"/>
            <w:r w:rsidRPr="005F3CDE">
              <w:rPr>
                <w:color w:val="000000"/>
                <w:kern w:val="0"/>
                <w:sz w:val="21"/>
                <w:szCs w:val="21"/>
              </w:rPr>
              <w:t>’ genome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5A2D3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Gene annotation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84490D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Pathway</w:t>
            </w:r>
          </w:p>
        </w:tc>
      </w:tr>
      <w:tr w:rsidR="00AA1ACA" w:rsidRPr="005F3CDE" w14:paraId="5651334A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A399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Unigene0079058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FCE96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Achn087691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538F2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PGI1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806575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sz w:val="21"/>
                <w:szCs w:val="21"/>
              </w:rPr>
              <w:t>L-galactose pathway</w:t>
            </w:r>
          </w:p>
        </w:tc>
      </w:tr>
      <w:tr w:rsidR="00AA1ACA" w:rsidRPr="005F3CDE" w14:paraId="5A7D9962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98EC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Unigene0071745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81E0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Achn292661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58873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PMI2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21D098A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1A98A470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22676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Unigene0075397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A38E2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Achn330131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522E6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PMI1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5F38A180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1463C0B9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9169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Unigene0049528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521CF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Achn302501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ED272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PMM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719C4DD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7B49B16F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53DE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FF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Unigene0014022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52980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Achn054171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5F821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GME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795CE1A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64B8EB0A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8F392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Unigene0026576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518CF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Achn339231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57ED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GGP1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5BBFB613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391A7911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DCD4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Unigene0073983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9E7A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Achn155031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9B67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GGP2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147A7656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1CCC4BED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34104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70C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Unigene0046069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20700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Achn311491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36EF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GPP1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17546C52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1C29FCAA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9772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Unigene0014860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DB60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Achn334011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D7C6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GalDH</w:t>
            </w:r>
            <w:proofErr w:type="spellEnd"/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6B0AE61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4AB4BDA0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EC66D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Unigene0048250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EEDB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Achn136491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215B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GalLDH</w:t>
            </w:r>
            <w:proofErr w:type="spellEnd"/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D8DD7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0A5BD204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B812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Unigene0032122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6DA2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Achn346051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C2FAF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GuLO6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5E2FC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sz w:val="21"/>
                <w:szCs w:val="21"/>
              </w:rPr>
              <w:t>inositol pathway</w:t>
            </w:r>
          </w:p>
        </w:tc>
      </w:tr>
      <w:tr w:rsidR="00AA1ACA" w:rsidRPr="005F3CDE" w14:paraId="079C670F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4AC81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Unigene0022038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AD4E4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Achn115461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5E468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kern w:val="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MIOX1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2E081863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4D6E7964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A5CC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Unigene0059542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700B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Achn310731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31099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kern w:val="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MIOX2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340865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44CA6E94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3DD9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Unigene0014549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9227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Achn110361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C91BD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GalUR1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AFDD53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 w:rsidRPr="005F3CDE">
              <w:rPr>
                <w:sz w:val="21"/>
                <w:szCs w:val="21"/>
              </w:rPr>
              <w:t>D-galacturonic acid pathway</w:t>
            </w:r>
          </w:p>
        </w:tc>
      </w:tr>
      <w:tr w:rsidR="00AA1ACA" w:rsidRPr="005F3CDE" w14:paraId="45598D9F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0EACD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Unigene0050219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C7571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Achn022001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24804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GalUR2</w:t>
            </w:r>
          </w:p>
        </w:tc>
        <w:tc>
          <w:tcPr>
            <w:tcW w:w="1843" w:type="dxa"/>
            <w:vMerge/>
            <w:tcBorders>
              <w:left w:val="nil"/>
              <w:bottom w:val="nil"/>
              <w:right w:val="nil"/>
            </w:tcBorders>
          </w:tcPr>
          <w:p w14:paraId="6441A4B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4A95B608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AF7FD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Unigene0071888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8559D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Achn132811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9446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MDHAR5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72BBA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proofErr w:type="spellStart"/>
            <w:r w:rsidRPr="005F3CDE">
              <w:rPr>
                <w:sz w:val="21"/>
                <w:szCs w:val="21"/>
              </w:rPr>
              <w:t>AsA</w:t>
            </w:r>
            <w:proofErr w:type="spellEnd"/>
            <w:r w:rsidRPr="005F3CDE">
              <w:rPr>
                <w:sz w:val="21"/>
                <w:szCs w:val="21"/>
              </w:rPr>
              <w:t xml:space="preserve"> circulation pathway</w:t>
            </w:r>
          </w:p>
        </w:tc>
      </w:tr>
      <w:tr w:rsidR="00AA1ACA" w:rsidRPr="005F3CDE" w14:paraId="4142160F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52BD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FF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Unigene0047736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0D11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Achn278191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3544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DHAR2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5EC4DC3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061B43FF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507A1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Unigene0052046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27E96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Achn007991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F04D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DHAR3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65B905A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2BBD9452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C3D11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FF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Unigene0052112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F8E30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Achn059971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EBF8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APX2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19173E4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5F79F651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FD5C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Unigene0055048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9BBF0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Achn315041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BD54E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APX1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5692F97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5E1CED24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B6D52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Unigene0064494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DD23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Achn187071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618EB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APX5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31F6A4C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7811C373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25F6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Unigene0064656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3171C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Achn340531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A7073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APX3</w:t>
            </w: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6128DF77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AA1ACA" w:rsidRPr="005F3CDE" w14:paraId="42044A5E" w14:textId="77777777" w:rsidTr="0006341E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41035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FF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Unigene0057469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E9DCA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5F3CDE">
              <w:rPr>
                <w:color w:val="000000"/>
                <w:kern w:val="0"/>
                <w:sz w:val="21"/>
                <w:szCs w:val="21"/>
              </w:rPr>
              <w:t>Achn228041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834BD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i/>
                <w:iCs/>
                <w:color w:val="000000"/>
                <w:sz w:val="21"/>
                <w:szCs w:val="21"/>
              </w:rPr>
            </w:pPr>
            <w:r w:rsidRPr="005F3CDE">
              <w:rPr>
                <w:i/>
                <w:iCs/>
                <w:color w:val="000000"/>
                <w:kern w:val="0"/>
                <w:sz w:val="21"/>
                <w:szCs w:val="21"/>
              </w:rPr>
              <w:t>AAO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1EFBEEC9" w14:textId="77777777" w:rsidR="00AA1ACA" w:rsidRPr="005F3CDE" w:rsidRDefault="00AA1ACA" w:rsidP="0006341E">
            <w:pPr>
              <w:widowControl/>
              <w:spacing w:line="276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</w:tbl>
    <w:p w14:paraId="4450C27F" w14:textId="77777777" w:rsidR="00DA1D02" w:rsidRDefault="00DA1D02">
      <w:pPr>
        <w:ind w:firstLine="480"/>
      </w:pPr>
    </w:p>
    <w:sectPr w:rsidR="00DA1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D5D7F" w14:textId="77777777" w:rsidR="00A72121" w:rsidRDefault="00A72121" w:rsidP="00AA1ACA">
      <w:pPr>
        <w:spacing w:line="240" w:lineRule="auto"/>
        <w:ind w:firstLine="480"/>
      </w:pPr>
      <w:r>
        <w:separator/>
      </w:r>
    </w:p>
  </w:endnote>
  <w:endnote w:type="continuationSeparator" w:id="0">
    <w:p w14:paraId="121D3D31" w14:textId="77777777" w:rsidR="00A72121" w:rsidRDefault="00A72121" w:rsidP="00AA1AC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50810" w14:textId="77777777" w:rsidR="00A72121" w:rsidRDefault="00A72121" w:rsidP="00AA1ACA">
      <w:pPr>
        <w:spacing w:line="240" w:lineRule="auto"/>
        <w:ind w:firstLine="480"/>
      </w:pPr>
      <w:r>
        <w:separator/>
      </w:r>
    </w:p>
  </w:footnote>
  <w:footnote w:type="continuationSeparator" w:id="0">
    <w:p w14:paraId="24F5AB3B" w14:textId="77777777" w:rsidR="00A72121" w:rsidRDefault="00A72121" w:rsidP="00AA1ACA"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4FD2"/>
    <w:multiLevelType w:val="hybridMultilevel"/>
    <w:tmpl w:val="C74C3300"/>
    <w:lvl w:ilvl="0" w:tplc="6908B668">
      <w:start w:val="1"/>
      <w:numFmt w:val="chineseCountingThousand"/>
      <w:pStyle w:val="a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905C1E"/>
    <w:multiLevelType w:val="multilevel"/>
    <w:tmpl w:val="26781546"/>
    <w:lvl w:ilvl="0">
      <w:start w:val="1"/>
      <w:numFmt w:val="chineseCountingThousand"/>
      <w:pStyle w:val="a0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33"/>
    <w:rsid w:val="00413333"/>
    <w:rsid w:val="00471B2E"/>
    <w:rsid w:val="0064046B"/>
    <w:rsid w:val="0066270D"/>
    <w:rsid w:val="00A72121"/>
    <w:rsid w:val="00AA1ACA"/>
    <w:rsid w:val="00DA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742AF"/>
  <w15:chartTrackingRefBased/>
  <w15:docId w15:val="{CEE8F2FC-10DC-4EE7-87CB-B6ED1686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A1ACA"/>
    <w:pPr>
      <w:widowControl w:val="0"/>
      <w:spacing w:line="360" w:lineRule="exact"/>
      <w:ind w:firstLineChars="200" w:firstLine="723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章标题"/>
    <w:basedOn w:val="a1"/>
    <w:link w:val="a6"/>
    <w:qFormat/>
    <w:rsid w:val="0064046B"/>
    <w:pPr>
      <w:widowControl/>
      <w:spacing w:beforeLines="100" w:before="100"/>
      <w:ind w:firstLineChars="0" w:firstLine="0"/>
      <w:jc w:val="center"/>
      <w:outlineLvl w:val="0"/>
    </w:pPr>
    <w:rPr>
      <w:rFonts w:ascii="黑体" w:eastAsia="黑体" w:hAnsi="黑体"/>
      <w:bCs/>
      <w:sz w:val="32"/>
      <w:szCs w:val="30"/>
    </w:rPr>
  </w:style>
  <w:style w:type="character" w:customStyle="1" w:styleId="a6">
    <w:name w:val="章标题 字符"/>
    <w:basedOn w:val="a2"/>
    <w:link w:val="a5"/>
    <w:rsid w:val="0064046B"/>
    <w:rPr>
      <w:rFonts w:ascii="黑体" w:eastAsia="黑体" w:hAnsi="黑体" w:cs="Times New Roman"/>
      <w:bCs/>
      <w:sz w:val="32"/>
      <w:szCs w:val="30"/>
    </w:rPr>
  </w:style>
  <w:style w:type="paragraph" w:customStyle="1" w:styleId="a7">
    <w:name w:val="节标题"/>
    <w:basedOn w:val="a1"/>
    <w:next w:val="a1"/>
    <w:qFormat/>
    <w:rsid w:val="0064046B"/>
    <w:pPr>
      <w:spacing w:beforeLines="100" w:before="100"/>
      <w:ind w:firstLineChars="0" w:firstLine="0"/>
      <w:jc w:val="center"/>
      <w:outlineLvl w:val="1"/>
    </w:pPr>
    <w:rPr>
      <w:sz w:val="28"/>
    </w:rPr>
  </w:style>
  <w:style w:type="paragraph" w:customStyle="1" w:styleId="a">
    <w:name w:val="一、 标题"/>
    <w:next w:val="a1"/>
    <w:qFormat/>
    <w:rsid w:val="00471B2E"/>
    <w:pPr>
      <w:numPr>
        <w:numId w:val="2"/>
      </w:numPr>
      <w:spacing w:beforeLines="50" w:before="50" w:afterLines="50" w:after="50" w:line="360" w:lineRule="exact"/>
      <w:outlineLvl w:val="2"/>
    </w:pPr>
    <w:rPr>
      <w:rFonts w:ascii="Times New Roman" w:eastAsia="黑体" w:hAnsi="Times New Roman" w:cs="Times New Roman"/>
      <w:sz w:val="24"/>
      <w:szCs w:val="24"/>
    </w:rPr>
  </w:style>
  <w:style w:type="paragraph" w:customStyle="1" w:styleId="a0">
    <w:name w:val="（一）标题"/>
    <w:next w:val="a1"/>
    <w:qFormat/>
    <w:rsid w:val="0064046B"/>
    <w:pPr>
      <w:numPr>
        <w:numId w:val="1"/>
      </w:numPr>
      <w:spacing w:line="360" w:lineRule="exact"/>
      <w:ind w:left="0" w:firstLine="0"/>
    </w:pPr>
    <w:rPr>
      <w:rFonts w:ascii="Times New Roman" w:eastAsia="仿宋" w:hAnsi="Times New Roman" w:cs="Times New Roman"/>
      <w:kern w:val="44"/>
      <w:sz w:val="24"/>
      <w:szCs w:val="21"/>
    </w:rPr>
  </w:style>
  <w:style w:type="paragraph" w:customStyle="1" w:styleId="a8">
    <w:name w:val="（二）标题"/>
    <w:basedOn w:val="a1"/>
    <w:next w:val="a1"/>
    <w:qFormat/>
    <w:rsid w:val="00471B2E"/>
    <w:pPr>
      <w:keepNext/>
      <w:keepLines/>
      <w:ind w:firstLineChars="0" w:firstLine="0"/>
    </w:pPr>
    <w:rPr>
      <w:rFonts w:eastAsia="仿宋"/>
      <w:kern w:val="44"/>
      <w:szCs w:val="21"/>
    </w:rPr>
  </w:style>
  <w:style w:type="paragraph" w:customStyle="1" w:styleId="1">
    <w:name w:val="1.标题"/>
    <w:basedOn w:val="a1"/>
    <w:next w:val="a1"/>
    <w:link w:val="10"/>
    <w:qFormat/>
    <w:rsid w:val="00471B2E"/>
    <w:pPr>
      <w:ind w:firstLineChars="0" w:firstLine="0"/>
      <w:jc w:val="left"/>
    </w:pPr>
    <w:rPr>
      <w:rFonts w:eastAsia="黑体"/>
      <w:sz w:val="21"/>
      <w:szCs w:val="21"/>
    </w:rPr>
  </w:style>
  <w:style w:type="character" w:customStyle="1" w:styleId="10">
    <w:name w:val="1.标题 字符"/>
    <w:basedOn w:val="a2"/>
    <w:link w:val="1"/>
    <w:rsid w:val="00471B2E"/>
    <w:rPr>
      <w:rFonts w:ascii="Times New Roman" w:eastAsia="黑体" w:hAnsi="Times New Roman" w:cs="Times New Roman"/>
      <w:szCs w:val="21"/>
    </w:rPr>
  </w:style>
  <w:style w:type="paragraph" w:styleId="a9">
    <w:name w:val="header"/>
    <w:basedOn w:val="a1"/>
    <w:link w:val="aa"/>
    <w:uiPriority w:val="99"/>
    <w:unhideWhenUsed/>
    <w:rsid w:val="00AA1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a">
    <w:name w:val="页眉 字符"/>
    <w:basedOn w:val="a2"/>
    <w:link w:val="a9"/>
    <w:uiPriority w:val="99"/>
    <w:rsid w:val="00AA1ACA"/>
    <w:rPr>
      <w:sz w:val="18"/>
      <w:szCs w:val="18"/>
    </w:rPr>
  </w:style>
  <w:style w:type="paragraph" w:styleId="ab">
    <w:name w:val="footer"/>
    <w:basedOn w:val="a1"/>
    <w:link w:val="ac"/>
    <w:uiPriority w:val="99"/>
    <w:unhideWhenUsed/>
    <w:rsid w:val="00AA1ACA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页脚 字符"/>
    <w:basedOn w:val="a2"/>
    <w:link w:val="ab"/>
    <w:uiPriority w:val="99"/>
    <w:rsid w:val="00AA1ACA"/>
    <w:rPr>
      <w:sz w:val="18"/>
      <w:szCs w:val="18"/>
    </w:rPr>
  </w:style>
  <w:style w:type="character" w:customStyle="1" w:styleId="font31">
    <w:name w:val="font31"/>
    <w:basedOn w:val="a2"/>
    <w:qFormat/>
    <w:rsid w:val="00AA1ACA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Guanglian</dc:creator>
  <cp:keywords/>
  <dc:description/>
  <cp:lastModifiedBy>Guanglian</cp:lastModifiedBy>
  <cp:revision>2</cp:revision>
  <dcterms:created xsi:type="dcterms:W3CDTF">2020-10-08T02:45:00Z</dcterms:created>
  <dcterms:modified xsi:type="dcterms:W3CDTF">2020-10-08T02:47:00Z</dcterms:modified>
</cp:coreProperties>
</file>