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15" w:rsidRDefault="006E2B68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1223D49F" wp14:editId="03A0997A">
            <wp:extent cx="7705725" cy="529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517" cy="5302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B68" w:rsidRPr="00BF5480" w:rsidRDefault="006E2B68" w:rsidP="006E2B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6F66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Pr="00BF5480">
        <w:rPr>
          <w:rFonts w:ascii="Times New Roman" w:hAnsi="Times New Roman" w:cs="Times New Roman"/>
          <w:sz w:val="24"/>
          <w:szCs w:val="24"/>
          <w:lang w:val="en-US"/>
        </w:rPr>
        <w:t xml:space="preserve">. Number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whole genome sequenced </w:t>
      </w:r>
      <w:r w:rsidRPr="00BF548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eisseria</w:t>
      </w:r>
      <w:r w:rsidRPr="00BF54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gonorrhoeae </w:t>
      </w:r>
      <w:r>
        <w:rPr>
          <w:rFonts w:ascii="Times New Roman" w:hAnsi="Times New Roman" w:cs="Times New Roman"/>
          <w:sz w:val="24"/>
          <w:szCs w:val="24"/>
          <w:lang w:val="en-US"/>
        </w:rPr>
        <w:t>specimens</w:t>
      </w:r>
      <w:r w:rsidRPr="00BF5480">
        <w:rPr>
          <w:rFonts w:ascii="Times New Roman" w:hAnsi="Times New Roman" w:cs="Times New Roman"/>
          <w:sz w:val="24"/>
          <w:szCs w:val="24"/>
          <w:lang w:val="en-US"/>
        </w:rPr>
        <w:t xml:space="preserve"> per decade.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E2B68" w:rsidRDefault="006E2B68">
      <w:pPr>
        <w:rPr>
          <w:lang w:val="en-US"/>
        </w:rPr>
      </w:pPr>
    </w:p>
    <w:p w:rsidR="006E2B68" w:rsidRDefault="006E2B68">
      <w:pPr>
        <w:rPr>
          <w:lang w:val="en-US"/>
        </w:rPr>
      </w:pPr>
    </w:p>
    <w:p w:rsidR="006E2B68" w:rsidRDefault="006E2B68">
      <w:pPr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4947716" wp14:editId="0EA950CD">
            <wp:extent cx="8858337" cy="4219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2721" cy="4226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B68" w:rsidRPr="006E2B68" w:rsidRDefault="006E2B68" w:rsidP="006E2B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6F66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Pan-genome of all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Neisseria gonorrhoeae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specimens (n=231) showing the core genome of 1242 genes that were conserved over nine decades. 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Core=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 xml:space="preserve"> ≥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99-100% of isolates share genes. Soft-core=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 xml:space="preserve"> ≥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95-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99% of isolates share genes. Shell=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 xml:space="preserve"> ≥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15-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95% of isolates share genes. Cloud=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 xml:space="preserve"> ≥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0-</w:t>
      </w:r>
      <w:r w:rsidR="002C1C93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743316">
        <w:rPr>
          <w:rFonts w:ascii="Times New Roman" w:hAnsi="Times New Roman" w:cs="Times New Roman"/>
          <w:sz w:val="24"/>
          <w:szCs w:val="24"/>
          <w:lang w:val="en-US"/>
        </w:rPr>
        <w:t>15% of isolates share genes.</w:t>
      </w:r>
    </w:p>
    <w:sectPr w:rsidR="006E2B68" w:rsidRPr="006E2B68" w:rsidSect="006E2B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AQCE2NTY3MLEyNTUyUdpeDU4uLM/DyQAsNaAPK1A0ksAAAA"/>
  </w:docVars>
  <w:rsids>
    <w:rsidRoot w:val="006E2B68"/>
    <w:rsid w:val="00203B39"/>
    <w:rsid w:val="002C1C93"/>
    <w:rsid w:val="003D3082"/>
    <w:rsid w:val="006E2B68"/>
    <w:rsid w:val="00AB5815"/>
    <w:rsid w:val="00D5259E"/>
    <w:rsid w:val="00E5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0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3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0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3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läns landsting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Golparian</dc:creator>
  <cp:lastModifiedBy>Unemo Magnus, USÖ Labmed länsklinik</cp:lastModifiedBy>
  <cp:revision>3</cp:revision>
  <dcterms:created xsi:type="dcterms:W3CDTF">2020-01-22T10:30:00Z</dcterms:created>
  <dcterms:modified xsi:type="dcterms:W3CDTF">2020-01-22T11:06:00Z</dcterms:modified>
</cp:coreProperties>
</file>