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1C31" w:rsidRPr="00F540D7" w:rsidRDefault="00DC53FE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>
            <wp:extent cx="5396230" cy="5423535"/>
            <wp:effectExtent l="0" t="0" r="127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n_situ_figure_1.jpg"/>
                    <pic:cNvPicPr/>
                  </pic:nvPicPr>
                  <pic:blipFill>
                    <a:blip r:embed="rId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542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Supplemental Fig. </w:t>
      </w:r>
      <w:r w:rsidR="00656CC7" w:rsidRPr="00F540D7">
        <w:rPr>
          <w:rFonts w:ascii="Times New Roman" w:hAnsi="Times New Roman" w:cs="Times New Roman"/>
          <w:color w:val="000000" w:themeColor="text1"/>
        </w:rPr>
        <w:t>8</w:t>
      </w:r>
      <w:r w:rsidRPr="00F540D7">
        <w:rPr>
          <w:rFonts w:ascii="Times New Roman" w:hAnsi="Times New Roman" w:cs="Times New Roman"/>
          <w:color w:val="000000" w:themeColor="text1"/>
        </w:rPr>
        <w:t xml:space="preserve">. </w:t>
      </w:r>
      <w:r w:rsidRPr="00F540D7">
        <w:rPr>
          <w:rFonts w:ascii="Times New Roman" w:hAnsi="Times New Roman" w:cs="Times New Roman"/>
          <w:i/>
          <w:color w:val="000000" w:themeColor="text1"/>
        </w:rPr>
        <w:t>In situ</w:t>
      </w:r>
      <w:r w:rsidRPr="00F540D7">
        <w:rPr>
          <w:rFonts w:ascii="Times New Roman" w:hAnsi="Times New Roman" w:cs="Times New Roman"/>
          <w:color w:val="000000" w:themeColor="text1"/>
        </w:rPr>
        <w:t xml:space="preserve"> hybridization of genes showing localized expression during leaf development.</w:t>
      </w:r>
    </w:p>
    <w:p w:rsidR="00E82C16" w:rsidRPr="00F540D7" w:rsidRDefault="00173131" w:rsidP="00E82C16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The expression patterns of (a) </w:t>
      </w:r>
      <w:r w:rsidRPr="00F540D7">
        <w:rPr>
          <w:rFonts w:ascii="Times New Roman" w:hAnsi="Times New Roman" w:cs="Times New Roman"/>
          <w:i/>
          <w:color w:val="000000" w:themeColor="text1"/>
        </w:rPr>
        <w:t>Os05g0223200</w:t>
      </w:r>
      <w:r w:rsidRPr="00F540D7">
        <w:rPr>
          <w:rFonts w:ascii="Times New Roman" w:hAnsi="Times New Roman" w:cs="Times New Roman"/>
          <w:color w:val="000000" w:themeColor="text1"/>
        </w:rPr>
        <w:t xml:space="preserve">, (b) </w:t>
      </w:r>
      <w:r w:rsidRPr="00F540D7">
        <w:rPr>
          <w:rFonts w:ascii="Times New Roman" w:hAnsi="Times New Roman" w:cs="Times New Roman"/>
          <w:i/>
          <w:color w:val="000000" w:themeColor="text1"/>
        </w:rPr>
        <w:t>Os05g0153200</w:t>
      </w:r>
      <w:r w:rsidRPr="00F540D7">
        <w:rPr>
          <w:rFonts w:ascii="Times New Roman" w:hAnsi="Times New Roman" w:cs="Times New Roman"/>
          <w:color w:val="000000" w:themeColor="text1"/>
        </w:rPr>
        <w:t xml:space="preserve">, (c) </w:t>
      </w:r>
      <w:r w:rsidRPr="00F540D7">
        <w:rPr>
          <w:rFonts w:ascii="Times New Roman" w:hAnsi="Times New Roman" w:cs="Times New Roman"/>
          <w:i/>
          <w:color w:val="000000" w:themeColor="text1"/>
        </w:rPr>
        <w:t>Os10g0579400</w:t>
      </w:r>
      <w:r w:rsidRPr="00F540D7">
        <w:rPr>
          <w:rFonts w:ascii="Times New Roman" w:hAnsi="Times New Roman" w:cs="Times New Roman"/>
          <w:color w:val="000000" w:themeColor="text1"/>
        </w:rPr>
        <w:t xml:space="preserve">, (d) </w:t>
      </w:r>
      <w:r w:rsidRPr="00F540D7">
        <w:rPr>
          <w:rFonts w:ascii="Times New Roman" w:hAnsi="Times New Roman" w:cs="Times New Roman"/>
          <w:i/>
          <w:color w:val="000000" w:themeColor="text1"/>
        </w:rPr>
        <w:t>Os01g0176500</w:t>
      </w:r>
      <w:r w:rsidRPr="00F540D7">
        <w:rPr>
          <w:rFonts w:ascii="Times New Roman" w:hAnsi="Times New Roman" w:cs="Times New Roman"/>
          <w:color w:val="000000" w:themeColor="text1"/>
        </w:rPr>
        <w:t xml:space="preserve">, (e) </w:t>
      </w:r>
      <w:r w:rsidRPr="00F540D7">
        <w:rPr>
          <w:rFonts w:ascii="Times New Roman" w:hAnsi="Times New Roman" w:cs="Times New Roman"/>
          <w:i/>
          <w:color w:val="000000" w:themeColor="text1"/>
        </w:rPr>
        <w:t>Os01g0765500</w:t>
      </w:r>
      <w:r w:rsidRPr="00F540D7">
        <w:rPr>
          <w:rFonts w:ascii="Times New Roman" w:hAnsi="Times New Roman" w:cs="Times New Roman"/>
          <w:color w:val="000000" w:themeColor="text1"/>
        </w:rPr>
        <w:t xml:space="preserve">, (f) </w:t>
      </w:r>
      <w:r w:rsidRPr="00F540D7">
        <w:rPr>
          <w:rFonts w:ascii="Times New Roman" w:hAnsi="Times New Roman" w:cs="Times New Roman"/>
          <w:i/>
          <w:color w:val="000000" w:themeColor="text1"/>
        </w:rPr>
        <w:t>Os02g0258200</w:t>
      </w:r>
      <w:r w:rsidRPr="00F540D7">
        <w:rPr>
          <w:rFonts w:ascii="Times New Roman" w:hAnsi="Times New Roman" w:cs="Times New Roman"/>
          <w:color w:val="000000" w:themeColor="text1"/>
        </w:rPr>
        <w:t xml:space="preserve">, (g) </w:t>
      </w:r>
      <w:r w:rsidRPr="00F540D7">
        <w:rPr>
          <w:rFonts w:ascii="Times New Roman" w:hAnsi="Times New Roman" w:cs="Times New Roman"/>
          <w:i/>
          <w:color w:val="000000" w:themeColor="text1"/>
        </w:rPr>
        <w:t>Os03g0184500</w:t>
      </w:r>
      <w:r w:rsidRPr="00F540D7">
        <w:rPr>
          <w:rFonts w:ascii="Times New Roman" w:hAnsi="Times New Roman" w:cs="Times New Roman"/>
          <w:color w:val="000000" w:themeColor="text1"/>
        </w:rPr>
        <w:t xml:space="preserve">, (h) </w:t>
      </w:r>
      <w:r w:rsidRPr="00F540D7">
        <w:rPr>
          <w:rFonts w:ascii="Times New Roman" w:hAnsi="Times New Roman" w:cs="Times New Roman"/>
          <w:i/>
          <w:color w:val="000000" w:themeColor="text1"/>
        </w:rPr>
        <w:t>Os04g0228100</w:t>
      </w:r>
      <w:r w:rsidRPr="00F540D7">
        <w:rPr>
          <w:rFonts w:ascii="Times New Roman" w:hAnsi="Times New Roman" w:cs="Times New Roman"/>
          <w:color w:val="000000" w:themeColor="text1"/>
        </w:rPr>
        <w:t>, and (</w:t>
      </w:r>
      <w:proofErr w:type="spellStart"/>
      <w:r w:rsidRPr="00F540D7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F540D7">
        <w:rPr>
          <w:rFonts w:ascii="Times New Roman" w:hAnsi="Times New Roman" w:cs="Times New Roman"/>
          <w:color w:val="000000" w:themeColor="text1"/>
        </w:rPr>
        <w:t xml:space="preserve">) </w:t>
      </w:r>
      <w:r w:rsidRPr="00F540D7">
        <w:rPr>
          <w:rFonts w:ascii="Times New Roman" w:hAnsi="Times New Roman" w:cs="Times New Roman"/>
          <w:i/>
          <w:color w:val="000000" w:themeColor="text1"/>
        </w:rPr>
        <w:t>Os09g0556800</w:t>
      </w:r>
      <w:r w:rsidR="008601EC" w:rsidRPr="00F540D7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E82C16" w:rsidRPr="00F540D7">
        <w:rPr>
          <w:rFonts w:ascii="Times New Roman" w:hAnsi="Times New Roman" w:cs="Times New Roman"/>
          <w:iCs/>
          <w:color w:val="000000" w:themeColor="text1"/>
        </w:rPr>
        <w:t>around the shoot apex in longitudinal sections.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>The cluster number to which each gene belongs is indicated in the upper left.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See Supplemental Table </w:t>
      </w:r>
      <w:r w:rsidR="00F540D7">
        <w:rPr>
          <w:rFonts w:ascii="Times New Roman" w:hAnsi="Times New Roman" w:cs="Times New Roman"/>
          <w:color w:val="000000" w:themeColor="text1"/>
        </w:rPr>
        <w:t>2</w:t>
      </w:r>
      <w:r w:rsidRPr="00F540D7">
        <w:rPr>
          <w:rFonts w:ascii="Times New Roman" w:hAnsi="Times New Roman" w:cs="Times New Roman"/>
          <w:color w:val="000000" w:themeColor="text1"/>
        </w:rPr>
        <w:t xml:space="preserve"> for annotation of the genes.</w:t>
      </w:r>
    </w:p>
    <w:p w:rsidR="00DC53FE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Scale bars: 100 </w:t>
      </w:r>
      <w:r w:rsidRPr="00F540D7">
        <w:rPr>
          <w:rFonts w:ascii="Times New Roman" w:hAnsi="Times New Roman" w:cs="Times New Roman"/>
          <w:color w:val="000000" w:themeColor="text1"/>
        </w:rPr>
        <w:sym w:font="Symbol" w:char="F06D"/>
      </w:r>
      <w:r w:rsidRPr="00F540D7">
        <w:rPr>
          <w:rFonts w:ascii="Times New Roman" w:hAnsi="Times New Roman" w:cs="Times New Roman"/>
          <w:color w:val="000000" w:themeColor="text1"/>
        </w:rPr>
        <w:t>m.</w:t>
      </w:r>
    </w:p>
    <w:p w:rsidR="00DC53FE" w:rsidRPr="00F540D7" w:rsidRDefault="00DC53FE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>
            <wp:extent cx="5396230" cy="5410200"/>
            <wp:effectExtent l="0" t="0" r="1270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n_situ_figure_2.jpg"/>
                    <pic:cNvPicPr/>
                  </pic:nvPicPr>
                  <pic:blipFill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53FE" w:rsidRPr="00F540D7" w:rsidRDefault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Supplemental Fig. </w:t>
      </w:r>
      <w:r w:rsidR="00656CC7" w:rsidRPr="00F540D7">
        <w:rPr>
          <w:rFonts w:ascii="Times New Roman" w:hAnsi="Times New Roman" w:cs="Times New Roman"/>
          <w:color w:val="000000" w:themeColor="text1"/>
        </w:rPr>
        <w:t>8</w:t>
      </w:r>
      <w:r w:rsidRPr="00F540D7">
        <w:rPr>
          <w:rFonts w:ascii="Times New Roman" w:hAnsi="Times New Roman" w:cs="Times New Roman"/>
          <w:color w:val="000000" w:themeColor="text1"/>
        </w:rPr>
        <w:t>. (Continued)</w:t>
      </w:r>
    </w:p>
    <w:p w:rsidR="000C0221" w:rsidRPr="00F540D7" w:rsidRDefault="00173131" w:rsidP="000C022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The expression patterns of </w:t>
      </w:r>
      <w:r w:rsidRPr="00F540D7">
        <w:rPr>
          <w:rFonts w:ascii="Times New Roman" w:hAnsi="Times New Roman" w:cs="Times New Roman"/>
          <w:color w:val="000000" w:themeColor="text1"/>
          <w:lang w:val="is-IS"/>
        </w:rPr>
        <w:t xml:space="preserve">(j, k) </w:t>
      </w:r>
      <w:r w:rsidRPr="00F540D7">
        <w:rPr>
          <w:rFonts w:ascii="Times New Roman" w:hAnsi="Times New Roman" w:cs="Times New Roman"/>
          <w:i/>
          <w:color w:val="000000" w:themeColor="text1"/>
        </w:rPr>
        <w:t>Os11g0149100</w:t>
      </w:r>
      <w:r w:rsidRPr="00F540D7">
        <w:rPr>
          <w:rFonts w:ascii="Times New Roman" w:hAnsi="Times New Roman" w:cs="Times New Roman"/>
          <w:color w:val="000000" w:themeColor="text1"/>
        </w:rPr>
        <w:t xml:space="preserve">, (l) </w:t>
      </w:r>
      <w:r w:rsidRPr="00F540D7">
        <w:rPr>
          <w:rFonts w:ascii="Times New Roman" w:hAnsi="Times New Roman" w:cs="Times New Roman"/>
          <w:i/>
          <w:color w:val="000000" w:themeColor="text1"/>
        </w:rPr>
        <w:t>Os04g0664400</w:t>
      </w:r>
      <w:r w:rsidRPr="00F540D7">
        <w:rPr>
          <w:rFonts w:ascii="Times New Roman" w:hAnsi="Times New Roman" w:cs="Times New Roman"/>
          <w:color w:val="000000" w:themeColor="text1"/>
        </w:rPr>
        <w:t xml:space="preserve">, (m) </w:t>
      </w:r>
      <w:r w:rsidRPr="00F540D7">
        <w:rPr>
          <w:rFonts w:ascii="Times New Roman" w:hAnsi="Times New Roman" w:cs="Times New Roman"/>
          <w:i/>
          <w:color w:val="000000" w:themeColor="text1"/>
        </w:rPr>
        <w:t>Os03g0244600</w:t>
      </w:r>
      <w:r w:rsidRPr="00F540D7">
        <w:rPr>
          <w:rFonts w:ascii="Times New Roman" w:hAnsi="Times New Roman" w:cs="Times New Roman"/>
          <w:color w:val="000000" w:themeColor="text1"/>
        </w:rPr>
        <w:t xml:space="preserve">, (n) </w:t>
      </w:r>
      <w:r w:rsidRPr="00F540D7">
        <w:rPr>
          <w:rFonts w:ascii="Times New Roman" w:hAnsi="Times New Roman" w:cs="Times New Roman"/>
          <w:i/>
          <w:color w:val="000000" w:themeColor="text1"/>
        </w:rPr>
        <w:t>Os03g0680700</w:t>
      </w:r>
      <w:r w:rsidRPr="00F540D7">
        <w:rPr>
          <w:rFonts w:ascii="Times New Roman" w:hAnsi="Times New Roman" w:cs="Times New Roman"/>
          <w:color w:val="000000" w:themeColor="text1"/>
        </w:rPr>
        <w:t xml:space="preserve">, (o) </w:t>
      </w:r>
      <w:r w:rsidRPr="00F540D7">
        <w:rPr>
          <w:rFonts w:ascii="Times New Roman" w:hAnsi="Times New Roman" w:cs="Times New Roman"/>
          <w:i/>
          <w:color w:val="000000" w:themeColor="text1"/>
        </w:rPr>
        <w:t>Os03g0164300</w:t>
      </w:r>
      <w:r w:rsidRPr="00F540D7">
        <w:rPr>
          <w:rFonts w:ascii="Times New Roman" w:hAnsi="Times New Roman" w:cs="Times New Roman"/>
          <w:color w:val="000000" w:themeColor="text1"/>
        </w:rPr>
        <w:t xml:space="preserve">, (p, q) </w:t>
      </w:r>
      <w:r w:rsidRPr="00F540D7">
        <w:rPr>
          <w:rFonts w:ascii="Times New Roman" w:hAnsi="Times New Roman" w:cs="Times New Roman"/>
          <w:i/>
          <w:color w:val="000000" w:themeColor="text1"/>
        </w:rPr>
        <w:t>Os06g0474500</w:t>
      </w:r>
      <w:r w:rsidRPr="00F540D7">
        <w:rPr>
          <w:rFonts w:ascii="Times New Roman" w:hAnsi="Times New Roman" w:cs="Times New Roman"/>
          <w:color w:val="000000" w:themeColor="text1"/>
        </w:rPr>
        <w:t xml:space="preserve">, and (r) </w:t>
      </w:r>
      <w:r w:rsidRPr="00F540D7">
        <w:rPr>
          <w:rFonts w:ascii="Times New Roman" w:hAnsi="Times New Roman" w:cs="Times New Roman"/>
          <w:i/>
          <w:color w:val="000000" w:themeColor="text1"/>
        </w:rPr>
        <w:t>Os02g0528100</w:t>
      </w:r>
      <w:r w:rsidR="000C0221" w:rsidRPr="00F540D7">
        <w:rPr>
          <w:rFonts w:ascii="Times New Roman" w:hAnsi="Times New Roman" w:cs="Times New Roman"/>
          <w:color w:val="000000" w:themeColor="text1"/>
        </w:rPr>
        <w:t xml:space="preserve"> around the shoot apex.</w:t>
      </w:r>
    </w:p>
    <w:p w:rsidR="008601EC" w:rsidRPr="00F540D7" w:rsidRDefault="000C0221" w:rsidP="000C022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>(j), (l) to (p), and (r) are longitudinal sections of the shoot apices, while (k) and (q) are transverse sections of the shoot apices.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>The cluster number to which each gene belongs is indicated in the upper left.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See Supplemental Table </w:t>
      </w:r>
      <w:r w:rsidR="00F540D7">
        <w:rPr>
          <w:rFonts w:ascii="Times New Roman" w:hAnsi="Times New Roman" w:cs="Times New Roman"/>
          <w:color w:val="000000" w:themeColor="text1"/>
        </w:rPr>
        <w:t>2</w:t>
      </w:r>
      <w:r w:rsidRPr="00F540D7">
        <w:rPr>
          <w:rFonts w:ascii="Times New Roman" w:hAnsi="Times New Roman" w:cs="Times New Roman"/>
          <w:color w:val="000000" w:themeColor="text1"/>
        </w:rPr>
        <w:t xml:space="preserve"> for annotation of the genes.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Scale bars: 100 </w:t>
      </w:r>
      <w:r w:rsidRPr="00F540D7">
        <w:rPr>
          <w:rFonts w:ascii="Times New Roman" w:hAnsi="Times New Roman" w:cs="Times New Roman"/>
          <w:color w:val="000000" w:themeColor="text1"/>
        </w:rPr>
        <w:sym w:font="Symbol" w:char="F06D"/>
      </w:r>
      <w:r w:rsidRPr="00F540D7">
        <w:rPr>
          <w:rFonts w:ascii="Times New Roman" w:hAnsi="Times New Roman" w:cs="Times New Roman"/>
          <w:color w:val="000000" w:themeColor="text1"/>
        </w:rPr>
        <w:t>m.</w:t>
      </w:r>
    </w:p>
    <w:p w:rsidR="00173131" w:rsidRPr="00F540D7" w:rsidRDefault="00173131">
      <w:pPr>
        <w:rPr>
          <w:rFonts w:ascii="Times New Roman" w:hAnsi="Times New Roman" w:cs="Times New Roman"/>
          <w:color w:val="000000" w:themeColor="text1"/>
        </w:rPr>
      </w:pPr>
    </w:p>
    <w:p w:rsidR="00DC53FE" w:rsidRPr="00F540D7" w:rsidRDefault="00DC53FE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>
            <wp:extent cx="5396230" cy="5406390"/>
            <wp:effectExtent l="0" t="0" r="1270" b="381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n_situ_figure_3.jpg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540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Supplemental Fig. </w:t>
      </w:r>
      <w:r w:rsidR="00656CC7" w:rsidRPr="00F540D7">
        <w:rPr>
          <w:rFonts w:ascii="Times New Roman" w:hAnsi="Times New Roman" w:cs="Times New Roman"/>
          <w:color w:val="000000" w:themeColor="text1"/>
        </w:rPr>
        <w:t>8</w:t>
      </w:r>
      <w:r w:rsidRPr="00F540D7">
        <w:rPr>
          <w:rFonts w:ascii="Times New Roman" w:hAnsi="Times New Roman" w:cs="Times New Roman"/>
          <w:color w:val="000000" w:themeColor="text1"/>
        </w:rPr>
        <w:t>. (Continued)</w:t>
      </w:r>
    </w:p>
    <w:p w:rsidR="000C0221" w:rsidRPr="00F540D7" w:rsidRDefault="00173131" w:rsidP="000C022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(s, t) </w:t>
      </w:r>
      <w:r w:rsidRPr="00F540D7">
        <w:rPr>
          <w:rFonts w:ascii="Times New Roman" w:hAnsi="Times New Roman" w:cs="Times New Roman"/>
          <w:i/>
          <w:color w:val="000000" w:themeColor="text1"/>
        </w:rPr>
        <w:t>Os04g0690100</w:t>
      </w:r>
      <w:r w:rsidR="00010179" w:rsidRPr="00F540D7">
        <w:rPr>
          <w:rFonts w:ascii="Times New Roman" w:hAnsi="Times New Roman" w:cs="Times New Roman"/>
          <w:color w:val="000000" w:themeColor="text1"/>
        </w:rPr>
        <w:t>,</w:t>
      </w:r>
      <w:r w:rsidRPr="00F540D7">
        <w:rPr>
          <w:rFonts w:ascii="Times New Roman" w:hAnsi="Times New Roman" w:cs="Times New Roman"/>
          <w:color w:val="000000" w:themeColor="text1"/>
        </w:rPr>
        <w:t xml:space="preserve"> (u) </w:t>
      </w:r>
      <w:r w:rsidRPr="00F540D7">
        <w:rPr>
          <w:rFonts w:ascii="Times New Roman" w:hAnsi="Times New Roman" w:cs="Times New Roman"/>
          <w:i/>
          <w:color w:val="000000" w:themeColor="text1"/>
        </w:rPr>
        <w:t>Os05g0112200</w:t>
      </w:r>
      <w:r w:rsidR="00010179" w:rsidRPr="00F540D7">
        <w:rPr>
          <w:rFonts w:ascii="Times New Roman" w:hAnsi="Times New Roman" w:cs="Times New Roman"/>
          <w:color w:val="000000" w:themeColor="text1"/>
        </w:rPr>
        <w:t>,</w:t>
      </w:r>
      <w:r w:rsidRPr="00F540D7">
        <w:rPr>
          <w:rFonts w:ascii="Times New Roman" w:hAnsi="Times New Roman" w:cs="Times New Roman"/>
          <w:color w:val="000000" w:themeColor="text1"/>
        </w:rPr>
        <w:t xml:space="preserve"> (v, w) </w:t>
      </w:r>
      <w:r w:rsidRPr="00F540D7">
        <w:rPr>
          <w:rFonts w:ascii="Times New Roman" w:hAnsi="Times New Roman" w:cs="Times New Roman"/>
          <w:i/>
          <w:color w:val="000000" w:themeColor="text1"/>
        </w:rPr>
        <w:t>Os03g0762100</w:t>
      </w:r>
      <w:r w:rsidR="00010179" w:rsidRPr="00F540D7">
        <w:rPr>
          <w:rFonts w:ascii="Times New Roman" w:hAnsi="Times New Roman" w:cs="Times New Roman"/>
          <w:color w:val="000000" w:themeColor="text1"/>
        </w:rPr>
        <w:t>,</w:t>
      </w:r>
      <w:r w:rsidRPr="00F540D7">
        <w:rPr>
          <w:rFonts w:ascii="Times New Roman" w:hAnsi="Times New Roman" w:cs="Times New Roman"/>
          <w:color w:val="000000" w:themeColor="text1"/>
        </w:rPr>
        <w:t xml:space="preserve"> (x) </w:t>
      </w:r>
      <w:r w:rsidRPr="00F540D7">
        <w:rPr>
          <w:rFonts w:ascii="Times New Roman" w:hAnsi="Times New Roman" w:cs="Times New Roman"/>
          <w:i/>
          <w:color w:val="000000" w:themeColor="text1"/>
        </w:rPr>
        <w:t>Os08g0483900</w:t>
      </w:r>
      <w:r w:rsidR="00010179" w:rsidRPr="00F540D7">
        <w:rPr>
          <w:rFonts w:ascii="Times New Roman" w:hAnsi="Times New Roman" w:cs="Times New Roman"/>
          <w:color w:val="000000" w:themeColor="text1"/>
        </w:rPr>
        <w:t>,</w:t>
      </w:r>
      <w:r w:rsidRPr="00F540D7">
        <w:rPr>
          <w:rFonts w:ascii="Times New Roman" w:hAnsi="Times New Roman" w:cs="Times New Roman"/>
          <w:color w:val="000000" w:themeColor="text1"/>
        </w:rPr>
        <w:t xml:space="preserve"> (y, z) </w:t>
      </w:r>
      <w:r w:rsidRPr="00F540D7">
        <w:rPr>
          <w:rFonts w:ascii="Times New Roman" w:hAnsi="Times New Roman" w:cs="Times New Roman"/>
          <w:i/>
          <w:color w:val="000000" w:themeColor="text1"/>
        </w:rPr>
        <w:t>Os02g0669900</w:t>
      </w:r>
      <w:r w:rsidR="00010179" w:rsidRPr="00F540D7">
        <w:rPr>
          <w:rFonts w:ascii="Times New Roman" w:hAnsi="Times New Roman" w:cs="Times New Roman"/>
          <w:color w:val="000000" w:themeColor="text1"/>
        </w:rPr>
        <w:t>, and</w:t>
      </w:r>
      <w:r w:rsidRPr="00F540D7">
        <w:rPr>
          <w:rFonts w:ascii="Times New Roman" w:hAnsi="Times New Roman" w:cs="Times New Roman"/>
          <w:color w:val="000000" w:themeColor="text1"/>
        </w:rPr>
        <w:t xml:space="preserve"> (a’) </w:t>
      </w:r>
      <w:r w:rsidRPr="00F540D7">
        <w:rPr>
          <w:rFonts w:ascii="Times New Roman" w:hAnsi="Times New Roman" w:cs="Times New Roman"/>
          <w:i/>
          <w:color w:val="000000" w:themeColor="text1"/>
        </w:rPr>
        <w:t>Os03g0728900</w:t>
      </w:r>
      <w:r w:rsidR="000C0221" w:rsidRPr="00F540D7">
        <w:rPr>
          <w:rFonts w:ascii="Times New Roman" w:hAnsi="Times New Roman" w:cs="Times New Roman"/>
          <w:color w:val="000000" w:themeColor="text1"/>
        </w:rPr>
        <w:t xml:space="preserve"> around the shoot apex.</w:t>
      </w:r>
    </w:p>
    <w:p w:rsidR="008601EC" w:rsidRPr="00F540D7" w:rsidRDefault="000C0221" w:rsidP="000C022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>(s), (u), (v), (x), (y), and (a’) are longitudinal sections of the shoot apices, while (t), (w), and (z) are transverse sections of the shoot apices.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>The cluster number to which each gene belongs is indicated in the upper left.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See Supplemental Table </w:t>
      </w:r>
      <w:r w:rsidR="00F540D7">
        <w:rPr>
          <w:rFonts w:ascii="Times New Roman" w:hAnsi="Times New Roman" w:cs="Times New Roman"/>
          <w:color w:val="000000" w:themeColor="text1"/>
        </w:rPr>
        <w:t>2</w:t>
      </w:r>
      <w:r w:rsidRPr="00F540D7">
        <w:rPr>
          <w:rFonts w:ascii="Times New Roman" w:hAnsi="Times New Roman" w:cs="Times New Roman"/>
          <w:color w:val="000000" w:themeColor="text1"/>
        </w:rPr>
        <w:t xml:space="preserve"> for annotation of the genes.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Scale bars: 100 </w:t>
      </w:r>
      <w:r w:rsidRPr="00F540D7">
        <w:rPr>
          <w:rFonts w:ascii="Times New Roman" w:hAnsi="Times New Roman" w:cs="Times New Roman"/>
          <w:color w:val="000000" w:themeColor="text1"/>
        </w:rPr>
        <w:sym w:font="Symbol" w:char="F06D"/>
      </w:r>
      <w:r w:rsidRPr="00F540D7">
        <w:rPr>
          <w:rFonts w:ascii="Times New Roman" w:hAnsi="Times New Roman" w:cs="Times New Roman"/>
          <w:color w:val="000000" w:themeColor="text1"/>
        </w:rPr>
        <w:t>m.</w:t>
      </w:r>
    </w:p>
    <w:p w:rsidR="00173131" w:rsidRPr="00F540D7" w:rsidRDefault="00173131">
      <w:pPr>
        <w:rPr>
          <w:rFonts w:ascii="Times New Roman" w:hAnsi="Times New Roman" w:cs="Times New Roman"/>
          <w:color w:val="000000" w:themeColor="text1"/>
        </w:rPr>
      </w:pPr>
    </w:p>
    <w:p w:rsidR="00DC53FE" w:rsidRPr="00F540D7" w:rsidRDefault="00DC53FE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>
            <wp:extent cx="5396230" cy="5406390"/>
            <wp:effectExtent l="0" t="0" r="1270" b="3810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n_situ_figure_4.jpg"/>
                    <pic:cNvPicPr/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540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Supplemental Fig. </w:t>
      </w:r>
      <w:r w:rsidR="00656CC7" w:rsidRPr="00F540D7">
        <w:rPr>
          <w:rFonts w:ascii="Times New Roman" w:hAnsi="Times New Roman" w:cs="Times New Roman"/>
          <w:color w:val="000000" w:themeColor="text1"/>
        </w:rPr>
        <w:t>8</w:t>
      </w:r>
      <w:r w:rsidRPr="00F540D7">
        <w:rPr>
          <w:rFonts w:ascii="Times New Roman" w:hAnsi="Times New Roman" w:cs="Times New Roman"/>
          <w:color w:val="000000" w:themeColor="text1"/>
        </w:rPr>
        <w:t>. (Continued)</w:t>
      </w:r>
    </w:p>
    <w:p w:rsidR="000C0221" w:rsidRPr="00F540D7" w:rsidRDefault="00010179" w:rsidP="000C022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(b’, c’) </w:t>
      </w:r>
      <w:r w:rsidRPr="00F540D7">
        <w:rPr>
          <w:rFonts w:ascii="Times New Roman" w:hAnsi="Times New Roman" w:cs="Times New Roman"/>
          <w:i/>
          <w:color w:val="000000" w:themeColor="text1"/>
        </w:rPr>
        <w:t>Os05g0103000</w:t>
      </w:r>
      <w:r w:rsidRPr="00F540D7">
        <w:rPr>
          <w:rFonts w:ascii="Times New Roman" w:hAnsi="Times New Roman" w:cs="Times New Roman"/>
          <w:color w:val="000000" w:themeColor="text1"/>
        </w:rPr>
        <w:t xml:space="preserve">, (d’) </w:t>
      </w:r>
      <w:r w:rsidRPr="00F540D7">
        <w:rPr>
          <w:rFonts w:ascii="Times New Roman" w:hAnsi="Times New Roman" w:cs="Times New Roman"/>
          <w:i/>
          <w:color w:val="000000" w:themeColor="text1"/>
          <w:lang w:val="is-IS"/>
        </w:rPr>
        <w:t>Os09g0542500</w:t>
      </w:r>
      <w:r w:rsidRPr="00F540D7">
        <w:rPr>
          <w:rFonts w:ascii="Times New Roman" w:hAnsi="Times New Roman" w:cs="Times New Roman"/>
          <w:color w:val="000000" w:themeColor="text1"/>
          <w:lang w:val="is-IS"/>
        </w:rPr>
        <w:t>, (e</w:t>
      </w:r>
      <w:r w:rsidRPr="00F540D7">
        <w:rPr>
          <w:rFonts w:ascii="Times New Roman" w:hAnsi="Times New Roman" w:cs="Times New Roman"/>
          <w:color w:val="000000" w:themeColor="text1"/>
        </w:rPr>
        <w:t>’</w:t>
      </w:r>
      <w:r w:rsidRPr="00F540D7">
        <w:rPr>
          <w:rFonts w:ascii="Times New Roman" w:hAnsi="Times New Roman" w:cs="Times New Roman"/>
          <w:color w:val="000000" w:themeColor="text1"/>
          <w:lang w:val="is-IS"/>
        </w:rPr>
        <w:t xml:space="preserve">) </w:t>
      </w:r>
      <w:r w:rsidRPr="00F540D7">
        <w:rPr>
          <w:rFonts w:ascii="Times New Roman" w:hAnsi="Times New Roman" w:cs="Times New Roman"/>
          <w:i/>
          <w:color w:val="000000" w:themeColor="text1"/>
        </w:rPr>
        <w:t>Os03g0127600</w:t>
      </w:r>
      <w:r w:rsidRPr="00F540D7">
        <w:rPr>
          <w:rFonts w:ascii="Times New Roman" w:hAnsi="Times New Roman" w:cs="Times New Roman"/>
          <w:color w:val="000000" w:themeColor="text1"/>
        </w:rPr>
        <w:t xml:space="preserve">, (f’, g’) </w:t>
      </w:r>
      <w:r w:rsidRPr="00F540D7">
        <w:rPr>
          <w:rFonts w:ascii="Times New Roman" w:hAnsi="Times New Roman" w:cs="Times New Roman"/>
          <w:i/>
          <w:color w:val="000000" w:themeColor="text1"/>
        </w:rPr>
        <w:t>Os09g0474100</w:t>
      </w:r>
      <w:r w:rsidRPr="00F540D7">
        <w:rPr>
          <w:rFonts w:ascii="Times New Roman" w:hAnsi="Times New Roman" w:cs="Times New Roman"/>
          <w:color w:val="000000" w:themeColor="text1"/>
        </w:rPr>
        <w:t xml:space="preserve">, (h’) </w:t>
      </w:r>
      <w:r w:rsidRPr="00F540D7">
        <w:rPr>
          <w:rFonts w:ascii="Times New Roman" w:hAnsi="Times New Roman" w:cs="Times New Roman"/>
          <w:i/>
          <w:color w:val="000000" w:themeColor="text1"/>
          <w:lang w:val="is-IS"/>
        </w:rPr>
        <w:t>Os09g0282300</w:t>
      </w:r>
      <w:r w:rsidRPr="00F540D7">
        <w:rPr>
          <w:rFonts w:ascii="Times New Roman" w:hAnsi="Times New Roman" w:cs="Times New Roman"/>
          <w:color w:val="000000" w:themeColor="text1"/>
          <w:lang w:val="is-IS"/>
        </w:rPr>
        <w:t>, and (i</w:t>
      </w:r>
      <w:r w:rsidRPr="00F540D7">
        <w:rPr>
          <w:rFonts w:ascii="Times New Roman" w:hAnsi="Times New Roman" w:cs="Times New Roman"/>
          <w:color w:val="000000" w:themeColor="text1"/>
        </w:rPr>
        <w:t>’</w:t>
      </w:r>
      <w:r w:rsidRPr="00F540D7">
        <w:rPr>
          <w:rFonts w:ascii="Times New Roman" w:hAnsi="Times New Roman" w:cs="Times New Roman"/>
          <w:color w:val="000000" w:themeColor="text1"/>
          <w:lang w:val="is-IS"/>
        </w:rPr>
        <w:t>, j</w:t>
      </w:r>
      <w:r w:rsidRPr="00F540D7">
        <w:rPr>
          <w:rFonts w:ascii="Times New Roman" w:hAnsi="Times New Roman" w:cs="Times New Roman"/>
          <w:color w:val="000000" w:themeColor="text1"/>
        </w:rPr>
        <w:t>’</w:t>
      </w:r>
      <w:r w:rsidRPr="00F540D7">
        <w:rPr>
          <w:rFonts w:ascii="Times New Roman" w:hAnsi="Times New Roman" w:cs="Times New Roman"/>
          <w:color w:val="000000" w:themeColor="text1"/>
          <w:lang w:val="is-IS"/>
        </w:rPr>
        <w:t xml:space="preserve">) </w:t>
      </w:r>
      <w:r w:rsidRPr="00F540D7">
        <w:rPr>
          <w:rFonts w:ascii="Times New Roman" w:hAnsi="Times New Roman" w:cs="Times New Roman"/>
          <w:i/>
          <w:color w:val="000000" w:themeColor="text1"/>
        </w:rPr>
        <w:t>Os09g0510500</w:t>
      </w:r>
      <w:r w:rsidR="008601EC" w:rsidRPr="00F540D7">
        <w:rPr>
          <w:rFonts w:ascii="Times New Roman" w:hAnsi="Times New Roman" w:cs="Times New Roman"/>
          <w:color w:val="000000" w:themeColor="text1"/>
        </w:rPr>
        <w:t xml:space="preserve"> </w:t>
      </w:r>
      <w:r w:rsidR="000C0221" w:rsidRPr="00F540D7">
        <w:rPr>
          <w:rFonts w:ascii="Times New Roman" w:hAnsi="Times New Roman" w:cs="Times New Roman"/>
          <w:color w:val="000000" w:themeColor="text1"/>
        </w:rPr>
        <w:t>around the shoot apex.</w:t>
      </w:r>
    </w:p>
    <w:p w:rsidR="00DC53FE" w:rsidRPr="00F540D7" w:rsidRDefault="000C0221" w:rsidP="000C022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>(b’), (d’), (e’), (f’), (h’), and (</w:t>
      </w:r>
      <w:proofErr w:type="spellStart"/>
      <w:r w:rsidRPr="00F540D7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F540D7">
        <w:rPr>
          <w:rFonts w:ascii="Times New Roman" w:hAnsi="Times New Roman" w:cs="Times New Roman"/>
          <w:color w:val="000000" w:themeColor="text1"/>
        </w:rPr>
        <w:t>’) are longitudinal sections of the shoot apices, while (c’), (g’), and (j’) are transverse sections of the shoot apices.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>The cluster number to which each gene belongs is indicated in the upper left.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See Supplemental Table </w:t>
      </w:r>
      <w:r w:rsidR="00F540D7">
        <w:rPr>
          <w:rFonts w:ascii="Times New Roman" w:hAnsi="Times New Roman" w:cs="Times New Roman"/>
          <w:color w:val="000000" w:themeColor="text1"/>
        </w:rPr>
        <w:t>2</w:t>
      </w:r>
      <w:r w:rsidRPr="00F540D7">
        <w:rPr>
          <w:rFonts w:ascii="Times New Roman" w:hAnsi="Times New Roman" w:cs="Times New Roman"/>
          <w:color w:val="000000" w:themeColor="text1"/>
        </w:rPr>
        <w:t xml:space="preserve"> for annotation of the genes.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Scale bars: 100 </w:t>
      </w:r>
      <w:r w:rsidRPr="00F540D7">
        <w:rPr>
          <w:rFonts w:ascii="Times New Roman" w:hAnsi="Times New Roman" w:cs="Times New Roman"/>
          <w:color w:val="000000" w:themeColor="text1"/>
        </w:rPr>
        <w:sym w:font="Symbol" w:char="F06D"/>
      </w:r>
      <w:r w:rsidRPr="00F540D7">
        <w:rPr>
          <w:rFonts w:ascii="Times New Roman" w:hAnsi="Times New Roman" w:cs="Times New Roman"/>
          <w:color w:val="000000" w:themeColor="text1"/>
        </w:rPr>
        <w:t>m.</w:t>
      </w:r>
    </w:p>
    <w:p w:rsidR="00173131" w:rsidRPr="00F540D7" w:rsidRDefault="00173131">
      <w:pPr>
        <w:rPr>
          <w:rFonts w:ascii="Times New Roman" w:hAnsi="Times New Roman" w:cs="Times New Roman"/>
          <w:color w:val="000000" w:themeColor="text1"/>
        </w:rPr>
      </w:pPr>
    </w:p>
    <w:p w:rsidR="00DC53FE" w:rsidRPr="00F540D7" w:rsidRDefault="00DC53FE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>
            <wp:extent cx="5396230" cy="5403215"/>
            <wp:effectExtent l="0" t="0" r="1270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n_situ_figure_5.jpg"/>
                    <pic:cNvPicPr/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540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Supplemental Fig. </w:t>
      </w:r>
      <w:r w:rsidR="00656CC7" w:rsidRPr="00F540D7">
        <w:rPr>
          <w:rFonts w:ascii="Times New Roman" w:hAnsi="Times New Roman" w:cs="Times New Roman"/>
          <w:color w:val="000000" w:themeColor="text1"/>
        </w:rPr>
        <w:t>8</w:t>
      </w:r>
      <w:r w:rsidRPr="00F540D7">
        <w:rPr>
          <w:rFonts w:ascii="Times New Roman" w:hAnsi="Times New Roman" w:cs="Times New Roman"/>
          <w:color w:val="000000" w:themeColor="text1"/>
        </w:rPr>
        <w:t>. (Continued)</w:t>
      </w:r>
    </w:p>
    <w:p w:rsidR="000C0221" w:rsidRPr="00F540D7" w:rsidRDefault="00010179" w:rsidP="000C022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(k’) </w:t>
      </w:r>
      <w:r w:rsidRPr="00F540D7">
        <w:rPr>
          <w:rFonts w:ascii="Times New Roman" w:hAnsi="Times New Roman" w:cs="Times New Roman"/>
          <w:i/>
          <w:color w:val="000000" w:themeColor="text1"/>
        </w:rPr>
        <w:t>Os10g0404900</w:t>
      </w:r>
      <w:r w:rsidRPr="00F540D7">
        <w:rPr>
          <w:rFonts w:ascii="Times New Roman" w:hAnsi="Times New Roman" w:cs="Times New Roman"/>
          <w:color w:val="000000" w:themeColor="text1"/>
        </w:rPr>
        <w:t>, (l’)</w:t>
      </w:r>
      <w:r w:rsidRPr="00F540D7">
        <w:rPr>
          <w:rFonts w:ascii="Times New Roman" w:hAnsi="Times New Roman" w:cs="Times New Roman"/>
          <w:color w:val="000000" w:themeColor="text1"/>
          <w:kern w:val="24"/>
        </w:rPr>
        <w:t xml:space="preserve"> </w:t>
      </w:r>
      <w:r w:rsidRPr="00F540D7">
        <w:rPr>
          <w:rFonts w:ascii="Times New Roman" w:hAnsi="Times New Roman" w:cs="Times New Roman"/>
          <w:i/>
          <w:color w:val="000000" w:themeColor="text1"/>
        </w:rPr>
        <w:t>Os03g0188400</w:t>
      </w:r>
      <w:r w:rsidRPr="00F540D7">
        <w:rPr>
          <w:rFonts w:ascii="Times New Roman" w:hAnsi="Times New Roman" w:cs="Times New Roman"/>
          <w:color w:val="000000" w:themeColor="text1"/>
        </w:rPr>
        <w:t xml:space="preserve">, (m’) </w:t>
      </w:r>
      <w:r w:rsidRPr="00F540D7">
        <w:rPr>
          <w:rFonts w:ascii="Times New Roman" w:hAnsi="Times New Roman" w:cs="Times New Roman"/>
          <w:i/>
          <w:color w:val="000000" w:themeColor="text1"/>
        </w:rPr>
        <w:t>Os08g0260400</w:t>
      </w:r>
      <w:r w:rsidRPr="00F540D7">
        <w:rPr>
          <w:rFonts w:ascii="Times New Roman" w:hAnsi="Times New Roman" w:cs="Times New Roman"/>
          <w:color w:val="000000" w:themeColor="text1"/>
        </w:rPr>
        <w:t xml:space="preserve">, (n’) </w:t>
      </w:r>
      <w:r w:rsidRPr="00F540D7">
        <w:rPr>
          <w:rFonts w:ascii="Times New Roman" w:hAnsi="Times New Roman" w:cs="Times New Roman"/>
          <w:i/>
          <w:color w:val="000000" w:themeColor="text1"/>
        </w:rPr>
        <w:t>Os03g0591300</w:t>
      </w:r>
      <w:r w:rsidRPr="00F540D7">
        <w:rPr>
          <w:rFonts w:ascii="Times New Roman" w:hAnsi="Times New Roman" w:cs="Times New Roman"/>
          <w:color w:val="000000" w:themeColor="text1"/>
        </w:rPr>
        <w:t xml:space="preserve">, (o’) </w:t>
      </w:r>
      <w:r w:rsidRPr="00F540D7">
        <w:rPr>
          <w:rFonts w:ascii="Times New Roman" w:hAnsi="Times New Roman" w:cs="Times New Roman"/>
          <w:i/>
          <w:color w:val="000000" w:themeColor="text1"/>
          <w:lang w:val="is-IS"/>
        </w:rPr>
        <w:t>Os02g0791300</w:t>
      </w:r>
      <w:r w:rsidRPr="00F540D7">
        <w:rPr>
          <w:rFonts w:ascii="Times New Roman" w:hAnsi="Times New Roman" w:cs="Times New Roman"/>
          <w:color w:val="000000" w:themeColor="text1"/>
          <w:lang w:val="is-IS"/>
        </w:rPr>
        <w:t>, (p</w:t>
      </w:r>
      <w:r w:rsidRPr="00F540D7">
        <w:rPr>
          <w:rFonts w:ascii="Times New Roman" w:hAnsi="Times New Roman" w:cs="Times New Roman"/>
          <w:color w:val="000000" w:themeColor="text1"/>
        </w:rPr>
        <w:t>’</w:t>
      </w:r>
      <w:r w:rsidRPr="00F540D7">
        <w:rPr>
          <w:rFonts w:ascii="Times New Roman" w:hAnsi="Times New Roman" w:cs="Times New Roman"/>
          <w:color w:val="000000" w:themeColor="text1"/>
          <w:lang w:val="is-IS"/>
        </w:rPr>
        <w:t>, q</w:t>
      </w:r>
      <w:r w:rsidRPr="00F540D7">
        <w:rPr>
          <w:rFonts w:ascii="Times New Roman" w:hAnsi="Times New Roman" w:cs="Times New Roman"/>
          <w:color w:val="000000" w:themeColor="text1"/>
        </w:rPr>
        <w:t>’</w:t>
      </w:r>
      <w:r w:rsidRPr="00F540D7">
        <w:rPr>
          <w:rFonts w:ascii="Times New Roman" w:hAnsi="Times New Roman" w:cs="Times New Roman"/>
          <w:color w:val="000000" w:themeColor="text1"/>
          <w:lang w:val="is-IS"/>
        </w:rPr>
        <w:t xml:space="preserve">) </w:t>
      </w:r>
      <w:r w:rsidRPr="00F540D7">
        <w:rPr>
          <w:rFonts w:ascii="Times New Roman" w:hAnsi="Times New Roman" w:cs="Times New Roman"/>
          <w:i/>
          <w:color w:val="000000" w:themeColor="text1"/>
        </w:rPr>
        <w:t>Os06g0724800</w:t>
      </w:r>
      <w:r w:rsidRPr="00F540D7">
        <w:rPr>
          <w:rFonts w:ascii="Times New Roman" w:hAnsi="Times New Roman" w:cs="Times New Roman"/>
          <w:color w:val="000000" w:themeColor="text1"/>
        </w:rPr>
        <w:t xml:space="preserve">, and (r’, s’) </w:t>
      </w:r>
      <w:r w:rsidRPr="00F540D7">
        <w:rPr>
          <w:rFonts w:ascii="Times New Roman" w:hAnsi="Times New Roman" w:cs="Times New Roman"/>
          <w:i/>
          <w:color w:val="000000" w:themeColor="text1"/>
          <w:lang w:val="is-IS"/>
        </w:rPr>
        <w:t>Os03g0135700</w:t>
      </w:r>
      <w:r w:rsidR="000C0221" w:rsidRPr="00F540D7">
        <w:rPr>
          <w:rFonts w:ascii="Times New Roman" w:hAnsi="Times New Roman" w:cs="Times New Roman"/>
          <w:color w:val="000000" w:themeColor="text1"/>
        </w:rPr>
        <w:t xml:space="preserve"> around the shoot apex.</w:t>
      </w:r>
    </w:p>
    <w:p w:rsidR="00DC53FE" w:rsidRPr="00F540D7" w:rsidRDefault="000C0221" w:rsidP="000C022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>(k’) to (p’), and (r’) are longitudinal sections of the shoot apices, while (q’) and (s’) are transverse sections of the shoot apices.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>The cluster number to which each gene belongs is indicated in the upper left.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See Supplemental Table </w:t>
      </w:r>
      <w:r w:rsidR="00F540D7">
        <w:rPr>
          <w:rFonts w:ascii="Times New Roman" w:hAnsi="Times New Roman" w:cs="Times New Roman"/>
          <w:color w:val="000000" w:themeColor="text1"/>
        </w:rPr>
        <w:t>2</w:t>
      </w:r>
      <w:r w:rsidRPr="00F540D7">
        <w:rPr>
          <w:rFonts w:ascii="Times New Roman" w:hAnsi="Times New Roman" w:cs="Times New Roman"/>
          <w:color w:val="000000" w:themeColor="text1"/>
        </w:rPr>
        <w:t xml:space="preserve"> for annotation of the genes.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Scale bars: 100 </w:t>
      </w:r>
      <w:r w:rsidRPr="00F540D7">
        <w:rPr>
          <w:rFonts w:ascii="Times New Roman" w:hAnsi="Times New Roman" w:cs="Times New Roman"/>
          <w:color w:val="000000" w:themeColor="text1"/>
        </w:rPr>
        <w:sym w:font="Symbol" w:char="F06D"/>
      </w:r>
      <w:r w:rsidRPr="00F540D7">
        <w:rPr>
          <w:rFonts w:ascii="Times New Roman" w:hAnsi="Times New Roman" w:cs="Times New Roman"/>
          <w:color w:val="000000" w:themeColor="text1"/>
        </w:rPr>
        <w:t>m.</w:t>
      </w:r>
    </w:p>
    <w:p w:rsidR="00173131" w:rsidRPr="00F540D7" w:rsidRDefault="00173131">
      <w:pPr>
        <w:rPr>
          <w:rFonts w:ascii="Times New Roman" w:hAnsi="Times New Roman" w:cs="Times New Roman"/>
          <w:color w:val="000000" w:themeColor="text1"/>
        </w:rPr>
      </w:pPr>
    </w:p>
    <w:p w:rsidR="00DC53FE" w:rsidRPr="00F540D7" w:rsidRDefault="00DC53FE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>
            <wp:extent cx="5396230" cy="5382260"/>
            <wp:effectExtent l="0" t="0" r="1270" b="2540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n_situ_figure_6.jpg"/>
                    <pic:cNvPicPr/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538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Supplemental Fig. </w:t>
      </w:r>
      <w:r w:rsidR="00656CC7" w:rsidRPr="00F540D7">
        <w:rPr>
          <w:rFonts w:ascii="Times New Roman" w:hAnsi="Times New Roman" w:cs="Times New Roman"/>
          <w:color w:val="000000" w:themeColor="text1"/>
        </w:rPr>
        <w:t>8</w:t>
      </w:r>
      <w:r w:rsidRPr="00F540D7">
        <w:rPr>
          <w:rFonts w:ascii="Times New Roman" w:hAnsi="Times New Roman" w:cs="Times New Roman"/>
          <w:color w:val="000000" w:themeColor="text1"/>
        </w:rPr>
        <w:t>. (Continued)</w:t>
      </w:r>
    </w:p>
    <w:p w:rsidR="000C0221" w:rsidRPr="00F540D7" w:rsidRDefault="00010179" w:rsidP="000C022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>(t’,</w:t>
      </w:r>
      <w:r w:rsidRPr="00F540D7" w:rsidDel="00561036">
        <w:rPr>
          <w:rFonts w:ascii="Times New Roman" w:hAnsi="Times New Roman" w:cs="Times New Roman"/>
          <w:color w:val="000000" w:themeColor="text1"/>
        </w:rPr>
        <w:t xml:space="preserve"> </w:t>
      </w:r>
      <w:r w:rsidRPr="00F540D7">
        <w:rPr>
          <w:rFonts w:ascii="Times New Roman" w:hAnsi="Times New Roman" w:cs="Times New Roman"/>
          <w:color w:val="000000" w:themeColor="text1"/>
        </w:rPr>
        <w:t xml:space="preserve">u’) </w:t>
      </w:r>
      <w:r w:rsidRPr="00F540D7">
        <w:rPr>
          <w:rFonts w:ascii="Times New Roman" w:hAnsi="Times New Roman" w:cs="Times New Roman"/>
          <w:i/>
          <w:color w:val="000000" w:themeColor="text1"/>
        </w:rPr>
        <w:t>Os09g0484200</w:t>
      </w:r>
      <w:r w:rsidRPr="00F540D7">
        <w:rPr>
          <w:rFonts w:ascii="Times New Roman" w:hAnsi="Times New Roman" w:cs="Times New Roman"/>
          <w:color w:val="000000" w:themeColor="text1"/>
        </w:rPr>
        <w:t xml:space="preserve">, (v’, w’) </w:t>
      </w:r>
      <w:r w:rsidRPr="00F540D7">
        <w:rPr>
          <w:rFonts w:ascii="Times New Roman" w:hAnsi="Times New Roman" w:cs="Times New Roman"/>
          <w:i/>
          <w:color w:val="000000" w:themeColor="text1"/>
        </w:rPr>
        <w:t>Os07g0676600</w:t>
      </w:r>
      <w:r w:rsidRPr="00F540D7">
        <w:rPr>
          <w:rFonts w:ascii="Times New Roman" w:hAnsi="Times New Roman" w:cs="Times New Roman"/>
          <w:color w:val="000000" w:themeColor="text1"/>
        </w:rPr>
        <w:t xml:space="preserve">, (x’, y’) </w:t>
      </w:r>
      <w:r w:rsidRPr="00F540D7">
        <w:rPr>
          <w:rFonts w:ascii="Times New Roman" w:hAnsi="Times New Roman" w:cs="Times New Roman"/>
          <w:i/>
          <w:color w:val="000000" w:themeColor="text1"/>
          <w:lang w:val="is-IS"/>
        </w:rPr>
        <w:t>Os01g0848400</w:t>
      </w:r>
      <w:r w:rsidRPr="00F540D7">
        <w:rPr>
          <w:rFonts w:ascii="Times New Roman" w:hAnsi="Times New Roman" w:cs="Times New Roman"/>
          <w:color w:val="000000" w:themeColor="text1"/>
          <w:lang w:val="is-IS"/>
        </w:rPr>
        <w:t>, (z</w:t>
      </w:r>
      <w:r w:rsidRPr="00F540D7">
        <w:rPr>
          <w:rFonts w:ascii="Times New Roman" w:hAnsi="Times New Roman" w:cs="Times New Roman"/>
          <w:color w:val="000000" w:themeColor="text1"/>
        </w:rPr>
        <w:t>’</w:t>
      </w:r>
      <w:r w:rsidRPr="00F540D7">
        <w:rPr>
          <w:rFonts w:ascii="Times New Roman" w:hAnsi="Times New Roman" w:cs="Times New Roman"/>
          <w:color w:val="000000" w:themeColor="text1"/>
          <w:lang w:val="is-IS"/>
        </w:rPr>
        <w:t>, a</w:t>
      </w:r>
      <w:r w:rsidRPr="00F540D7">
        <w:rPr>
          <w:rFonts w:ascii="Times New Roman" w:hAnsi="Times New Roman" w:cs="Times New Roman"/>
          <w:color w:val="000000" w:themeColor="text1"/>
        </w:rPr>
        <w:t>’’</w:t>
      </w:r>
      <w:r w:rsidRPr="00F540D7">
        <w:rPr>
          <w:rFonts w:ascii="Times New Roman" w:hAnsi="Times New Roman" w:cs="Times New Roman"/>
          <w:color w:val="000000" w:themeColor="text1"/>
          <w:lang w:val="is-IS"/>
        </w:rPr>
        <w:t>)</w:t>
      </w:r>
      <w:r w:rsidRPr="00F540D7">
        <w:rPr>
          <w:rFonts w:ascii="Times New Roman" w:hAnsi="Times New Roman" w:cs="Times New Roman"/>
          <w:color w:val="000000" w:themeColor="text1"/>
          <w:kern w:val="24"/>
        </w:rPr>
        <w:t xml:space="preserve"> </w:t>
      </w:r>
      <w:r w:rsidRPr="00F540D7">
        <w:rPr>
          <w:rFonts w:ascii="Times New Roman" w:hAnsi="Times New Roman" w:cs="Times New Roman"/>
          <w:i/>
          <w:color w:val="000000" w:themeColor="text1"/>
        </w:rPr>
        <w:t>Os08g0444500</w:t>
      </w:r>
      <w:r w:rsidRPr="00F540D7">
        <w:rPr>
          <w:rFonts w:ascii="Times New Roman" w:hAnsi="Times New Roman" w:cs="Times New Roman"/>
          <w:color w:val="000000" w:themeColor="text1"/>
        </w:rPr>
        <w:t>, and (b’’)</w:t>
      </w:r>
      <w:r w:rsidRPr="00F540D7">
        <w:rPr>
          <w:rFonts w:ascii="Times New Roman" w:hAnsi="Times New Roman" w:cs="Times New Roman"/>
          <w:color w:val="000000" w:themeColor="text1"/>
          <w:kern w:val="24"/>
          <w:lang w:val="is-IS"/>
        </w:rPr>
        <w:t xml:space="preserve"> </w:t>
      </w:r>
      <w:r w:rsidRPr="00F540D7">
        <w:rPr>
          <w:rFonts w:ascii="Times New Roman" w:hAnsi="Times New Roman" w:cs="Times New Roman"/>
          <w:i/>
          <w:color w:val="000000" w:themeColor="text1"/>
          <w:lang w:val="is-IS"/>
        </w:rPr>
        <w:t>Os10g0544200</w:t>
      </w:r>
      <w:r w:rsidR="000210AB" w:rsidRPr="00F540D7">
        <w:rPr>
          <w:rFonts w:ascii="Times New Roman" w:hAnsi="Times New Roman" w:cs="Times New Roman"/>
          <w:color w:val="000000" w:themeColor="text1"/>
        </w:rPr>
        <w:t xml:space="preserve"> </w:t>
      </w:r>
      <w:r w:rsidR="000C0221" w:rsidRPr="00F540D7">
        <w:rPr>
          <w:rFonts w:ascii="Times New Roman" w:hAnsi="Times New Roman" w:cs="Times New Roman"/>
          <w:color w:val="000000" w:themeColor="text1"/>
        </w:rPr>
        <w:t>around the shoot apex.</w:t>
      </w:r>
    </w:p>
    <w:p w:rsidR="00173131" w:rsidRPr="00F540D7" w:rsidRDefault="000C0221" w:rsidP="000C022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>(t’), (v’), (x’), (z’), and (b’’) are longitudinal sections of the shoot apices, while (u’), (w’), (y’), and (a’’) are transverse sections of the shoot apices.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>The cluster number to which each gene belongs is indicated in the upper left.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See Supplemental Table </w:t>
      </w:r>
      <w:r w:rsidR="00F540D7">
        <w:rPr>
          <w:rFonts w:ascii="Times New Roman" w:hAnsi="Times New Roman" w:cs="Times New Roman"/>
          <w:color w:val="000000" w:themeColor="text1"/>
        </w:rPr>
        <w:t>2</w:t>
      </w:r>
      <w:bookmarkStart w:id="0" w:name="_GoBack"/>
      <w:bookmarkEnd w:id="0"/>
      <w:r w:rsidRPr="00F540D7">
        <w:rPr>
          <w:rFonts w:ascii="Times New Roman" w:hAnsi="Times New Roman" w:cs="Times New Roman"/>
          <w:color w:val="000000" w:themeColor="text1"/>
        </w:rPr>
        <w:t xml:space="preserve"> for annotation of the genes.</w:t>
      </w:r>
    </w:p>
    <w:p w:rsidR="00173131" w:rsidRPr="00F540D7" w:rsidRDefault="00173131" w:rsidP="00173131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Scale bars: 100 </w:t>
      </w:r>
      <w:r w:rsidRPr="00F540D7">
        <w:rPr>
          <w:rFonts w:ascii="Times New Roman" w:hAnsi="Times New Roman" w:cs="Times New Roman"/>
          <w:color w:val="000000" w:themeColor="text1"/>
        </w:rPr>
        <w:sym w:font="Symbol" w:char="F06D"/>
      </w:r>
      <w:r w:rsidRPr="00F540D7">
        <w:rPr>
          <w:rFonts w:ascii="Times New Roman" w:hAnsi="Times New Roman" w:cs="Times New Roman"/>
          <w:color w:val="000000" w:themeColor="text1"/>
        </w:rPr>
        <w:t>m.</w:t>
      </w:r>
    </w:p>
    <w:p w:rsidR="0002190F" w:rsidRPr="00F540D7" w:rsidRDefault="0002190F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br w:type="page"/>
      </w:r>
    </w:p>
    <w:p w:rsidR="0002190F" w:rsidRPr="00F540D7" w:rsidRDefault="00112123" w:rsidP="0002190F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lastRenderedPageBreak/>
        <w:t xml:space="preserve">Supplemental Table </w:t>
      </w:r>
      <w:r w:rsidR="006F7CB8" w:rsidRPr="00F540D7">
        <w:rPr>
          <w:rFonts w:ascii="Times New Roman" w:hAnsi="Times New Roman" w:cs="Times New Roman"/>
          <w:color w:val="000000" w:themeColor="text1"/>
        </w:rPr>
        <w:t>2</w:t>
      </w:r>
      <w:r w:rsidRPr="00F540D7">
        <w:rPr>
          <w:rFonts w:ascii="Times New Roman" w:hAnsi="Times New Roman" w:cs="Times New Roman"/>
          <w:color w:val="000000" w:themeColor="text1"/>
        </w:rPr>
        <w:t>.</w:t>
      </w:r>
      <w:r w:rsidR="0002190F" w:rsidRPr="00F540D7">
        <w:rPr>
          <w:rFonts w:ascii="Times New Roman" w:hAnsi="Times New Roman" w:cs="Times New Roman"/>
          <w:color w:val="000000" w:themeColor="text1"/>
        </w:rPr>
        <w:t xml:space="preserve"> Annotation of genes in Fig. 4, 5, Supplemental Fig. </w:t>
      </w:r>
      <w:r w:rsidR="00656CC7" w:rsidRPr="00F540D7">
        <w:rPr>
          <w:rFonts w:ascii="Times New Roman" w:hAnsi="Times New Roman" w:cs="Times New Roman"/>
          <w:color w:val="000000" w:themeColor="text1"/>
        </w:rPr>
        <w:t>8</w:t>
      </w:r>
      <w:r w:rsidR="0002190F" w:rsidRPr="00F540D7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2"/>
        <w:tblW w:w="0" w:type="auto"/>
        <w:tblLook w:val="06A0" w:firstRow="1" w:lastRow="0" w:firstColumn="1" w:lastColumn="0" w:noHBand="1" w:noVBand="1"/>
      </w:tblPr>
      <w:tblGrid>
        <w:gridCol w:w="1730"/>
        <w:gridCol w:w="1814"/>
        <w:gridCol w:w="3363"/>
        <w:gridCol w:w="1591"/>
      </w:tblGrid>
      <w:tr w:rsidR="00F540D7" w:rsidRPr="00F540D7" w:rsidTr="00021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Figure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RAP ID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RAP Description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Gene Symbol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4 (a, b)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Os02g0172800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Similar to Zinc-binding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4 (c)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Os08g0536800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Similar to TA1 protein (Fragment).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OsbHLH080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4 (d, e)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Os03g0338400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 xml:space="preserve">Basic helix-loop-helix </w:t>
            </w:r>
            <w:proofErr w:type="spellStart"/>
            <w:r w:rsidRPr="00F540D7">
              <w:rPr>
                <w:rFonts w:ascii="Times New Roman" w:hAnsi="Times New Roman" w:cs="Times New Roman"/>
                <w:color w:val="000000" w:themeColor="text1"/>
              </w:rPr>
              <w:t>dimerisation</w:t>
            </w:r>
            <w:proofErr w:type="spellEnd"/>
            <w:r w:rsidRPr="00F540D7">
              <w:rPr>
                <w:rFonts w:ascii="Times New Roman" w:hAnsi="Times New Roman" w:cs="Times New Roman"/>
                <w:color w:val="000000" w:themeColor="text1"/>
              </w:rPr>
              <w:t xml:space="preserve"> region </w:t>
            </w:r>
            <w:proofErr w:type="spellStart"/>
            <w:r w:rsidRPr="00F540D7">
              <w:rPr>
                <w:rFonts w:ascii="Times New Roman" w:hAnsi="Times New Roman" w:cs="Times New Roman"/>
                <w:color w:val="000000" w:themeColor="text1"/>
              </w:rPr>
              <w:t>bHLH</w:t>
            </w:r>
            <w:proofErr w:type="spellEnd"/>
            <w:r w:rsidRPr="00F540D7">
              <w:rPr>
                <w:rFonts w:ascii="Times New Roman" w:hAnsi="Times New Roman" w:cs="Times New Roman"/>
                <w:color w:val="000000" w:themeColor="text1"/>
              </w:rPr>
              <w:t xml:space="preserve"> domain containing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OsbHLH166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4 (f)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Os05g0363500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Hypothetical conserved gene.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4 (g, h)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Os05g0500900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Similar to Indole-3-acetic acid-</w:t>
            </w:r>
            <w:proofErr w:type="spellStart"/>
            <w:r w:rsidRPr="00F540D7">
              <w:rPr>
                <w:rFonts w:ascii="Times New Roman" w:hAnsi="Times New Roman" w:cs="Times New Roman"/>
                <w:color w:val="000000" w:themeColor="text1"/>
              </w:rPr>
              <w:t>amido</w:t>
            </w:r>
            <w:proofErr w:type="spellEnd"/>
            <w:r w:rsidRPr="00F540D7">
              <w:rPr>
                <w:rFonts w:ascii="Times New Roman" w:hAnsi="Times New Roman" w:cs="Times New Roman"/>
                <w:color w:val="000000" w:themeColor="text1"/>
              </w:rPr>
              <w:t xml:space="preserve"> synthetase GH3.5 (EC 6.3.2.-) (Auxin- responsive GH3-like protein 5) (AtGH3-5).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OsGH3-4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5 (a)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Os02g0164900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Similar to Auxin response factor 3.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OsARF6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5 (b)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Os04g0671900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Transcription factor, Regulator for phosphate homeostasis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OsARF12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5 (c)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Os06g0677800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ARF transcription factor, Defense against different types of plant viruses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OsARF17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5 (d)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Os12g0613700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Transcriptional factor B3 family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OsARF25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(a)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Os05g0223200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Similar to Glycine-rich RNA-binding protein GRP2A.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(b)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Os05g0153200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F540D7">
              <w:rPr>
                <w:rFonts w:ascii="Times New Roman" w:hAnsi="Times New Roman" w:cs="Times New Roman"/>
                <w:color w:val="000000" w:themeColor="text1"/>
              </w:rPr>
              <w:t>Uncharacterised</w:t>
            </w:r>
            <w:proofErr w:type="spellEnd"/>
            <w:r w:rsidRPr="00F540D7">
              <w:rPr>
                <w:rFonts w:ascii="Times New Roman" w:hAnsi="Times New Roman" w:cs="Times New Roman"/>
                <w:color w:val="000000" w:themeColor="text1"/>
              </w:rPr>
              <w:t xml:space="preserve"> domain XH domain containing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OsFDML4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(c)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Os10g0579400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Conserved hypothetical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OsWRKY2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(d)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Os01g0176500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Conserved hypothetical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(e)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Os01g0765500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Conserved hypothetical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(f)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Os02g0258200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Similar to high mobility group family.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(g)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Os03g0184500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 xml:space="preserve">Transcriptional factor B3 family </w:t>
            </w:r>
            <w:r w:rsidRPr="00F540D7">
              <w:rPr>
                <w:rFonts w:ascii="Times New Roman" w:hAnsi="Times New Roman" w:cs="Times New Roman"/>
                <w:color w:val="000000" w:themeColor="text1"/>
              </w:rPr>
              <w:lastRenderedPageBreak/>
              <w:t>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(h)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Os04g0228100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Similar to H0209A05.2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</w:t>
            </w:r>
            <w:proofErr w:type="spellStart"/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i</w:t>
            </w:r>
            <w:proofErr w:type="spellEnd"/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Os09g0556800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Conserved hypothetical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(j, k)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Os11g0149100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AT-hook motif and PPC domain containing protein, Drought tolerance, Regulation of root development under drought condition, Oxidative stress response, Regulation of the content of chlorophyll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OsAHL1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(l)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Os04g0664400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Auxin response factor, Transcriptional factor, Transcriptional regulation of plant height and leaf angle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proofErr w:type="spellStart"/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OsMP</w:t>
            </w:r>
            <w:proofErr w:type="spellEnd"/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(m)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Os03g0244600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Similar to AUX1-like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OsLAX2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(n)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Os03g0680700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Similar to Knotted1-interacting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(o)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Os03g0164300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Conserved hypothetical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</w:t>
            </w:r>
            <w:proofErr w:type="spellStart"/>
            <w:proofErr w:type="gramStart"/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p,q</w:t>
            </w:r>
            <w:proofErr w:type="spellEnd"/>
            <w:proofErr w:type="gramEnd"/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Os06g0474500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Protein of unknown function DUF239, plant domain containing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(r)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Os02g0528100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Protein of unknown function DUF662 family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(s, t)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Os04g0690100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Zinc finger, C2H2-type domain containing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(u)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Os05g0112200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Similar to Zn finger protein (Fragment).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OsDof19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(v, w)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Os03g0762100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Conserved hypothetical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(x)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Os08g0483900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Helix-loop-helix DNA-binding domain containing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OsbHLH047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(y, z)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Os02g0669900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Similar to H0211B05.8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(a’)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Os03g0728900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 xml:space="preserve">Helix-loop-helix DNA-binding </w:t>
            </w:r>
            <w:r w:rsidRPr="00F540D7">
              <w:rPr>
                <w:rFonts w:ascii="Times New Roman" w:hAnsi="Times New Roman" w:cs="Times New Roman"/>
                <w:color w:val="000000" w:themeColor="text1"/>
              </w:rPr>
              <w:lastRenderedPageBreak/>
              <w:t>domain containing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lastRenderedPageBreak/>
              <w:t>OsbHLH084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(b’, c’)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Os05g0103000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Similar to MYC1.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OsbHLH083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(d’)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Os09g0542500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Domain of unknown function DUF632 domain containing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(e’)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Os03g0127600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F540D7">
              <w:rPr>
                <w:rFonts w:ascii="Times New Roman" w:hAnsi="Times New Roman" w:cs="Times New Roman"/>
                <w:color w:val="000000" w:themeColor="text1"/>
              </w:rPr>
              <w:t>Forkhead</w:t>
            </w:r>
            <w:proofErr w:type="spellEnd"/>
            <w:r w:rsidRPr="00F540D7">
              <w:rPr>
                <w:rFonts w:ascii="Times New Roman" w:hAnsi="Times New Roman" w:cs="Times New Roman"/>
                <w:color w:val="000000" w:themeColor="text1"/>
              </w:rPr>
              <w:t>-associated domain containing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OsDLN74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(f’, g’)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Os09g0474100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Similar to TA1 protein (Fragment).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OsbHLH085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(h’)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Os09g0282300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Zinc finger, C2H2-type/integrase, DNA-binding domain containing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</w:t>
            </w:r>
            <w:proofErr w:type="spellStart"/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i</w:t>
            </w:r>
            <w:proofErr w:type="spellEnd"/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’, j’)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Os09g0510500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Basic helix-loop-helix (</w:t>
            </w:r>
            <w:proofErr w:type="spellStart"/>
            <w:r w:rsidRPr="00F540D7">
              <w:rPr>
                <w:rFonts w:ascii="Times New Roman" w:hAnsi="Times New Roman" w:cs="Times New Roman"/>
                <w:color w:val="000000" w:themeColor="text1"/>
              </w:rPr>
              <w:t>bHLH</w:t>
            </w:r>
            <w:proofErr w:type="spellEnd"/>
            <w:r w:rsidRPr="00F540D7">
              <w:rPr>
                <w:rFonts w:ascii="Times New Roman" w:hAnsi="Times New Roman" w:cs="Times New Roman"/>
                <w:color w:val="000000" w:themeColor="text1"/>
              </w:rPr>
              <w:t>) transcriptional activator, Control of leaf angle and grain size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OsBC1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(k’)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Os10g0404900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Similar to HAHB-5 (Fragment).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OsHox23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(l’)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Os03g0188400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Helix-loop-helix DNA-binding domain containing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OsbHLH044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(m’)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Os08g0260400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Conserved hypothetical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OsbHLH171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(n’)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Os03g0591300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Helix-loop-helix DNA-binding domain containing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OsbHLH140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(o’)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Os02g0791300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Hypothetical conserved gene.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OsbHLH168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(p’, q’)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Os06g0724800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 xml:space="preserve">Basic helix-loop-helix </w:t>
            </w:r>
            <w:proofErr w:type="spellStart"/>
            <w:r w:rsidRPr="00F540D7">
              <w:rPr>
                <w:rFonts w:ascii="Times New Roman" w:hAnsi="Times New Roman" w:cs="Times New Roman"/>
                <w:color w:val="000000" w:themeColor="text1"/>
              </w:rPr>
              <w:t>dimerisation</w:t>
            </w:r>
            <w:proofErr w:type="spellEnd"/>
            <w:r w:rsidRPr="00F540D7">
              <w:rPr>
                <w:rFonts w:ascii="Times New Roman" w:hAnsi="Times New Roman" w:cs="Times New Roman"/>
                <w:color w:val="000000" w:themeColor="text1"/>
              </w:rPr>
              <w:t xml:space="preserve"> region </w:t>
            </w:r>
            <w:proofErr w:type="spellStart"/>
            <w:r w:rsidRPr="00F540D7">
              <w:rPr>
                <w:rFonts w:ascii="Times New Roman" w:hAnsi="Times New Roman" w:cs="Times New Roman"/>
                <w:color w:val="000000" w:themeColor="text1"/>
              </w:rPr>
              <w:t>bHLH</w:t>
            </w:r>
            <w:proofErr w:type="spellEnd"/>
            <w:r w:rsidRPr="00F540D7">
              <w:rPr>
                <w:rFonts w:ascii="Times New Roman" w:hAnsi="Times New Roman" w:cs="Times New Roman"/>
                <w:color w:val="000000" w:themeColor="text1"/>
              </w:rPr>
              <w:t xml:space="preserve"> domain containing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OsbHLH155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(r’, s’)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Os03g0135700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Basic helix-loop-helix transcription factor, Nucleotide-binding site leucine-rich repeat (NLR) protein-mediated resistance to rice blast disease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OsRAI1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(t’, u’)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Os09g0484200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Hypothetical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(v’, w’)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Os07g0676600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 xml:space="preserve">HLH (helix-loop-helix) protein, </w:t>
            </w:r>
            <w:r w:rsidRPr="00F540D7">
              <w:rPr>
                <w:rFonts w:ascii="Times New Roman" w:hAnsi="Times New Roman" w:cs="Times New Roman"/>
                <w:color w:val="000000" w:themeColor="text1"/>
              </w:rPr>
              <w:lastRenderedPageBreak/>
              <w:t>Mediation of defense to brown planthopper (BPH)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lastRenderedPageBreak/>
              <w:t>OsbHLH163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(x’, y’)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Os01g0848400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BEL1-type homeobox family, Paralog of RI, Seed shattering, Initiation and maintenance of the shoot apical meristem during embryogenesis, Construction of inflorescence architecture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qSH1</w:t>
            </w: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(z’, a’’)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Os08g0444500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>Conserved hypothetical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F540D7" w:rsidRPr="00F540D7" w:rsidTr="0002190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:rsidR="0002190F" w:rsidRPr="00F540D7" w:rsidRDefault="0002190F" w:rsidP="00CD08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Fig. S</w:t>
            </w:r>
            <w:r w:rsidR="00656CC7"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>8</w:t>
            </w:r>
            <w:r w:rsidRPr="00F540D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(b’’)</w:t>
            </w:r>
          </w:p>
        </w:tc>
        <w:tc>
          <w:tcPr>
            <w:tcW w:w="1814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Os10g0544200</w:t>
            </w:r>
          </w:p>
        </w:tc>
        <w:tc>
          <w:tcPr>
            <w:tcW w:w="3363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color w:val="000000" w:themeColor="text1"/>
              </w:rPr>
              <w:t xml:space="preserve">Basic helix-loop-helix </w:t>
            </w:r>
            <w:proofErr w:type="spellStart"/>
            <w:r w:rsidRPr="00F540D7">
              <w:rPr>
                <w:rFonts w:ascii="Times New Roman" w:hAnsi="Times New Roman" w:cs="Times New Roman"/>
                <w:color w:val="000000" w:themeColor="text1"/>
              </w:rPr>
              <w:t>dimerisation</w:t>
            </w:r>
            <w:proofErr w:type="spellEnd"/>
            <w:r w:rsidRPr="00F540D7">
              <w:rPr>
                <w:rFonts w:ascii="Times New Roman" w:hAnsi="Times New Roman" w:cs="Times New Roman"/>
                <w:color w:val="000000" w:themeColor="text1"/>
              </w:rPr>
              <w:t xml:space="preserve"> region </w:t>
            </w:r>
            <w:proofErr w:type="spellStart"/>
            <w:r w:rsidRPr="00F540D7">
              <w:rPr>
                <w:rFonts w:ascii="Times New Roman" w:hAnsi="Times New Roman" w:cs="Times New Roman"/>
                <w:color w:val="000000" w:themeColor="text1"/>
              </w:rPr>
              <w:t>bHLH</w:t>
            </w:r>
            <w:proofErr w:type="spellEnd"/>
            <w:r w:rsidRPr="00F540D7">
              <w:rPr>
                <w:rFonts w:ascii="Times New Roman" w:hAnsi="Times New Roman" w:cs="Times New Roman"/>
                <w:color w:val="000000" w:themeColor="text1"/>
              </w:rPr>
              <w:t xml:space="preserve"> domain containing protein.</w:t>
            </w:r>
          </w:p>
        </w:tc>
        <w:tc>
          <w:tcPr>
            <w:tcW w:w="1591" w:type="dxa"/>
            <w:noWrap/>
            <w:hideMark/>
          </w:tcPr>
          <w:p w:rsidR="0002190F" w:rsidRPr="00F540D7" w:rsidRDefault="0002190F" w:rsidP="00CD0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40D7">
              <w:rPr>
                <w:rFonts w:ascii="Times New Roman" w:hAnsi="Times New Roman" w:cs="Times New Roman"/>
                <w:i/>
                <w:color w:val="000000" w:themeColor="text1"/>
              </w:rPr>
              <w:t>OsbHLH004</w:t>
            </w:r>
          </w:p>
        </w:tc>
      </w:tr>
    </w:tbl>
    <w:p w:rsidR="0002190F" w:rsidRPr="00F540D7" w:rsidRDefault="0002190F" w:rsidP="0002190F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br w:type="page"/>
      </w:r>
    </w:p>
    <w:p w:rsidR="0002190F" w:rsidRPr="00F540D7" w:rsidRDefault="00181E32" w:rsidP="0002190F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>
            <wp:extent cx="5396230" cy="3289935"/>
            <wp:effectExtent l="0" t="0" r="127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guleless1.jpg"/>
                    <pic:cNvPicPr/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28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FF6" w:rsidRPr="00F540D7" w:rsidRDefault="00100FF6" w:rsidP="00100FF6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Supplemental Fig. </w:t>
      </w:r>
      <w:r w:rsidR="00656CC7" w:rsidRPr="00F540D7">
        <w:rPr>
          <w:rFonts w:ascii="Times New Roman" w:hAnsi="Times New Roman" w:cs="Times New Roman"/>
          <w:color w:val="000000" w:themeColor="text1"/>
        </w:rPr>
        <w:t>9</w:t>
      </w:r>
      <w:r w:rsidRPr="00F540D7">
        <w:rPr>
          <w:rFonts w:ascii="Times New Roman" w:hAnsi="Times New Roman" w:cs="Times New Roman"/>
          <w:color w:val="000000" w:themeColor="text1"/>
        </w:rPr>
        <w:t xml:space="preserve">. Spatial expression pattern of </w:t>
      </w:r>
      <w:r w:rsidRPr="00F540D7">
        <w:rPr>
          <w:rFonts w:ascii="Times New Roman" w:hAnsi="Times New Roman" w:cs="Times New Roman"/>
          <w:i/>
          <w:color w:val="000000" w:themeColor="text1"/>
        </w:rPr>
        <w:t>LIGULELESS1</w:t>
      </w:r>
      <w:r w:rsidRPr="00F540D7">
        <w:rPr>
          <w:rFonts w:ascii="Times New Roman" w:hAnsi="Times New Roman" w:cs="Times New Roman"/>
          <w:color w:val="000000" w:themeColor="text1"/>
        </w:rPr>
        <w:t>.</w:t>
      </w:r>
    </w:p>
    <w:p w:rsidR="00100FF6" w:rsidRPr="00F540D7" w:rsidRDefault="00100FF6" w:rsidP="00100FF6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>(a) Expression around the shoot apex</w:t>
      </w:r>
      <w:r w:rsidR="000C0221" w:rsidRPr="00F540D7">
        <w:rPr>
          <w:rFonts w:ascii="Times New Roman" w:hAnsi="Times New Roman" w:cs="Times New Roman"/>
          <w:color w:val="000000" w:themeColor="text1"/>
        </w:rPr>
        <w:t xml:space="preserve"> in a longitudinal section</w:t>
      </w:r>
      <w:r w:rsidR="000210AB" w:rsidRPr="00F540D7">
        <w:rPr>
          <w:rFonts w:ascii="Times New Roman" w:hAnsi="Times New Roman" w:cs="Times New Roman"/>
          <w:color w:val="000000" w:themeColor="text1"/>
        </w:rPr>
        <w:t>.</w:t>
      </w:r>
      <w:r w:rsidRPr="00F540D7">
        <w:rPr>
          <w:rFonts w:ascii="Times New Roman" w:hAnsi="Times New Roman" w:cs="Times New Roman"/>
          <w:color w:val="000000" w:themeColor="text1"/>
        </w:rPr>
        <w:t xml:space="preserve"> (b) Magnified view of (a) at the blade-sheath boundary.</w:t>
      </w:r>
    </w:p>
    <w:p w:rsidR="0002190F" w:rsidRPr="00F540D7" w:rsidRDefault="00100FF6" w:rsidP="00100FF6">
      <w:pPr>
        <w:rPr>
          <w:rFonts w:ascii="Times New Roman" w:hAnsi="Times New Roman" w:cs="Times New Roman"/>
          <w:color w:val="000000" w:themeColor="text1"/>
        </w:rPr>
      </w:pPr>
      <w:r w:rsidRPr="00F540D7">
        <w:rPr>
          <w:rFonts w:ascii="Times New Roman" w:hAnsi="Times New Roman" w:cs="Times New Roman"/>
          <w:color w:val="000000" w:themeColor="text1"/>
        </w:rPr>
        <w:t xml:space="preserve">L, ligule; M, marginal part of the blade-sheath boundary. Scale bars: 100 </w:t>
      </w:r>
      <w:r w:rsidRPr="00F540D7">
        <w:rPr>
          <w:rFonts w:ascii="Times New Roman" w:eastAsiaTheme="minorHAnsi" w:hAnsi="Times New Roman" w:cs="Times New Roman"/>
          <w:color w:val="000000" w:themeColor="text1"/>
        </w:rPr>
        <w:sym w:font="Symbol" w:char="F06D"/>
      </w:r>
      <w:r w:rsidRPr="00F540D7">
        <w:rPr>
          <w:rFonts w:ascii="Times New Roman" w:hAnsi="Times New Roman" w:cs="Times New Roman"/>
          <w:color w:val="000000" w:themeColor="text1"/>
        </w:rPr>
        <w:t>m.</w:t>
      </w:r>
    </w:p>
    <w:sectPr w:rsidR="0002190F" w:rsidRPr="00F540D7" w:rsidSect="002E2011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C31"/>
    <w:rsid w:val="00010179"/>
    <w:rsid w:val="000210AB"/>
    <w:rsid w:val="0002190F"/>
    <w:rsid w:val="00056C83"/>
    <w:rsid w:val="00091C31"/>
    <w:rsid w:val="000C0221"/>
    <w:rsid w:val="00100FF6"/>
    <w:rsid w:val="00112123"/>
    <w:rsid w:val="00173131"/>
    <w:rsid w:val="00181E32"/>
    <w:rsid w:val="002E2011"/>
    <w:rsid w:val="003E30B6"/>
    <w:rsid w:val="004B30FB"/>
    <w:rsid w:val="00517114"/>
    <w:rsid w:val="00576D5E"/>
    <w:rsid w:val="005D11DF"/>
    <w:rsid w:val="00656CC7"/>
    <w:rsid w:val="006F7CB8"/>
    <w:rsid w:val="0075108C"/>
    <w:rsid w:val="008601EC"/>
    <w:rsid w:val="009066FE"/>
    <w:rsid w:val="009734B9"/>
    <w:rsid w:val="009D6FF3"/>
    <w:rsid w:val="00A64809"/>
    <w:rsid w:val="00B90AC6"/>
    <w:rsid w:val="00DB0F3B"/>
    <w:rsid w:val="00DC53FE"/>
    <w:rsid w:val="00E82C16"/>
    <w:rsid w:val="00F5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630398"/>
  <w14:defaultImageDpi w14:val="330"/>
  <w15:chartTrackingRefBased/>
  <w15:docId w15:val="{DAD3FD8B-24F4-E346-A742-A64BD906A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02190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E82C16"/>
    <w:rPr>
      <w:rFonts w:ascii="ＭＳ 明朝" w:eastAsia="ＭＳ 明朝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82C16"/>
    <w:rPr>
      <w:rFonts w:ascii="ＭＳ 明朝" w:eastAsia="ＭＳ 明朝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68147A-4691-354B-A939-0BE224874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11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22</cp:revision>
  <dcterms:created xsi:type="dcterms:W3CDTF">2020-10-06T09:17:00Z</dcterms:created>
  <dcterms:modified xsi:type="dcterms:W3CDTF">2021-02-24T09:47:00Z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http://www.zotero.org/styles/development</vt:lpwstr>
  </property>
  <property fmtid="{D5CDD505-2E9C-101B-9397-08002B2CF9AE}" pid="9" name="Mendeley Recent Style Name 3_1">
    <vt:lpwstr>Development</vt:lpwstr>
  </property>
  <property fmtid="{D5CDD505-2E9C-101B-9397-08002B2CF9AE}" pid="10" name="Mendeley Recent Style Id 4_1">
    <vt:lpwstr>http://www.zotero.org/styles/harvard1</vt:lpwstr>
  </property>
  <property fmtid="{D5CDD505-2E9C-101B-9397-08002B2CF9AE}" pid="11" name="Mendeley Recent Style Name 4_1">
    <vt:lpwstr>Harvard reference format 1 (deprecated)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http://www.zotero.org/styles/the-plant-cell</vt:lpwstr>
  </property>
  <property fmtid="{D5CDD505-2E9C-101B-9397-08002B2CF9AE}" pid="21" name="Mendeley Recent Style Name 9_1">
    <vt:lpwstr>The Plant Cell</vt:lpwstr>
  </property>
</Properties>
</file>