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6AB" w:rsidRPr="00FE48F0" w:rsidRDefault="00C716AB" w:rsidP="00C716AB">
      <w:pPr>
        <w:pStyle w:val="Beschriftung"/>
        <w:keepNext/>
        <w:rPr>
          <w:lang w:val="en-US"/>
        </w:rPr>
      </w:pPr>
      <w:bookmarkStart w:id="0" w:name="_Ref47712914"/>
      <w:r w:rsidRPr="00FE48F0">
        <w:rPr>
          <w:lang w:val="en-US"/>
        </w:rPr>
        <w:t xml:space="preserve">Table S </w:t>
      </w:r>
      <w:r>
        <w:rPr>
          <w:noProof/>
          <w:lang w:val="en-US"/>
        </w:rPr>
        <w:t>1</w:t>
      </w:r>
      <w:bookmarkEnd w:id="0"/>
      <w:r w:rsidRPr="00FE48F0">
        <w:rPr>
          <w:lang w:val="en-US"/>
        </w:rPr>
        <w:t>: Quantiles of theoretical imputation accuracies (DR2) by reference set</w:t>
      </w:r>
    </w:p>
    <w:tbl>
      <w:tblPr>
        <w:tblStyle w:val="Listentabelle6farbig"/>
        <w:tblW w:w="5000" w:type="pct"/>
        <w:tblLook w:val="06A0" w:firstRow="1" w:lastRow="0" w:firstColumn="1" w:lastColumn="0" w:noHBand="1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C716AB" w:rsidRPr="00FE48F0" w:rsidTr="00F90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Reference set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DR2_Q05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DR2_Q25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DR2_median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DR2_mean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DR2_Q75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74_1perLine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0.88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0.90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0.96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80_2perLine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0.74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0.88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0.91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0.96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86_3perLine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0.74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0.88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0.91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0.96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92_4perLine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0.74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0.88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0.91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0.96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98_5perLine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0.74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0.89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0.93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0.91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0.97</w:t>
            </w:r>
          </w:p>
        </w:tc>
      </w:tr>
      <w:tr w:rsidR="00C716AB" w:rsidRPr="00FE48F0" w:rsidTr="00F90B5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158_all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0.79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0.90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0.94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0.92</w:t>
            </w:r>
          </w:p>
        </w:tc>
        <w:tc>
          <w:tcPr>
            <w:tcW w:w="833" w:type="pct"/>
            <w:noWrap/>
            <w:hideMark/>
          </w:tcPr>
          <w:p w:rsidR="00C716AB" w:rsidRPr="00FE48F0" w:rsidRDefault="00C716AB" w:rsidP="00F90B5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</w:pPr>
            <w:r w:rsidRPr="00FE48F0">
              <w:rPr>
                <w:rFonts w:ascii="Calibri" w:eastAsia="Times New Roman" w:hAnsi="Calibri" w:cs="Calibri"/>
                <w:color w:val="000000"/>
                <w:sz w:val="22"/>
                <w:lang w:val="en-US" w:eastAsia="de-DE"/>
              </w:rPr>
              <w:t>0.97</w:t>
            </w:r>
          </w:p>
        </w:tc>
      </w:tr>
    </w:tbl>
    <w:p w:rsidR="00C716AB" w:rsidRPr="00FE48F0" w:rsidRDefault="00C716AB" w:rsidP="00C716AB">
      <w:pPr>
        <w:rPr>
          <w:lang w:val="en-US"/>
        </w:rPr>
      </w:pPr>
    </w:p>
    <w:p w:rsidR="00AA378E" w:rsidRDefault="00AA378E">
      <w:bookmarkStart w:id="1" w:name="_GoBack"/>
      <w:bookmarkEnd w:id="1"/>
    </w:p>
    <w:sectPr w:rsidR="00AA37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AB"/>
    <w:rsid w:val="001E43DB"/>
    <w:rsid w:val="00643993"/>
    <w:rsid w:val="00864B11"/>
    <w:rsid w:val="008A01A7"/>
    <w:rsid w:val="00AA378E"/>
    <w:rsid w:val="00B00F08"/>
    <w:rsid w:val="00C37403"/>
    <w:rsid w:val="00C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E469C-0104-4FEB-823E-F13E3B2A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16AB"/>
    <w:pPr>
      <w:spacing w:after="200" w:line="480" w:lineRule="auto"/>
      <w:jc w:val="both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C716AB"/>
    <w:pPr>
      <w:spacing w:line="240" w:lineRule="auto"/>
    </w:pPr>
    <w:rPr>
      <w:bCs/>
      <w:szCs w:val="18"/>
    </w:rPr>
  </w:style>
  <w:style w:type="table" w:styleId="Listentabelle6farbig">
    <w:name w:val="List Table 6 Colorful"/>
    <w:basedOn w:val="NormaleTabelle"/>
    <w:uiPriority w:val="51"/>
    <w:rsid w:val="00C716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UATZ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geibel</dc:creator>
  <cp:keywords/>
  <dc:description/>
  <cp:lastModifiedBy>geibel</cp:lastModifiedBy>
  <cp:revision>1</cp:revision>
  <dcterms:created xsi:type="dcterms:W3CDTF">2021-01-17T12:41:00Z</dcterms:created>
  <dcterms:modified xsi:type="dcterms:W3CDTF">2021-01-17T12:45:00Z</dcterms:modified>
</cp:coreProperties>
</file>