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1341"/>
        <w:tblW w:w="542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2"/>
        <w:gridCol w:w="1562"/>
        <w:gridCol w:w="2554"/>
        <w:gridCol w:w="1275"/>
        <w:gridCol w:w="1557"/>
        <w:gridCol w:w="1275"/>
      </w:tblGrid>
      <w:tr w:rsidR="00343592" w:rsidRPr="00343592" w:rsidTr="00343592">
        <w:trPr>
          <w:trHeight w:val="288"/>
        </w:trPr>
        <w:tc>
          <w:tcPr>
            <w:tcW w:w="8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Key markers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for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Gene Name</w:t>
            </w:r>
          </w:p>
        </w:tc>
        <w:tc>
          <w:tcPr>
            <w:tcW w:w="1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ID Ensembl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Stromal Cell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Glandular Cell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Luminal cell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LT, LB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CD8a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ENSBTAG00000021141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LT, LB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CD4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ENSBTAG00000003255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LT, LB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CD3g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ind w:left="96" w:hanging="96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ENSBTAG00000006453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LT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CD2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ENSBTAG00000017256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LT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CD3D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ENSBTAG00000006452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222169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LB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CD19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ENSBTAG00000032122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LT, NK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CD8b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ENSBTAG00000008956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34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NK, LT, LB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CD11b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ENSBTAG00000047238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CD163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ENSBTAG00000019669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CD68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ENSBTAG00000000133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CD86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ENSBTAG00000013118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M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CD14 </w:t>
            </w: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ENSBTAG00000015032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36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660CF5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nd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343592" w:rsidRPr="00343592" w:rsidTr="00343592">
        <w:trPr>
          <w:trHeight w:val="288"/>
        </w:trPr>
        <w:tc>
          <w:tcPr>
            <w:tcW w:w="8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7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43592" w:rsidRPr="00343592" w:rsidTr="00343592">
        <w:trPr>
          <w:trHeight w:val="288"/>
        </w:trPr>
        <w:tc>
          <w:tcPr>
            <w:tcW w:w="29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LT, LB: lymphocytes T, B; NK : natural killer; M: macrophage 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43592" w:rsidRPr="00343592" w:rsidTr="00343592">
        <w:trPr>
          <w:trHeight w:val="288"/>
        </w:trPr>
        <w:tc>
          <w:tcPr>
            <w:tcW w:w="16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nd : non detected &lt;10 TPM</w:t>
            </w:r>
          </w:p>
        </w:tc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343592" w:rsidRPr="00343592" w:rsidTr="00343592">
        <w:trPr>
          <w:trHeight w:val="288"/>
        </w:trPr>
        <w:tc>
          <w:tcPr>
            <w:tcW w:w="29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43592">
              <w:rPr>
                <w:rFonts w:ascii="Calibri" w:eastAsia="Times New Roman" w:hAnsi="Calibri" w:cs="Calibri"/>
                <w:color w:val="000000"/>
                <w:lang w:eastAsia="fr-FR"/>
              </w:rPr>
              <w:t>values in TPM (transcrit per million)</w:t>
            </w: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6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43592" w:rsidRPr="00343592" w:rsidRDefault="00343592" w:rsidP="0034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:rsidR="00B40768" w:rsidRDefault="00B40768"/>
    <w:p w:rsidR="00343592" w:rsidRDefault="00343592"/>
    <w:p w:rsidR="00343592" w:rsidRDefault="00343592"/>
    <w:p w:rsidR="00343592" w:rsidRDefault="00343592">
      <w:r>
        <w:t>Table</w:t>
      </w:r>
      <w:r w:rsidR="00204866">
        <w:t>S</w:t>
      </w:r>
      <w:r w:rsidR="00BA47E8">
        <w:t>2</w:t>
      </w:r>
      <w:bookmarkStart w:id="0" w:name="_GoBack"/>
      <w:bookmarkEnd w:id="0"/>
      <w:r>
        <w:t xml:space="preserve">: Expression of genes </w:t>
      </w:r>
      <w:r w:rsidR="00393305">
        <w:t>of</w:t>
      </w:r>
      <w:r w:rsidR="003F4FB5">
        <w:t xml:space="preserve"> </w:t>
      </w:r>
      <w:r w:rsidR="00393305">
        <w:t>key markers for immune cells</w:t>
      </w:r>
      <w:r>
        <w:t xml:space="preserve"> in the three different endometrial cell types</w:t>
      </w:r>
      <w:r w:rsidR="00204866">
        <w:t>.</w:t>
      </w:r>
    </w:p>
    <w:p w:rsidR="00343592" w:rsidRDefault="00343592"/>
    <w:p w:rsidR="00343592" w:rsidRDefault="00343592"/>
    <w:sectPr w:rsidR="0034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92"/>
    <w:rsid w:val="00192F2E"/>
    <w:rsid w:val="00204866"/>
    <w:rsid w:val="00222169"/>
    <w:rsid w:val="00343592"/>
    <w:rsid w:val="00393305"/>
    <w:rsid w:val="003C3ED0"/>
    <w:rsid w:val="003F4FB5"/>
    <w:rsid w:val="005560AC"/>
    <w:rsid w:val="00660CF5"/>
    <w:rsid w:val="009279B4"/>
    <w:rsid w:val="00B40768"/>
    <w:rsid w:val="00BA47E8"/>
    <w:rsid w:val="00F9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</dc:creator>
  <cp:lastModifiedBy>gch</cp:lastModifiedBy>
  <cp:revision>5</cp:revision>
  <dcterms:created xsi:type="dcterms:W3CDTF">2020-12-16T15:04:00Z</dcterms:created>
  <dcterms:modified xsi:type="dcterms:W3CDTF">2021-01-12T18:34:00Z</dcterms:modified>
</cp:coreProperties>
</file>