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D751" w14:textId="77777777" w:rsidR="00941029" w:rsidRPr="00DF1585" w:rsidRDefault="00941029" w:rsidP="00941029">
      <w:pPr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bookmarkStart w:id="0" w:name="OLE_LINK2"/>
      <w:r w:rsidRPr="00DF1585">
        <w:rPr>
          <w:rFonts w:ascii="Times New Roman" w:hAnsi="Times New Roman"/>
          <w:b/>
          <w:bCs/>
          <w:sz w:val="24"/>
        </w:rPr>
        <w:t xml:space="preserve">Epidemiological and </w:t>
      </w:r>
      <w:bookmarkStart w:id="1" w:name="_Hlk32177412"/>
      <w:r w:rsidRPr="00DF1585">
        <w:rPr>
          <w:rFonts w:ascii="Times New Roman" w:hAnsi="Times New Roman"/>
          <w:b/>
          <w:bCs/>
          <w:sz w:val="24"/>
        </w:rPr>
        <w:t>genomic characteris</w:t>
      </w:r>
      <w:r w:rsidRPr="00DF1585">
        <w:rPr>
          <w:rFonts w:ascii="Times New Roman" w:hAnsi="Times New Roman" w:hint="eastAsia"/>
          <w:b/>
          <w:bCs/>
          <w:sz w:val="24"/>
        </w:rPr>
        <w:t>tics</w:t>
      </w:r>
      <w:r w:rsidRPr="00DF1585">
        <w:rPr>
          <w:rFonts w:ascii="Times New Roman" w:hAnsi="Times New Roman"/>
          <w:b/>
          <w:bCs/>
          <w:sz w:val="24"/>
        </w:rPr>
        <w:t xml:space="preserve"> of </w:t>
      </w:r>
      <w:r w:rsidRPr="00DF1585">
        <w:rPr>
          <w:rFonts w:ascii="Times New Roman" w:hAnsi="Times New Roman"/>
          <w:b/>
          <w:bCs/>
          <w:i/>
          <w:iCs/>
          <w:sz w:val="24"/>
        </w:rPr>
        <w:t xml:space="preserve">Acinetobacter </w:t>
      </w:r>
      <w:proofErr w:type="spellStart"/>
      <w:r w:rsidRPr="00DF1585">
        <w:rPr>
          <w:rFonts w:ascii="Times New Roman" w:hAnsi="Times New Roman"/>
          <w:b/>
          <w:bCs/>
          <w:i/>
          <w:iCs/>
          <w:sz w:val="24"/>
        </w:rPr>
        <w:t>baumannii</w:t>
      </w:r>
      <w:bookmarkEnd w:id="1"/>
      <w:proofErr w:type="spellEnd"/>
      <w:r w:rsidRPr="00DF1585">
        <w:rPr>
          <w:rFonts w:ascii="Times New Roman" w:hAnsi="Times New Roman"/>
          <w:b/>
          <w:bCs/>
          <w:sz w:val="24"/>
        </w:rPr>
        <w:t xml:space="preserve"> from different infection sites using comparative genomics</w:t>
      </w:r>
    </w:p>
    <w:p w14:paraId="6D4ED571" w14:textId="0E2F647C" w:rsidR="00CA764F" w:rsidRPr="00DF1585" w:rsidRDefault="00CA764F" w:rsidP="00CA764F">
      <w:pPr>
        <w:snapToGrid w:val="0"/>
        <w:spacing w:line="480" w:lineRule="auto"/>
        <w:rPr>
          <w:rFonts w:ascii="Times New Roman" w:hAnsi="Times New Roman"/>
          <w:bCs/>
          <w:sz w:val="24"/>
        </w:rPr>
      </w:pPr>
      <w:proofErr w:type="spellStart"/>
      <w:r w:rsidRPr="00DF1585">
        <w:rPr>
          <w:rFonts w:ascii="Times New Roman" w:hAnsi="Times New Roman"/>
          <w:bCs/>
          <w:sz w:val="24"/>
        </w:rPr>
        <w:t>Xingchen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Bian</w:t>
      </w:r>
      <w:r w:rsidRPr="00DF1585">
        <w:rPr>
          <w:rFonts w:ascii="Times New Roman" w:hAnsi="Times New Roman"/>
          <w:bCs/>
          <w:sz w:val="24"/>
          <w:vertAlign w:val="superscript"/>
        </w:rPr>
        <w:t>1,2,3,4</w:t>
      </w:r>
      <w:r w:rsidRPr="00DF1585">
        <w:rPr>
          <w:rFonts w:ascii="Times New Roman" w:hAnsi="Times New Roman"/>
          <w:bCs/>
          <w:sz w:val="24"/>
        </w:rPr>
        <w:t xml:space="preserve">, </w:t>
      </w:r>
      <w:proofErr w:type="spellStart"/>
      <w:r w:rsidRPr="00DF1585">
        <w:rPr>
          <w:rFonts w:ascii="Times New Roman" w:hAnsi="Times New Roman"/>
          <w:bCs/>
          <w:sz w:val="24"/>
        </w:rPr>
        <w:t>Xiaofen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Liu</w:t>
      </w:r>
      <w:r w:rsidRPr="00DF1585">
        <w:rPr>
          <w:rFonts w:ascii="Times New Roman" w:hAnsi="Times New Roman"/>
          <w:bCs/>
          <w:sz w:val="24"/>
          <w:vertAlign w:val="superscript"/>
        </w:rPr>
        <w:t>2,3,4</w:t>
      </w:r>
      <w:r w:rsidRPr="00DF1585">
        <w:rPr>
          <w:rFonts w:ascii="Times New Roman" w:hAnsi="Times New Roman"/>
          <w:bCs/>
          <w:sz w:val="24"/>
        </w:rPr>
        <w:t xml:space="preserve">, </w:t>
      </w:r>
      <w:proofErr w:type="spellStart"/>
      <w:r w:rsidRPr="00DF1585">
        <w:rPr>
          <w:rFonts w:ascii="Times New Roman" w:hAnsi="Times New Roman"/>
          <w:bCs/>
          <w:sz w:val="24"/>
        </w:rPr>
        <w:t>Xuefei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Zhang</w:t>
      </w:r>
      <w:r w:rsidRPr="00DF1585">
        <w:rPr>
          <w:rFonts w:ascii="Times New Roman" w:hAnsi="Times New Roman"/>
          <w:bCs/>
          <w:sz w:val="24"/>
          <w:vertAlign w:val="superscript"/>
        </w:rPr>
        <w:t>2</w:t>
      </w:r>
      <w:r w:rsidRPr="00DF1585">
        <w:rPr>
          <w:rFonts w:ascii="Times New Roman" w:hAnsi="Times New Roman"/>
          <w:bCs/>
          <w:sz w:val="24"/>
        </w:rPr>
        <w:t>, Xin Li</w:t>
      </w:r>
      <w:r w:rsidRPr="00DF1585">
        <w:rPr>
          <w:rFonts w:ascii="Times New Roman" w:hAnsi="Times New Roman"/>
          <w:bCs/>
          <w:sz w:val="24"/>
          <w:vertAlign w:val="superscript"/>
        </w:rPr>
        <w:t>2,3,4</w:t>
      </w:r>
      <w:r w:rsidRPr="00DF1585">
        <w:rPr>
          <w:rFonts w:ascii="Times New Roman" w:hAnsi="Times New Roman"/>
          <w:bCs/>
          <w:sz w:val="24"/>
        </w:rPr>
        <w:t>, Jing Zhang</w:t>
      </w:r>
      <w:r w:rsidRPr="00DF1585">
        <w:rPr>
          <w:rFonts w:ascii="Times New Roman" w:hAnsi="Times New Roman"/>
          <w:bCs/>
          <w:sz w:val="24"/>
          <w:vertAlign w:val="superscript"/>
        </w:rPr>
        <w:t>2,3,4,5</w:t>
      </w:r>
      <w:r w:rsidRPr="00DF1585">
        <w:rPr>
          <w:rFonts w:ascii="Times New Roman" w:hAnsi="Times New Roman"/>
          <w:bCs/>
          <w:sz w:val="24"/>
        </w:rPr>
        <w:t xml:space="preserve">, </w:t>
      </w:r>
      <w:proofErr w:type="spellStart"/>
      <w:r w:rsidRPr="00DF1585">
        <w:rPr>
          <w:rFonts w:ascii="Times New Roman" w:hAnsi="Times New Roman"/>
          <w:bCs/>
          <w:sz w:val="24"/>
        </w:rPr>
        <w:t>Huajun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Zheng</w:t>
      </w:r>
      <w:r w:rsidRPr="00DF1585">
        <w:rPr>
          <w:rFonts w:ascii="Times New Roman" w:hAnsi="Times New Roman"/>
          <w:bCs/>
          <w:sz w:val="24"/>
          <w:vertAlign w:val="superscript"/>
        </w:rPr>
        <w:t>6</w:t>
      </w:r>
      <w:r w:rsidRPr="00DF1585">
        <w:rPr>
          <w:rFonts w:ascii="Times New Roman" w:hAnsi="Times New Roman"/>
          <w:bCs/>
          <w:sz w:val="24"/>
        </w:rPr>
        <w:t xml:space="preserve">, </w:t>
      </w:r>
      <w:proofErr w:type="spellStart"/>
      <w:r w:rsidRPr="00DF1585">
        <w:rPr>
          <w:rFonts w:ascii="Times New Roman" w:hAnsi="Times New Roman"/>
          <w:bCs/>
          <w:sz w:val="24"/>
        </w:rPr>
        <w:t>Sichao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Song</w:t>
      </w:r>
      <w:r w:rsidRPr="00DF1585">
        <w:rPr>
          <w:rFonts w:ascii="Times New Roman" w:hAnsi="Times New Roman"/>
          <w:bCs/>
          <w:sz w:val="24"/>
          <w:vertAlign w:val="superscript"/>
        </w:rPr>
        <w:t>6</w:t>
      </w:r>
      <w:r w:rsidRPr="00DF1585">
        <w:rPr>
          <w:rFonts w:ascii="Times New Roman" w:hAnsi="Times New Roman"/>
          <w:bCs/>
          <w:sz w:val="24"/>
        </w:rPr>
        <w:t>, Xiang Li</w:t>
      </w:r>
      <w:r w:rsidR="005D71FE" w:rsidRPr="00DF1585">
        <w:rPr>
          <w:rFonts w:ascii="Times New Roman" w:hAnsi="Times New Roman"/>
          <w:bCs/>
          <w:sz w:val="24"/>
          <w:vertAlign w:val="superscript"/>
        </w:rPr>
        <w:t>1*</w:t>
      </w:r>
      <w:r w:rsidRPr="00DF1585">
        <w:rPr>
          <w:rFonts w:ascii="Times New Roman" w:hAnsi="Times New Roman"/>
          <w:bCs/>
          <w:sz w:val="24"/>
        </w:rPr>
        <w:t xml:space="preserve">, </w:t>
      </w:r>
      <w:proofErr w:type="spellStart"/>
      <w:r w:rsidRPr="00DF1585">
        <w:rPr>
          <w:rFonts w:ascii="Times New Roman" w:hAnsi="Times New Roman"/>
          <w:bCs/>
          <w:sz w:val="24"/>
        </w:rPr>
        <w:t>Meiqing</w:t>
      </w:r>
      <w:proofErr w:type="spellEnd"/>
      <w:r w:rsidRPr="00DF1585">
        <w:rPr>
          <w:rFonts w:ascii="Times New Roman" w:hAnsi="Times New Roman"/>
          <w:bCs/>
          <w:sz w:val="24"/>
        </w:rPr>
        <w:t xml:space="preserve"> Feng</w:t>
      </w:r>
      <w:r w:rsidR="005D71FE" w:rsidRPr="00DF1585">
        <w:rPr>
          <w:rFonts w:ascii="Times New Roman" w:hAnsi="Times New Roman"/>
          <w:bCs/>
          <w:sz w:val="24"/>
          <w:vertAlign w:val="superscript"/>
        </w:rPr>
        <w:t>1</w:t>
      </w:r>
      <w:r w:rsidRPr="00DF1585">
        <w:rPr>
          <w:rFonts w:ascii="Times New Roman" w:hAnsi="Times New Roman"/>
          <w:bCs/>
          <w:sz w:val="24"/>
          <w:vertAlign w:val="superscript"/>
        </w:rPr>
        <w:t>*</w:t>
      </w:r>
    </w:p>
    <w:p w14:paraId="045F319D" w14:textId="70D3DCBE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sz w:val="24"/>
          <w:vertAlign w:val="superscript"/>
        </w:rPr>
      </w:pPr>
      <w:r w:rsidRPr="00DF1585">
        <w:rPr>
          <w:rFonts w:ascii="Times New Roman" w:eastAsiaTheme="minorEastAsia" w:hAnsi="Times New Roman"/>
          <w:sz w:val="24"/>
          <w:vertAlign w:val="superscript"/>
        </w:rPr>
        <w:t>1</w:t>
      </w:r>
      <w:r w:rsidRPr="00DF1585">
        <w:rPr>
          <w:rFonts w:ascii="Times New Roman" w:eastAsiaTheme="minorEastAsia" w:hAnsi="Times New Roman"/>
          <w:sz w:val="24"/>
        </w:rPr>
        <w:t xml:space="preserve"> </w:t>
      </w:r>
      <w:r w:rsidR="00AD1CBA" w:rsidRPr="00DF1585">
        <w:rPr>
          <w:rFonts w:ascii="Times New Roman" w:eastAsiaTheme="minorEastAsia" w:hAnsi="Times New Roman"/>
          <w:bCs/>
          <w:sz w:val="24"/>
        </w:rPr>
        <w:t>School of Pharmacy</w:t>
      </w:r>
      <w:r w:rsidR="005D71FE" w:rsidRPr="00DF1585">
        <w:rPr>
          <w:rFonts w:ascii="Times New Roman" w:eastAsiaTheme="minorEastAsia" w:hAnsi="Times New Roman"/>
          <w:bCs/>
          <w:sz w:val="24"/>
        </w:rPr>
        <w:t xml:space="preserve"> &amp; Minhang Hospital,</w:t>
      </w:r>
      <w:r w:rsidR="00AD1CBA" w:rsidRPr="00DF1585">
        <w:rPr>
          <w:rFonts w:ascii="Times New Roman" w:eastAsiaTheme="minorEastAsia" w:hAnsi="Times New Roman"/>
          <w:bCs/>
          <w:sz w:val="24"/>
        </w:rPr>
        <w:t xml:space="preserve"> Fudan University, Shanghai, 201203, China;</w:t>
      </w:r>
      <w:r w:rsidRPr="00DF1585">
        <w:rPr>
          <w:rFonts w:ascii="Times New Roman" w:eastAsiaTheme="minorEastAsia" w:hAnsi="Times New Roman"/>
          <w:sz w:val="24"/>
          <w:vertAlign w:val="superscript"/>
        </w:rPr>
        <w:t xml:space="preserve"> </w:t>
      </w:r>
    </w:p>
    <w:p w14:paraId="52FEF454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  <w:r w:rsidRPr="00DF1585">
        <w:rPr>
          <w:rFonts w:ascii="Times New Roman" w:eastAsiaTheme="minorEastAsia" w:hAnsi="Times New Roman"/>
          <w:sz w:val="24"/>
          <w:vertAlign w:val="superscript"/>
        </w:rPr>
        <w:t xml:space="preserve">2 </w:t>
      </w:r>
      <w:r w:rsidRPr="00DF1585">
        <w:rPr>
          <w:rFonts w:ascii="Times New Roman" w:eastAsiaTheme="minorEastAsia" w:hAnsi="Times New Roman"/>
          <w:bCs/>
          <w:sz w:val="24"/>
        </w:rPr>
        <w:t xml:space="preserve">Institute of Antibiotics, </w:t>
      </w:r>
      <w:proofErr w:type="spellStart"/>
      <w:r w:rsidRPr="00DF1585">
        <w:rPr>
          <w:rFonts w:ascii="Times New Roman" w:eastAsiaTheme="minorEastAsia" w:hAnsi="Times New Roman"/>
          <w:bCs/>
          <w:sz w:val="24"/>
        </w:rPr>
        <w:t>Huashan</w:t>
      </w:r>
      <w:proofErr w:type="spellEnd"/>
      <w:r w:rsidRPr="00DF1585">
        <w:rPr>
          <w:rFonts w:ascii="Times New Roman" w:eastAsiaTheme="minorEastAsia" w:hAnsi="Times New Roman"/>
          <w:bCs/>
          <w:sz w:val="24"/>
        </w:rPr>
        <w:t xml:space="preserve"> Hospital, Fudan University, Shanghai, 200040, China;</w:t>
      </w:r>
    </w:p>
    <w:p w14:paraId="19F01F5F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  <w:r w:rsidRPr="00DF1585">
        <w:rPr>
          <w:rFonts w:ascii="Times New Roman" w:eastAsiaTheme="minorEastAsia" w:hAnsi="Times New Roman"/>
          <w:bCs/>
          <w:sz w:val="24"/>
          <w:vertAlign w:val="superscript"/>
        </w:rPr>
        <w:t>3</w:t>
      </w:r>
      <w:r w:rsidRPr="00DF1585">
        <w:rPr>
          <w:rFonts w:ascii="Times New Roman" w:eastAsiaTheme="minorEastAsia" w:hAnsi="Times New Roman"/>
          <w:bCs/>
          <w:sz w:val="24"/>
        </w:rPr>
        <w:t xml:space="preserve"> Key Laboratory of Clinical Pharmacology of Antibiotics, Shanghai, 200040, China;</w:t>
      </w:r>
    </w:p>
    <w:p w14:paraId="2BF045B9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  <w:r w:rsidRPr="00DF1585">
        <w:rPr>
          <w:rFonts w:ascii="Times New Roman" w:eastAsiaTheme="minorEastAsia" w:hAnsi="Times New Roman"/>
          <w:bCs/>
          <w:sz w:val="24"/>
          <w:vertAlign w:val="superscript"/>
        </w:rPr>
        <w:t>4</w:t>
      </w:r>
      <w:r w:rsidRPr="00DF1585">
        <w:rPr>
          <w:rFonts w:ascii="Times New Roman" w:eastAsiaTheme="minorEastAsia" w:hAnsi="Times New Roman"/>
          <w:bCs/>
          <w:sz w:val="24"/>
        </w:rPr>
        <w:t xml:space="preserve"> National Health Commission &amp; National Clinical Research Center for Aging and Medicine, </w:t>
      </w:r>
      <w:proofErr w:type="spellStart"/>
      <w:r w:rsidRPr="00DF1585">
        <w:rPr>
          <w:rFonts w:ascii="Times New Roman" w:eastAsiaTheme="minorEastAsia" w:hAnsi="Times New Roman"/>
          <w:bCs/>
          <w:sz w:val="24"/>
        </w:rPr>
        <w:t>Huashan</w:t>
      </w:r>
      <w:proofErr w:type="spellEnd"/>
      <w:r w:rsidRPr="00DF1585">
        <w:rPr>
          <w:rFonts w:ascii="Times New Roman" w:eastAsiaTheme="minorEastAsia" w:hAnsi="Times New Roman"/>
          <w:bCs/>
          <w:sz w:val="24"/>
        </w:rPr>
        <w:t xml:space="preserve"> Hospital, Fudan University, Shanghai, 200040, China;</w:t>
      </w:r>
    </w:p>
    <w:p w14:paraId="3BAF8540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sz w:val="24"/>
        </w:rPr>
      </w:pPr>
      <w:bookmarkStart w:id="2" w:name="_Hlk530683454"/>
      <w:r w:rsidRPr="00DF1585">
        <w:rPr>
          <w:rFonts w:ascii="Times New Roman" w:eastAsiaTheme="minorEastAsia" w:hAnsi="Times New Roman"/>
          <w:sz w:val="24"/>
          <w:vertAlign w:val="superscript"/>
        </w:rPr>
        <w:t>5</w:t>
      </w:r>
      <w:r w:rsidRPr="00DF1585">
        <w:rPr>
          <w:rFonts w:ascii="Times New Roman" w:eastAsiaTheme="minorEastAsia" w:hAnsi="Times New Roman"/>
          <w:sz w:val="24"/>
        </w:rPr>
        <w:t xml:space="preserve"> Phase I Unit, </w:t>
      </w:r>
      <w:proofErr w:type="spellStart"/>
      <w:r w:rsidRPr="00DF1585">
        <w:rPr>
          <w:rFonts w:ascii="Times New Roman" w:eastAsiaTheme="minorEastAsia" w:hAnsi="Times New Roman"/>
          <w:sz w:val="24"/>
        </w:rPr>
        <w:t>Huashan</w:t>
      </w:r>
      <w:proofErr w:type="spellEnd"/>
      <w:r w:rsidRPr="00DF1585">
        <w:rPr>
          <w:rFonts w:ascii="Times New Roman" w:eastAsiaTheme="minorEastAsia" w:hAnsi="Times New Roman"/>
          <w:sz w:val="24"/>
        </w:rPr>
        <w:t xml:space="preserve"> Hospital, Fudan University, Shanghai, </w:t>
      </w:r>
      <w:r w:rsidRPr="00DF1585">
        <w:rPr>
          <w:rFonts w:ascii="Times New Roman" w:eastAsiaTheme="minorEastAsia" w:hAnsi="Times New Roman"/>
          <w:bCs/>
          <w:sz w:val="24"/>
        </w:rPr>
        <w:t>200040,</w:t>
      </w:r>
      <w:r w:rsidRPr="00DF1585">
        <w:rPr>
          <w:rFonts w:ascii="Times New Roman" w:eastAsiaTheme="minorEastAsia" w:hAnsi="Times New Roman"/>
          <w:sz w:val="24"/>
        </w:rPr>
        <w:t xml:space="preserve"> China;</w:t>
      </w:r>
      <w:bookmarkEnd w:id="2"/>
    </w:p>
    <w:p w14:paraId="5797C72F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  <w:r w:rsidRPr="00DF1585">
        <w:rPr>
          <w:rFonts w:ascii="Times New Roman" w:eastAsiaTheme="minorEastAsia" w:hAnsi="Times New Roman"/>
          <w:bCs/>
          <w:sz w:val="24"/>
          <w:vertAlign w:val="superscript"/>
        </w:rPr>
        <w:t xml:space="preserve">6 </w:t>
      </w:r>
      <w:r w:rsidRPr="00DF1585">
        <w:rPr>
          <w:rFonts w:ascii="Times New Roman" w:eastAsiaTheme="minorEastAsia" w:hAnsi="Times New Roman"/>
          <w:bCs/>
          <w:sz w:val="24"/>
        </w:rPr>
        <w:t>Chinese National Human Genome Center, Shanghai, 201203, China;</w:t>
      </w:r>
    </w:p>
    <w:p w14:paraId="530291B7" w14:textId="77777777" w:rsidR="000953E6" w:rsidRPr="00DF1585" w:rsidRDefault="000953E6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</w:p>
    <w:p w14:paraId="33240C80" w14:textId="77777777" w:rsidR="00CA764F" w:rsidRPr="00DF1585" w:rsidRDefault="00CA764F" w:rsidP="00CA764F">
      <w:pPr>
        <w:suppressLineNumbers/>
        <w:snapToGrid w:val="0"/>
        <w:spacing w:line="480" w:lineRule="auto"/>
        <w:jc w:val="left"/>
        <w:rPr>
          <w:rFonts w:ascii="Times New Roman" w:eastAsiaTheme="minorEastAsia" w:hAnsi="Times New Roman"/>
          <w:bCs/>
          <w:sz w:val="24"/>
        </w:rPr>
      </w:pPr>
    </w:p>
    <w:p w14:paraId="6B6D196F" w14:textId="0BA10E37" w:rsidR="00CA764F" w:rsidRPr="00DF1585" w:rsidRDefault="00CA764F" w:rsidP="00456A7E">
      <w:pPr>
        <w:snapToGrid w:val="0"/>
        <w:spacing w:line="480" w:lineRule="auto"/>
        <w:jc w:val="left"/>
        <w:rPr>
          <w:rFonts w:ascii="Times New Roman" w:eastAsiaTheme="minorEastAsia" w:hAnsi="Times New Roman"/>
          <w:sz w:val="24"/>
        </w:rPr>
      </w:pPr>
      <w:r w:rsidRPr="00DF1585">
        <w:rPr>
          <w:rFonts w:ascii="Times New Roman" w:eastAsiaTheme="minorEastAsia" w:hAnsi="Times New Roman"/>
          <w:bCs/>
          <w:sz w:val="24"/>
          <w:vertAlign w:val="superscript"/>
        </w:rPr>
        <w:t>*</w:t>
      </w:r>
      <w:r w:rsidRPr="00DF1585">
        <w:rPr>
          <w:rFonts w:ascii="Times New Roman" w:eastAsiaTheme="minorEastAsia" w:hAnsi="Times New Roman"/>
          <w:bCs/>
          <w:sz w:val="24"/>
        </w:rPr>
        <w:t>Corresponding author</w:t>
      </w:r>
      <w:r w:rsidRPr="00DF1585">
        <w:rPr>
          <w:rFonts w:ascii="Times New Roman" w:eastAsiaTheme="minorEastAsia" w:hAnsi="Times New Roman"/>
          <w:sz w:val="24"/>
        </w:rPr>
        <w:t xml:space="preserve">: </w:t>
      </w:r>
      <w:proofErr w:type="spellStart"/>
      <w:r w:rsidR="00456A7E" w:rsidRPr="00DF1585">
        <w:rPr>
          <w:rFonts w:ascii="Times New Roman" w:eastAsiaTheme="minorEastAsia" w:hAnsi="Times New Roman"/>
          <w:sz w:val="24"/>
        </w:rPr>
        <w:t>M</w:t>
      </w:r>
      <w:r w:rsidR="00456A7E" w:rsidRPr="00DF1585">
        <w:rPr>
          <w:rFonts w:ascii="Times New Roman" w:eastAsiaTheme="minorEastAsia" w:hAnsi="Times New Roman" w:hint="eastAsia"/>
          <w:sz w:val="24"/>
        </w:rPr>
        <w:t>e</w:t>
      </w:r>
      <w:r w:rsidR="00456A7E" w:rsidRPr="00DF1585">
        <w:rPr>
          <w:rFonts w:ascii="Times New Roman" w:eastAsiaTheme="minorEastAsia" w:hAnsi="Times New Roman"/>
          <w:sz w:val="24"/>
        </w:rPr>
        <w:t>i</w:t>
      </w:r>
      <w:r w:rsidR="00456A7E" w:rsidRPr="00DF1585">
        <w:rPr>
          <w:rFonts w:ascii="Times New Roman" w:eastAsiaTheme="minorEastAsia" w:hAnsi="Times New Roman" w:hint="eastAsia"/>
          <w:sz w:val="24"/>
        </w:rPr>
        <w:t>qin</w:t>
      </w:r>
      <w:r w:rsidR="00456A7E" w:rsidRPr="00DF1585">
        <w:rPr>
          <w:rFonts w:ascii="Times New Roman" w:eastAsiaTheme="minorEastAsia" w:hAnsi="Times New Roman"/>
          <w:sz w:val="24"/>
        </w:rPr>
        <w:t>g</w:t>
      </w:r>
      <w:proofErr w:type="spellEnd"/>
      <w:r w:rsidR="00456A7E" w:rsidRPr="00DF1585">
        <w:rPr>
          <w:rFonts w:ascii="Times New Roman" w:eastAsiaTheme="minorEastAsia" w:hAnsi="Times New Roman"/>
          <w:sz w:val="24"/>
        </w:rPr>
        <w:t xml:space="preserve"> Feng, 826 Zhang Heng Rd, Shanghai, 201203, China; Email: </w:t>
      </w:r>
      <w:hyperlink r:id="rId6" w:history="1">
        <w:r w:rsidR="00456A7E" w:rsidRPr="00DF1585">
          <w:rPr>
            <w:rStyle w:val="a6"/>
            <w:rFonts w:ascii="Times New Roman" w:eastAsiaTheme="minorEastAsia" w:hAnsi="Times New Roman"/>
            <w:bCs/>
            <w:sz w:val="24"/>
          </w:rPr>
          <w:t>fmq@fudan.edu.cn</w:t>
        </w:r>
      </w:hyperlink>
      <w:r w:rsidR="00456A7E" w:rsidRPr="00DF1585">
        <w:rPr>
          <w:rFonts w:ascii="Times New Roman" w:eastAsiaTheme="minorEastAsia" w:hAnsi="Times New Roman"/>
          <w:bCs/>
          <w:sz w:val="24"/>
        </w:rPr>
        <w:t xml:space="preserve"> ; </w:t>
      </w:r>
      <w:r w:rsidR="00456A7E" w:rsidRPr="00DF1585">
        <w:rPr>
          <w:rFonts w:ascii="Times New Roman" w:eastAsiaTheme="minorEastAsia" w:hAnsi="Times New Roman" w:hint="eastAsia"/>
          <w:bCs/>
          <w:sz w:val="24"/>
        </w:rPr>
        <w:t>X</w:t>
      </w:r>
      <w:r w:rsidR="00456A7E" w:rsidRPr="00DF1585">
        <w:rPr>
          <w:rFonts w:ascii="Times New Roman" w:eastAsiaTheme="minorEastAsia" w:hAnsi="Times New Roman"/>
          <w:bCs/>
          <w:sz w:val="24"/>
        </w:rPr>
        <w:t xml:space="preserve">iang Li, 170 </w:t>
      </w:r>
      <w:proofErr w:type="spellStart"/>
      <w:r w:rsidR="00456A7E" w:rsidRPr="00DF1585">
        <w:rPr>
          <w:rFonts w:ascii="Times New Roman" w:eastAsiaTheme="minorEastAsia" w:hAnsi="Times New Roman"/>
          <w:bCs/>
          <w:sz w:val="24"/>
        </w:rPr>
        <w:t>Xinsong</w:t>
      </w:r>
      <w:proofErr w:type="spellEnd"/>
      <w:r w:rsidR="00456A7E" w:rsidRPr="00DF1585">
        <w:rPr>
          <w:rFonts w:ascii="Times New Roman" w:eastAsiaTheme="minorEastAsia" w:hAnsi="Times New Roman"/>
          <w:bCs/>
          <w:sz w:val="24"/>
        </w:rPr>
        <w:t xml:space="preserve"> Rd, 201100, China; Email: </w:t>
      </w:r>
      <w:hyperlink r:id="rId7" w:history="1">
        <w:r w:rsidR="00456A7E" w:rsidRPr="00DF1585">
          <w:rPr>
            <w:rStyle w:val="a6"/>
            <w:rFonts w:ascii="Times New Roman" w:eastAsiaTheme="minorEastAsia" w:hAnsi="Times New Roman"/>
            <w:bCs/>
            <w:sz w:val="24"/>
          </w:rPr>
          <w:t>xiangli_mh@fudan.edu.cn</w:t>
        </w:r>
      </w:hyperlink>
    </w:p>
    <w:p w14:paraId="5375B7D3" w14:textId="77777777" w:rsidR="00CA764F" w:rsidRPr="00DF1585" w:rsidRDefault="00CA764F" w:rsidP="00CA764F">
      <w:pPr>
        <w:snapToGrid w:val="0"/>
        <w:spacing w:line="480" w:lineRule="auto"/>
        <w:jc w:val="left"/>
        <w:rPr>
          <w:rFonts w:ascii="Times New Roman" w:eastAsiaTheme="minorEastAsia" w:hAnsi="Times New Roman"/>
          <w:bCs/>
          <w:i/>
          <w:iCs/>
          <w:sz w:val="24"/>
        </w:rPr>
      </w:pPr>
      <w:r w:rsidRPr="00DF1585">
        <w:rPr>
          <w:rFonts w:ascii="Times New Roman" w:eastAsiaTheme="minorEastAsia" w:hAnsi="Times New Roman"/>
          <w:b/>
          <w:bCs/>
          <w:sz w:val="24"/>
        </w:rPr>
        <w:t>Running title</w:t>
      </w:r>
      <w:r w:rsidRPr="00DF1585">
        <w:rPr>
          <w:rFonts w:ascii="Times New Roman" w:eastAsiaTheme="minorEastAsia" w:hAnsi="Times New Roman"/>
          <w:sz w:val="24"/>
        </w:rPr>
        <w:t xml:space="preserve">: genomic characteristics of </w:t>
      </w:r>
      <w:r w:rsidRPr="00DF1585">
        <w:rPr>
          <w:rFonts w:ascii="Times New Roman" w:eastAsiaTheme="minorEastAsia" w:hAnsi="Times New Roman"/>
          <w:i/>
          <w:iCs/>
          <w:sz w:val="24"/>
        </w:rPr>
        <w:t xml:space="preserve">Acinetobacter </w:t>
      </w:r>
      <w:proofErr w:type="spellStart"/>
      <w:r w:rsidRPr="00DF1585">
        <w:rPr>
          <w:rFonts w:ascii="Times New Roman" w:eastAsiaTheme="minorEastAsia" w:hAnsi="Times New Roman"/>
          <w:i/>
          <w:iCs/>
          <w:sz w:val="24"/>
        </w:rPr>
        <w:t>baumannii</w:t>
      </w:r>
      <w:proofErr w:type="spellEnd"/>
    </w:p>
    <w:p w14:paraId="661A0745" w14:textId="77777777" w:rsidR="00CA764F" w:rsidRPr="00DF1585" w:rsidRDefault="00CA764F" w:rsidP="00CA764F">
      <w:pPr>
        <w:snapToGrid w:val="0"/>
        <w:spacing w:line="480" w:lineRule="auto"/>
        <w:rPr>
          <w:rFonts w:ascii="Times New Roman" w:hAnsi="Times New Roman"/>
          <w:sz w:val="24"/>
        </w:rPr>
      </w:pPr>
      <w:r w:rsidRPr="00DF1585">
        <w:rPr>
          <w:rFonts w:ascii="Times New Roman" w:hAnsi="Times New Roman"/>
          <w:b/>
          <w:sz w:val="24"/>
        </w:rPr>
        <w:t>Key words</w:t>
      </w:r>
      <w:r w:rsidRPr="00DF1585">
        <w:rPr>
          <w:rFonts w:ascii="Times New Roman" w:hAnsi="Times New Roman"/>
          <w:sz w:val="24"/>
        </w:rPr>
        <w:t xml:space="preserve">: </w:t>
      </w:r>
      <w:r w:rsidRPr="00DF1585">
        <w:rPr>
          <w:rFonts w:ascii="Times New Roman" w:hAnsi="Times New Roman"/>
          <w:i/>
          <w:sz w:val="24"/>
        </w:rPr>
        <w:t xml:space="preserve">Acinetobacter </w:t>
      </w:r>
      <w:proofErr w:type="spellStart"/>
      <w:r w:rsidRPr="00DF1585">
        <w:rPr>
          <w:rFonts w:ascii="Times New Roman" w:hAnsi="Times New Roman"/>
          <w:i/>
          <w:sz w:val="24"/>
        </w:rPr>
        <w:t>baumannii</w:t>
      </w:r>
      <w:proofErr w:type="spellEnd"/>
      <w:r w:rsidRPr="00DF1585">
        <w:rPr>
          <w:rFonts w:ascii="Times New Roman" w:hAnsi="Times New Roman"/>
          <w:sz w:val="24"/>
        </w:rPr>
        <w:t xml:space="preserve">, whole genome sequencing, epidemiological characteristics, </w:t>
      </w:r>
      <w:bookmarkStart w:id="3" w:name="OLE_LINK3"/>
      <w:r w:rsidRPr="00DF1585">
        <w:rPr>
          <w:rFonts w:ascii="Times New Roman" w:hAnsi="Times New Roman"/>
          <w:sz w:val="24"/>
        </w:rPr>
        <w:t>multi-drug resistance</w:t>
      </w:r>
      <w:bookmarkEnd w:id="3"/>
      <w:r w:rsidRPr="00DF1585">
        <w:rPr>
          <w:rFonts w:ascii="Times New Roman" w:hAnsi="Times New Roman"/>
          <w:sz w:val="24"/>
        </w:rPr>
        <w:t>, comparative genomics</w:t>
      </w:r>
    </w:p>
    <w:bookmarkEnd w:id="0"/>
    <w:p w14:paraId="4BD4AB3F" w14:textId="77777777" w:rsidR="00671A6C" w:rsidRPr="00DF1585" w:rsidRDefault="00671A6C" w:rsidP="006665E2">
      <w:pPr>
        <w:suppressLineNumbers/>
        <w:spacing w:line="480" w:lineRule="auto"/>
        <w:rPr>
          <w:rFonts w:ascii="Times New Roman" w:hAnsi="Times New Roman"/>
          <w:sz w:val="24"/>
        </w:rPr>
      </w:pPr>
    </w:p>
    <w:p w14:paraId="632ECDF7" w14:textId="77777777" w:rsidR="00671A6C" w:rsidRPr="00DF1585" w:rsidRDefault="00671A6C" w:rsidP="006665E2">
      <w:pPr>
        <w:suppressLineNumbers/>
        <w:spacing w:line="480" w:lineRule="auto"/>
        <w:rPr>
          <w:rFonts w:ascii="Times New Roman" w:hAnsi="Times New Roman"/>
          <w:sz w:val="24"/>
        </w:rPr>
      </w:pPr>
    </w:p>
    <w:p w14:paraId="43CCA936" w14:textId="77777777" w:rsidR="00671A6C" w:rsidRPr="00DF1585" w:rsidRDefault="00671A6C" w:rsidP="006665E2">
      <w:pPr>
        <w:suppressLineNumbers/>
        <w:spacing w:line="480" w:lineRule="auto"/>
        <w:rPr>
          <w:rFonts w:ascii="Times New Roman" w:hAnsi="Times New Roman"/>
          <w:sz w:val="24"/>
        </w:rPr>
      </w:pPr>
    </w:p>
    <w:p w14:paraId="63D61542" w14:textId="7E1BB313" w:rsidR="006665E2" w:rsidRPr="00DF1585" w:rsidRDefault="00CC5AF6" w:rsidP="006665E2">
      <w:pPr>
        <w:suppressLineNumbers/>
        <w:spacing w:line="480" w:lineRule="auto"/>
        <w:rPr>
          <w:rFonts w:ascii="Times New Roman" w:hAnsi="Times New Roman"/>
          <w:sz w:val="24"/>
        </w:rPr>
      </w:pPr>
      <w:r w:rsidRPr="00DF1585">
        <w:object w:dxaOrig="9969" w:dyaOrig="4353" w14:anchorId="4367B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7pt;height:181.95pt" o:ole="">
            <v:imagedata r:id="rId8" o:title=""/>
          </v:shape>
          <o:OLEObject Type="Embed" ProgID="Prism8.Document" ShapeID="_x0000_i1025" DrawAspect="Content" ObjectID="_1684868692" r:id="rId9"/>
        </w:object>
      </w:r>
    </w:p>
    <w:p w14:paraId="26FA7EBD" w14:textId="699D4678" w:rsidR="006665E2" w:rsidRPr="00DF1585" w:rsidRDefault="006665E2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  <w:r w:rsidRPr="00DF1585">
        <w:rPr>
          <w:rFonts w:ascii="Times New Roman" w:hAnsi="Times New Roman"/>
          <w:b/>
          <w:bCs/>
          <w:sz w:val="24"/>
        </w:rPr>
        <w:t>Figure S1.</w:t>
      </w:r>
      <w:r w:rsidRPr="00DF1585">
        <w:rPr>
          <w:rFonts w:ascii="Times New Roman" w:hAnsi="Times New Roman"/>
          <w:sz w:val="24"/>
        </w:rPr>
        <w:t xml:space="preserve"> Virulence factors in 6</w:t>
      </w:r>
      <w:r w:rsidR="00CC5AF6" w:rsidRPr="00DF1585">
        <w:rPr>
          <w:rFonts w:ascii="Times New Roman" w:hAnsi="Times New Roman"/>
          <w:sz w:val="24"/>
        </w:rPr>
        <w:t>4</w:t>
      </w:r>
      <w:r w:rsidRPr="00DF1585">
        <w:rPr>
          <w:rFonts w:ascii="Times New Roman" w:hAnsi="Times New Roman"/>
          <w:sz w:val="24"/>
        </w:rPr>
        <w:t xml:space="preserve"> </w:t>
      </w:r>
      <w:r w:rsidRPr="00DF1585">
        <w:rPr>
          <w:rFonts w:ascii="Times New Roman" w:hAnsi="Times New Roman"/>
          <w:i/>
          <w:iCs/>
          <w:sz w:val="24"/>
        </w:rPr>
        <w:t>A. baumannii</w:t>
      </w:r>
      <w:r w:rsidRPr="00DF1585">
        <w:rPr>
          <w:rFonts w:ascii="Times New Roman" w:hAnsi="Times New Roman"/>
          <w:sz w:val="24"/>
        </w:rPr>
        <w:t xml:space="preserve"> isolates. </w:t>
      </w:r>
      <w:r w:rsidRPr="00DF1585">
        <w:rPr>
          <w:rFonts w:ascii="Times New Roman" w:hAnsi="Times New Roman"/>
          <w:i/>
          <w:iCs/>
          <w:sz w:val="24"/>
        </w:rPr>
        <w:t>htp8</w:t>
      </w:r>
      <w:r w:rsidRPr="00DF1585">
        <w:rPr>
          <w:rFonts w:ascii="Times New Roman" w:hAnsi="Times New Roman"/>
          <w:sz w:val="24"/>
        </w:rPr>
        <w:t xml:space="preserve">, Hsp60, 60K heat shock protein HtpB; </w:t>
      </w:r>
      <w:r w:rsidRPr="00DF1585">
        <w:rPr>
          <w:rFonts w:ascii="Times New Roman" w:hAnsi="Times New Roman"/>
          <w:i/>
          <w:iCs/>
          <w:sz w:val="24"/>
        </w:rPr>
        <w:t>orf18</w:t>
      </w:r>
      <w:r w:rsidRPr="00DF1585">
        <w:rPr>
          <w:rFonts w:ascii="Times New Roman" w:hAnsi="Times New Roman"/>
          <w:sz w:val="24"/>
        </w:rPr>
        <w:t xml:space="preserve">, Unknown; </w:t>
      </w:r>
      <w:r w:rsidRPr="00DF1585">
        <w:rPr>
          <w:rFonts w:ascii="Times New Roman" w:hAnsi="Times New Roman"/>
          <w:i/>
          <w:iCs/>
          <w:sz w:val="24"/>
        </w:rPr>
        <w:t xml:space="preserve">orf48, </w:t>
      </w:r>
      <w:r w:rsidRPr="00DF1585">
        <w:rPr>
          <w:rFonts w:ascii="Times New Roman" w:hAnsi="Times New Roman"/>
          <w:i/>
          <w:iCs/>
          <w:sz w:val="24"/>
          <w:lang w:val="it-IT"/>
        </w:rPr>
        <w:t>orf66,</w:t>
      </w:r>
      <w:r w:rsidRPr="00DF1585">
        <w:rPr>
          <w:rFonts w:ascii="Times New Roman" w:hAnsi="Times New Roman"/>
          <w:sz w:val="24"/>
          <w:lang w:val="it-IT"/>
        </w:rPr>
        <w:t xml:space="preserve"> hypothetical protein; </w:t>
      </w:r>
      <w:r w:rsidRPr="00DF1585">
        <w:rPr>
          <w:rFonts w:ascii="Times New Roman" w:hAnsi="Times New Roman"/>
          <w:i/>
          <w:iCs/>
          <w:sz w:val="24"/>
          <w:lang w:val="it-IT"/>
        </w:rPr>
        <w:t>pilT, pilU, pilG,</w:t>
      </w:r>
      <w:r w:rsidRPr="00DF1585">
        <w:rPr>
          <w:rFonts w:ascii="Times New Roman" w:hAnsi="Times New Roman"/>
          <w:sz w:val="24"/>
          <w:lang w:val="it-IT"/>
        </w:rPr>
        <w:t xml:space="preserve"> twitching motility protein; </w:t>
      </w:r>
      <w:r w:rsidRPr="00DF1585">
        <w:rPr>
          <w:rFonts w:ascii="Times New Roman" w:hAnsi="Times New Roman"/>
          <w:i/>
          <w:iCs/>
          <w:sz w:val="24"/>
          <w:lang w:val="it-IT"/>
        </w:rPr>
        <w:t>bplB</w:t>
      </w:r>
      <w:r w:rsidRPr="00DF1585">
        <w:rPr>
          <w:rFonts w:ascii="Times New Roman" w:hAnsi="Times New Roman"/>
          <w:sz w:val="24"/>
          <w:lang w:val="it-IT"/>
        </w:rPr>
        <w:t xml:space="preserve">, </w:t>
      </w:r>
      <w:bookmarkStart w:id="4" w:name="_Hlk67952770"/>
      <w:r w:rsidRPr="00DF1585">
        <w:rPr>
          <w:rFonts w:ascii="Times New Roman" w:hAnsi="Times New Roman"/>
          <w:sz w:val="24"/>
        </w:rPr>
        <w:t>probable acetyltransferase;</w:t>
      </w:r>
      <w:bookmarkEnd w:id="4"/>
      <w:r w:rsidRPr="00DF1585">
        <w:rPr>
          <w:rFonts w:ascii="Times New Roman" w:hAnsi="Times New Roman"/>
          <w:sz w:val="24"/>
        </w:rPr>
        <w:t xml:space="preserve"> </w:t>
      </w:r>
      <w:r w:rsidRPr="00DF1585">
        <w:rPr>
          <w:rFonts w:ascii="Times New Roman" w:hAnsi="Times New Roman"/>
          <w:i/>
          <w:iCs/>
          <w:sz w:val="24"/>
          <w:lang w:val="it-IT"/>
        </w:rPr>
        <w:t>tetA(B),</w:t>
      </w:r>
      <w:r w:rsidRPr="00DF1585">
        <w:rPr>
          <w:rFonts w:ascii="Times New Roman" w:eastAsiaTheme="minorEastAsia" w:hAnsi="Times New Roman"/>
          <w:color w:val="000000" w:themeColor="dark1"/>
          <w:kern w:val="24"/>
          <w:sz w:val="24"/>
        </w:rPr>
        <w:t xml:space="preserve"> </w:t>
      </w:r>
      <w:r w:rsidRPr="00DF1585">
        <w:rPr>
          <w:rFonts w:ascii="Times New Roman" w:hAnsi="Times New Roman"/>
          <w:sz w:val="24"/>
        </w:rPr>
        <w:t>tetracycline resistance protein TetA(B)</w:t>
      </w:r>
      <w:r w:rsidRPr="00DF1585">
        <w:rPr>
          <w:rFonts w:ascii="Times New Roman" w:hAnsi="Times New Roman"/>
          <w:sz w:val="24"/>
          <w:lang w:val="it-IT"/>
        </w:rPr>
        <w:t>;</w:t>
      </w:r>
      <w:r w:rsidRPr="00DF1585">
        <w:rPr>
          <w:rFonts w:ascii="Times New Roman" w:hAnsi="Times New Roman"/>
          <w:i/>
          <w:iCs/>
          <w:sz w:val="24"/>
          <w:lang w:val="it-IT"/>
        </w:rPr>
        <w:t xml:space="preserve"> tetR,</w:t>
      </w:r>
      <w:r w:rsidRPr="00DF1585">
        <w:rPr>
          <w:rFonts w:ascii="Times New Roman" w:hAnsi="Times New Roman"/>
          <w:sz w:val="24"/>
          <w:lang w:val="it-IT"/>
        </w:rPr>
        <w:t xml:space="preserve"> </w:t>
      </w:r>
      <w:r w:rsidRPr="00DF1585">
        <w:rPr>
          <w:rFonts w:ascii="Times New Roman" w:hAnsi="Times New Roman"/>
          <w:sz w:val="24"/>
        </w:rPr>
        <w:t>tet repressor</w:t>
      </w:r>
      <w:r w:rsidRPr="00DF1585">
        <w:rPr>
          <w:rFonts w:ascii="Times New Roman" w:hAnsi="Times New Roman"/>
          <w:sz w:val="24"/>
          <w:lang w:val="it-IT"/>
        </w:rPr>
        <w:t xml:space="preserve">; </w:t>
      </w:r>
      <w:r w:rsidRPr="00DF1585">
        <w:rPr>
          <w:rFonts w:ascii="Times New Roman" w:hAnsi="Times New Roman"/>
          <w:i/>
          <w:iCs/>
          <w:sz w:val="24"/>
          <w:lang w:val="it-IT"/>
        </w:rPr>
        <w:t>tviB</w:t>
      </w:r>
      <w:r w:rsidRPr="00DF1585">
        <w:rPr>
          <w:rFonts w:ascii="Times New Roman" w:hAnsi="Times New Roman"/>
          <w:sz w:val="24"/>
          <w:lang w:val="it-IT"/>
        </w:rPr>
        <w:t xml:space="preserve">, </w:t>
      </w:r>
      <w:r w:rsidRPr="00DF1585">
        <w:rPr>
          <w:rFonts w:ascii="Times New Roman" w:hAnsi="Times New Roman"/>
          <w:sz w:val="24"/>
        </w:rPr>
        <w:t>Vi polysaccharide biosynthesis protein, UDP-glucose/GDP-mannose dehydrogenase</w:t>
      </w:r>
      <w:r w:rsidRPr="00DF1585">
        <w:rPr>
          <w:rFonts w:ascii="Times New Roman" w:hAnsi="Times New Roman"/>
          <w:sz w:val="24"/>
          <w:lang w:val="it-IT"/>
        </w:rPr>
        <w:t xml:space="preserve">; </w:t>
      </w:r>
      <w:r w:rsidRPr="00DF1585">
        <w:rPr>
          <w:rFonts w:ascii="Times New Roman" w:hAnsi="Times New Roman"/>
          <w:i/>
          <w:iCs/>
          <w:sz w:val="24"/>
          <w:lang w:val="it-IT"/>
        </w:rPr>
        <w:t>aadA1</w:t>
      </w:r>
      <w:r w:rsidRPr="00DF1585">
        <w:rPr>
          <w:rFonts w:ascii="Times New Roman" w:hAnsi="Times New Roman"/>
          <w:sz w:val="24"/>
          <w:lang w:val="it-IT"/>
        </w:rPr>
        <w:t xml:space="preserve">, </w:t>
      </w:r>
      <w:r w:rsidRPr="00DF1585">
        <w:rPr>
          <w:rFonts w:ascii="Times New Roman" w:hAnsi="Times New Roman"/>
          <w:sz w:val="24"/>
        </w:rPr>
        <w:t>streptomycin adenyltransferase AadA1</w:t>
      </w:r>
      <w:r w:rsidRPr="00DF1585">
        <w:rPr>
          <w:rFonts w:ascii="Times New Roman" w:hAnsi="Times New Roman"/>
          <w:sz w:val="24"/>
          <w:lang w:val="it-IT"/>
        </w:rPr>
        <w:t xml:space="preserve">; </w:t>
      </w:r>
      <w:r w:rsidRPr="00DF1585">
        <w:rPr>
          <w:rFonts w:ascii="Times New Roman" w:hAnsi="Times New Roman"/>
          <w:i/>
          <w:iCs/>
          <w:sz w:val="24"/>
          <w:lang w:val="it-IT"/>
        </w:rPr>
        <w:t>intl1</w:t>
      </w:r>
      <w:r w:rsidRPr="00DF1585">
        <w:rPr>
          <w:rFonts w:ascii="Times New Roman" w:hAnsi="Times New Roman"/>
          <w:sz w:val="24"/>
          <w:lang w:val="it-IT"/>
        </w:rPr>
        <w:t xml:space="preserve">, Tn21 integrase </w:t>
      </w:r>
      <w:bookmarkStart w:id="5" w:name="OLE_LINK4"/>
      <w:r w:rsidRPr="00DF1585">
        <w:rPr>
          <w:rFonts w:ascii="Times New Roman" w:hAnsi="Times New Roman"/>
          <w:sz w:val="24"/>
          <w:lang w:val="it-IT"/>
        </w:rPr>
        <w:t>IntI1</w:t>
      </w:r>
      <w:bookmarkEnd w:id="5"/>
      <w:r w:rsidRPr="00DF1585">
        <w:rPr>
          <w:rFonts w:ascii="Times New Roman" w:hAnsi="Times New Roman"/>
          <w:sz w:val="24"/>
          <w:lang w:val="it-IT"/>
        </w:rPr>
        <w:t xml:space="preserve">; </w:t>
      </w:r>
      <w:r w:rsidRPr="00DF1585">
        <w:rPr>
          <w:rFonts w:ascii="Times New Roman" w:hAnsi="Times New Roman"/>
          <w:i/>
          <w:iCs/>
          <w:sz w:val="24"/>
          <w:lang w:val="it-IT"/>
        </w:rPr>
        <w:t>tnpR</w:t>
      </w:r>
      <w:r w:rsidRPr="00DF1585">
        <w:rPr>
          <w:rFonts w:ascii="Times New Roman" w:hAnsi="Times New Roman"/>
          <w:sz w:val="24"/>
          <w:lang w:val="it-IT"/>
        </w:rPr>
        <w:t xml:space="preserve">, </w:t>
      </w:r>
      <w:r w:rsidRPr="00DF1585">
        <w:rPr>
          <w:rFonts w:ascii="Times New Roman" w:hAnsi="Times New Roman"/>
          <w:sz w:val="24"/>
        </w:rPr>
        <w:t>resolvase TnpR;</w:t>
      </w:r>
      <w:r w:rsidRPr="00DF1585">
        <w:rPr>
          <w:rFonts w:ascii="Times New Roman" w:hAnsi="Times New Roman"/>
          <w:sz w:val="24"/>
          <w:lang w:val="it-IT"/>
        </w:rPr>
        <w:t xml:space="preserve"> </w:t>
      </w:r>
      <w:r w:rsidRPr="00DF1585">
        <w:rPr>
          <w:rFonts w:ascii="Times New Roman" w:hAnsi="Times New Roman"/>
          <w:i/>
          <w:iCs/>
          <w:sz w:val="24"/>
          <w:lang w:val="it-IT"/>
        </w:rPr>
        <w:t>cap8E</w:t>
      </w:r>
      <w:r w:rsidRPr="00DF1585">
        <w:rPr>
          <w:rFonts w:ascii="Times New Roman" w:hAnsi="Times New Roman"/>
          <w:sz w:val="24"/>
          <w:lang w:val="it-IT"/>
        </w:rPr>
        <w:t xml:space="preserve">, </w:t>
      </w:r>
      <w:bookmarkStart w:id="6" w:name="_Hlk67735492"/>
      <w:bookmarkStart w:id="7" w:name="_Hlk67695314"/>
      <w:r w:rsidRPr="00DF1585">
        <w:rPr>
          <w:rFonts w:ascii="Times New Roman" w:hAnsi="Times New Roman"/>
          <w:sz w:val="24"/>
        </w:rPr>
        <w:t>capsular polysaccharide synthesis enzyme</w:t>
      </w:r>
      <w:bookmarkEnd w:id="6"/>
      <w:r w:rsidRPr="00DF1585">
        <w:rPr>
          <w:rFonts w:ascii="Times New Roman" w:hAnsi="Times New Roman"/>
          <w:sz w:val="24"/>
        </w:rPr>
        <w:t xml:space="preserve"> Cap8E</w:t>
      </w:r>
      <w:bookmarkEnd w:id="7"/>
      <w:r w:rsidRPr="00DF1585">
        <w:rPr>
          <w:rFonts w:ascii="Times New Roman" w:hAnsi="Times New Roman"/>
          <w:sz w:val="24"/>
          <w:lang w:val="it-IT"/>
        </w:rPr>
        <w:t xml:space="preserve">; </w:t>
      </w:r>
      <w:r w:rsidRPr="00DF1585">
        <w:rPr>
          <w:rFonts w:ascii="Times New Roman" w:hAnsi="Times New Roman"/>
          <w:i/>
          <w:iCs/>
          <w:sz w:val="24"/>
          <w:lang w:val="it-IT"/>
        </w:rPr>
        <w:t>VC0817</w:t>
      </w:r>
      <w:r w:rsidRPr="00DF1585">
        <w:rPr>
          <w:rFonts w:ascii="Times New Roman" w:hAnsi="Times New Roman"/>
          <w:sz w:val="24"/>
          <w:lang w:val="it-IT"/>
        </w:rPr>
        <w:t>, transposase, putative</w:t>
      </w:r>
    </w:p>
    <w:p w14:paraId="06BEA5AD" w14:textId="5AE6A1CE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5CDA525F" w14:textId="3E96EDFD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3F34D6D5" w14:textId="69226DA3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68D4F242" w14:textId="4C5ECB55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6BAB514B" w14:textId="265AAD26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7FB14ADD" w14:textId="4F920C1A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30E71930" w14:textId="709226CF" w:rsidR="00942303" w:rsidRPr="00DF1585" w:rsidRDefault="00942303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31E7D580" w14:textId="25F6648C" w:rsidR="00CB6BCA" w:rsidRPr="00DF1585" w:rsidRDefault="00CB6BCA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787C088D" w14:textId="77777777" w:rsidR="00CB6BCA" w:rsidRPr="00DF1585" w:rsidRDefault="00CB6BCA" w:rsidP="006665E2">
      <w:pPr>
        <w:suppressLineNumbers/>
        <w:spacing w:line="480" w:lineRule="auto"/>
        <w:rPr>
          <w:rFonts w:ascii="Times New Roman" w:hAnsi="Times New Roman"/>
          <w:sz w:val="24"/>
          <w:lang w:val="it-IT"/>
        </w:rPr>
      </w:pPr>
    </w:p>
    <w:p w14:paraId="4275AD46" w14:textId="77777777" w:rsidR="005D71FE" w:rsidRPr="00DF1585" w:rsidRDefault="00AB43CA" w:rsidP="00942303">
      <w:pPr>
        <w:suppressLineNumbers/>
        <w:spacing w:line="480" w:lineRule="auto"/>
        <w:rPr>
          <w:rFonts w:ascii="Times New Roman" w:hAnsi="Times New Roman"/>
          <w:sz w:val="24"/>
        </w:rPr>
      </w:pPr>
      <w:r w:rsidRPr="00DF1585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7DBB2D2" wp14:editId="191DDEA5">
            <wp:extent cx="4819650" cy="737628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549" cy="738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68C4" w14:textId="0DE080CE" w:rsidR="00AB43CA" w:rsidRPr="00DF1585" w:rsidRDefault="00AB43CA" w:rsidP="00942303">
      <w:pPr>
        <w:suppressLineNumbers/>
        <w:spacing w:line="480" w:lineRule="auto"/>
        <w:rPr>
          <w:rFonts w:ascii="Times New Roman" w:hAnsi="Times New Roman"/>
          <w:b/>
          <w:bCs/>
          <w:sz w:val="24"/>
        </w:rPr>
      </w:pPr>
      <w:r w:rsidRPr="00DF1585">
        <w:rPr>
          <w:rFonts w:ascii="Times New Roman" w:hAnsi="Times New Roman" w:hint="eastAsia"/>
          <w:b/>
          <w:bCs/>
          <w:sz w:val="24"/>
        </w:rPr>
        <w:t>F</w:t>
      </w:r>
      <w:r w:rsidRPr="00DF1585">
        <w:rPr>
          <w:rFonts w:ascii="Times New Roman" w:hAnsi="Times New Roman"/>
          <w:b/>
          <w:bCs/>
          <w:sz w:val="24"/>
        </w:rPr>
        <w:t>igure S2.</w:t>
      </w:r>
      <w:r w:rsidRPr="00DF1585">
        <w:rPr>
          <w:rFonts w:ascii="Times New Roman" w:hAnsi="Times New Roman"/>
          <w:sz w:val="24"/>
        </w:rPr>
        <w:t xml:space="preserve"> SNP-base</w:t>
      </w:r>
      <w:r w:rsidR="00D57D31" w:rsidRPr="00DF1585">
        <w:rPr>
          <w:rFonts w:ascii="Times New Roman" w:hAnsi="Times New Roman"/>
          <w:sz w:val="24"/>
        </w:rPr>
        <w:t>d</w:t>
      </w:r>
      <w:r w:rsidRPr="00DF1585">
        <w:rPr>
          <w:rFonts w:ascii="Times New Roman" w:hAnsi="Times New Roman"/>
          <w:sz w:val="24"/>
        </w:rPr>
        <w:t xml:space="preserve"> phylogenetic tree of 64 </w:t>
      </w:r>
      <w:r w:rsidRPr="00DF1585">
        <w:rPr>
          <w:rFonts w:ascii="Times New Roman" w:hAnsi="Times New Roman"/>
          <w:i/>
          <w:iCs/>
          <w:sz w:val="24"/>
        </w:rPr>
        <w:t>A. baumannii</w:t>
      </w:r>
      <w:r w:rsidRPr="00DF1585">
        <w:rPr>
          <w:rFonts w:ascii="Times New Roman" w:hAnsi="Times New Roman"/>
          <w:sz w:val="24"/>
        </w:rPr>
        <w:t xml:space="preserve"> isolates with infection sites</w:t>
      </w:r>
      <w:r w:rsidR="0070003C" w:rsidRPr="00DF1585">
        <w:rPr>
          <w:rFonts w:ascii="Times New Roman" w:hAnsi="Times New Roman"/>
          <w:sz w:val="24"/>
        </w:rPr>
        <w:t xml:space="preserve">. </w:t>
      </w:r>
    </w:p>
    <w:p w14:paraId="4E1A078C" w14:textId="4618EA3D" w:rsidR="00942303" w:rsidRPr="00DF1585" w:rsidRDefault="00276814" w:rsidP="00942303">
      <w:pPr>
        <w:suppressLineNumbers/>
        <w:spacing w:line="480" w:lineRule="auto"/>
        <w:rPr>
          <w:rFonts w:ascii="Times New Roman" w:hAnsi="Times New Roman"/>
          <w:sz w:val="24"/>
        </w:rPr>
      </w:pPr>
      <w:r w:rsidRPr="00DF1585">
        <w:rPr>
          <w:rFonts w:ascii="Times New Roman" w:hAnsi="Times New Roman"/>
          <w:b/>
          <w:bCs/>
          <w:sz w:val="24"/>
        </w:rPr>
        <w:br w:type="page"/>
      </w:r>
      <w:bookmarkStart w:id="8" w:name="OLE_LINK1"/>
      <w:bookmarkStart w:id="9" w:name="_Hlk61295820"/>
      <w:r w:rsidR="00942303" w:rsidRPr="00DF1585">
        <w:rPr>
          <w:rFonts w:ascii="Times New Roman" w:hAnsi="Times New Roman"/>
          <w:b/>
          <w:bCs/>
          <w:sz w:val="24"/>
        </w:rPr>
        <w:t>Table S</w:t>
      </w:r>
      <w:r w:rsidR="003E2FB1" w:rsidRPr="00DF1585">
        <w:rPr>
          <w:rFonts w:ascii="Times New Roman" w:hAnsi="Times New Roman"/>
          <w:b/>
          <w:bCs/>
          <w:sz w:val="24"/>
        </w:rPr>
        <w:t>2</w:t>
      </w:r>
      <w:r w:rsidR="00942303" w:rsidRPr="00DF1585">
        <w:rPr>
          <w:rFonts w:ascii="Times New Roman" w:hAnsi="Times New Roman"/>
          <w:b/>
          <w:bCs/>
          <w:sz w:val="24"/>
        </w:rPr>
        <w:t>.</w:t>
      </w:r>
      <w:r w:rsidR="00942303" w:rsidRPr="00DF1585">
        <w:rPr>
          <w:rFonts w:ascii="Times New Roman" w:hAnsi="Times New Roman"/>
          <w:sz w:val="24"/>
        </w:rPr>
        <w:t xml:space="preserve"> The full length and GC contents of intact A</w:t>
      </w:r>
      <w:r w:rsidR="00713304" w:rsidRPr="00DF1585">
        <w:rPr>
          <w:rFonts w:ascii="Times New Roman" w:hAnsi="Times New Roman" w:hint="eastAsia"/>
          <w:sz w:val="24"/>
        </w:rPr>
        <w:t>b</w:t>
      </w:r>
      <w:r w:rsidR="00713304" w:rsidRPr="00DF1585">
        <w:rPr>
          <w:rFonts w:ascii="Times New Roman" w:hAnsi="Times New Roman"/>
          <w:sz w:val="24"/>
        </w:rPr>
        <w:t>GRI1</w:t>
      </w:r>
      <w:r w:rsidR="00942303" w:rsidRPr="00DF1585">
        <w:rPr>
          <w:rFonts w:ascii="Times New Roman" w:hAnsi="Times New Roman"/>
          <w:sz w:val="24"/>
        </w:rPr>
        <w:t xml:space="preserve"> islands</w:t>
      </w:r>
      <w:bookmarkEnd w:id="8"/>
    </w:p>
    <w:tbl>
      <w:tblPr>
        <w:tblStyle w:val="a5"/>
        <w:tblW w:w="81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023"/>
        <w:gridCol w:w="1024"/>
        <w:gridCol w:w="1023"/>
        <w:gridCol w:w="1024"/>
        <w:gridCol w:w="1024"/>
        <w:gridCol w:w="1024"/>
        <w:gridCol w:w="1024"/>
      </w:tblGrid>
      <w:tr w:rsidR="00A65545" w:rsidRPr="00DF1585" w14:paraId="0BCDD7AD" w14:textId="77777777" w:rsidTr="008A2F0C">
        <w:trPr>
          <w:trHeight w:val="230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94520" w14:textId="2A5E00EA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Infection type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A062FE" w14:textId="2EA062C1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Strain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02A202" w14:textId="77777777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Total base (bp)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0E0A9B" w14:textId="77777777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GC (%)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052BC" w14:textId="36C9BF83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Infection type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B9BB05" w14:textId="535AE8C3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Strain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487911" w14:textId="77777777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Total base (bp)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59819B" w14:textId="77777777" w:rsidR="00A65545" w:rsidRPr="00DF1585" w:rsidRDefault="00A65545" w:rsidP="008A2F0C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GC (%)</w:t>
            </w:r>
          </w:p>
        </w:tc>
      </w:tr>
      <w:tr w:rsidR="00A65545" w:rsidRPr="00DF1585" w14:paraId="5E0EDD09" w14:textId="77777777" w:rsidTr="008A2F0C">
        <w:trPr>
          <w:trHeight w:val="230"/>
        </w:trPr>
        <w:tc>
          <w:tcPr>
            <w:tcW w:w="1023" w:type="dxa"/>
            <w:vMerge w:val="restart"/>
            <w:tcBorders>
              <w:top w:val="single" w:sz="4" w:space="0" w:color="auto"/>
            </w:tcBorders>
            <w:vAlign w:val="center"/>
          </w:tcPr>
          <w:p w14:paraId="3B0BF298" w14:textId="02C3EE1A" w:rsidR="00A65545" w:rsidRPr="00DF1585" w:rsidRDefault="00A65545" w:rsidP="0047580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HAP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noWrap/>
          </w:tcPr>
          <w:p w14:paraId="72D7BC72" w14:textId="4ADDD39C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030111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</w:tcPr>
          <w:p w14:paraId="59654EE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30193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noWrap/>
          </w:tcPr>
          <w:p w14:paraId="1E901C7B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38.3 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85D15" w14:textId="13479A9F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HAP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A14F23" w14:textId="5E92E49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131211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65AAE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5990A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A65545" w:rsidRPr="00DF1585" w14:paraId="3891A11A" w14:textId="77777777" w:rsidTr="008A2F0C">
        <w:trPr>
          <w:trHeight w:val="230"/>
        </w:trPr>
        <w:tc>
          <w:tcPr>
            <w:tcW w:w="1023" w:type="dxa"/>
            <w:vMerge/>
          </w:tcPr>
          <w:p w14:paraId="7E19A2CC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7B428CF7" w14:textId="546692C6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030231</w:t>
            </w:r>
          </w:p>
        </w:tc>
        <w:tc>
          <w:tcPr>
            <w:tcW w:w="1024" w:type="dxa"/>
            <w:noWrap/>
          </w:tcPr>
          <w:p w14:paraId="4326D2B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28537</w:t>
            </w:r>
          </w:p>
        </w:tc>
        <w:tc>
          <w:tcPr>
            <w:tcW w:w="1023" w:type="dxa"/>
            <w:noWrap/>
          </w:tcPr>
          <w:p w14:paraId="436FBC5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39.4 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E12BA4" w14:textId="608540A8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BSI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noWrap/>
          </w:tcPr>
          <w:p w14:paraId="3098E5A4" w14:textId="0CF7BB82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160058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noWrap/>
          </w:tcPr>
          <w:p w14:paraId="74AE997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20701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noWrap/>
          </w:tcPr>
          <w:p w14:paraId="69428914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39.0 </w:t>
            </w:r>
          </w:p>
        </w:tc>
      </w:tr>
      <w:tr w:rsidR="00A65545" w:rsidRPr="00DF1585" w14:paraId="089F7F8C" w14:textId="77777777" w:rsidTr="008A2F0C">
        <w:trPr>
          <w:trHeight w:val="230"/>
        </w:trPr>
        <w:tc>
          <w:tcPr>
            <w:tcW w:w="1023" w:type="dxa"/>
            <w:vMerge/>
          </w:tcPr>
          <w:p w14:paraId="3DE2EFC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5DE3E4F" w14:textId="38876964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050111</w:t>
            </w:r>
          </w:p>
        </w:tc>
        <w:tc>
          <w:tcPr>
            <w:tcW w:w="1024" w:type="dxa"/>
            <w:noWrap/>
          </w:tcPr>
          <w:p w14:paraId="7A092AB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4CB7F23D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4BF7B2DD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47D4E680" w14:textId="5753FC02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161381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4D9B9C4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16930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65C66F0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43.1 </w:t>
            </w:r>
          </w:p>
        </w:tc>
      </w:tr>
      <w:tr w:rsidR="00A65545" w:rsidRPr="00DF1585" w14:paraId="1B2B7EDE" w14:textId="77777777" w:rsidTr="008A2F0C">
        <w:trPr>
          <w:trHeight w:val="230"/>
        </w:trPr>
        <w:tc>
          <w:tcPr>
            <w:tcW w:w="1023" w:type="dxa"/>
            <w:vMerge/>
          </w:tcPr>
          <w:p w14:paraId="42C0A141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69ECE351" w14:textId="461585F3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050211</w:t>
            </w:r>
          </w:p>
        </w:tc>
        <w:tc>
          <w:tcPr>
            <w:tcW w:w="1024" w:type="dxa"/>
            <w:noWrap/>
          </w:tcPr>
          <w:p w14:paraId="3FD982E0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167EAD2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226D7549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14C5B2F2" w14:textId="7895B5D4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161600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7F6EB87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11963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55A7A32B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36.1 </w:t>
            </w:r>
          </w:p>
        </w:tc>
      </w:tr>
      <w:tr w:rsidR="00A65545" w:rsidRPr="00DF1585" w14:paraId="1674B64C" w14:textId="77777777" w:rsidTr="008A2F0C">
        <w:trPr>
          <w:trHeight w:val="230"/>
        </w:trPr>
        <w:tc>
          <w:tcPr>
            <w:tcW w:w="1023" w:type="dxa"/>
            <w:vMerge/>
          </w:tcPr>
          <w:p w14:paraId="0D11C9B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6EAEC0BF" w14:textId="72F71C9E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050411</w:t>
            </w:r>
          </w:p>
        </w:tc>
        <w:tc>
          <w:tcPr>
            <w:tcW w:w="1024" w:type="dxa"/>
            <w:noWrap/>
          </w:tcPr>
          <w:p w14:paraId="41253EC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20648</w:t>
            </w:r>
          </w:p>
        </w:tc>
        <w:tc>
          <w:tcPr>
            <w:tcW w:w="1023" w:type="dxa"/>
            <w:noWrap/>
          </w:tcPr>
          <w:p w14:paraId="4CE5EE3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1B8BAB6D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2BF1C932" w14:textId="5C394151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161636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75C042A0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16441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6BC8EE8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A65545" w:rsidRPr="00DF1585" w14:paraId="200A48F9" w14:textId="77777777" w:rsidTr="008A2F0C">
        <w:trPr>
          <w:trHeight w:val="230"/>
        </w:trPr>
        <w:tc>
          <w:tcPr>
            <w:tcW w:w="1023" w:type="dxa"/>
            <w:vMerge/>
          </w:tcPr>
          <w:p w14:paraId="501847D6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6824D11" w14:textId="7E74561B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050711</w:t>
            </w:r>
          </w:p>
        </w:tc>
        <w:tc>
          <w:tcPr>
            <w:tcW w:w="1024" w:type="dxa"/>
            <w:noWrap/>
          </w:tcPr>
          <w:p w14:paraId="1FD3354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04AFD62A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190D993B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68B7B5EA" w14:textId="583C36C2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162456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6ACAB5BC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14527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7DAAE46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43.3 </w:t>
            </w:r>
          </w:p>
        </w:tc>
      </w:tr>
      <w:tr w:rsidR="00A65545" w:rsidRPr="00DF1585" w14:paraId="4DB9ACC6" w14:textId="77777777" w:rsidTr="008A2F0C">
        <w:trPr>
          <w:trHeight w:val="230"/>
        </w:trPr>
        <w:tc>
          <w:tcPr>
            <w:tcW w:w="1023" w:type="dxa"/>
            <w:vMerge/>
          </w:tcPr>
          <w:p w14:paraId="70D3A124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59E396B" w14:textId="4E88CAA9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051211</w:t>
            </w:r>
          </w:p>
        </w:tc>
        <w:tc>
          <w:tcPr>
            <w:tcW w:w="1024" w:type="dxa"/>
            <w:noWrap/>
          </w:tcPr>
          <w:p w14:paraId="620DAA3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4147F2D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00BF43B8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003C33C5" w14:textId="39BC1D5D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162487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209AC43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12060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6C67306D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A65545" w:rsidRPr="00DF1585" w14:paraId="5658CE0F" w14:textId="77777777" w:rsidTr="008A2F0C">
        <w:trPr>
          <w:trHeight w:val="230"/>
        </w:trPr>
        <w:tc>
          <w:tcPr>
            <w:tcW w:w="1023" w:type="dxa"/>
            <w:vMerge/>
          </w:tcPr>
          <w:p w14:paraId="1A302AE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6726066A" w14:textId="01D9C390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080311</w:t>
            </w:r>
          </w:p>
        </w:tc>
        <w:tc>
          <w:tcPr>
            <w:tcW w:w="1024" w:type="dxa"/>
            <w:noWrap/>
          </w:tcPr>
          <w:p w14:paraId="38D0EC3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20445</w:t>
            </w:r>
          </w:p>
        </w:tc>
        <w:tc>
          <w:tcPr>
            <w:tcW w:w="1023" w:type="dxa"/>
            <w:noWrap/>
          </w:tcPr>
          <w:p w14:paraId="420306C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  <w:tc>
          <w:tcPr>
            <w:tcW w:w="1024" w:type="dxa"/>
            <w:vMerge/>
            <w:tcBorders>
              <w:top w:val="nil"/>
              <w:bottom w:val="nil"/>
            </w:tcBorders>
            <w:vAlign w:val="center"/>
          </w:tcPr>
          <w:p w14:paraId="38B03C42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09279906" w14:textId="44958F88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163001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4F262C6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17389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/>
          </w:tcPr>
          <w:p w14:paraId="06827896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42.3 </w:t>
            </w:r>
          </w:p>
        </w:tc>
      </w:tr>
      <w:tr w:rsidR="00A65545" w:rsidRPr="00DF1585" w14:paraId="32ECE672" w14:textId="77777777" w:rsidTr="008A2F0C">
        <w:trPr>
          <w:trHeight w:val="230"/>
        </w:trPr>
        <w:tc>
          <w:tcPr>
            <w:tcW w:w="1023" w:type="dxa"/>
            <w:vMerge/>
          </w:tcPr>
          <w:p w14:paraId="1F9CF4C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27E5FECD" w14:textId="44EBA81B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080411</w:t>
            </w:r>
          </w:p>
        </w:tc>
        <w:tc>
          <w:tcPr>
            <w:tcW w:w="1024" w:type="dxa"/>
            <w:noWrap/>
          </w:tcPr>
          <w:p w14:paraId="3D6CC0C9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>9113</w:t>
            </w:r>
          </w:p>
        </w:tc>
        <w:tc>
          <w:tcPr>
            <w:tcW w:w="1023" w:type="dxa"/>
            <w:noWrap/>
          </w:tcPr>
          <w:p w14:paraId="102CAF5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35.7 </w:t>
            </w:r>
          </w:p>
        </w:tc>
        <w:tc>
          <w:tcPr>
            <w:tcW w:w="10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575851B" w14:textId="77777777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  <w:noWrap/>
          </w:tcPr>
          <w:p w14:paraId="1D4F9205" w14:textId="5C048BD6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163561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  <w:noWrap/>
          </w:tcPr>
          <w:p w14:paraId="10A1957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18527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  <w:noWrap/>
          </w:tcPr>
          <w:p w14:paraId="21F0EE26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36.2 </w:t>
            </w:r>
          </w:p>
        </w:tc>
      </w:tr>
      <w:tr w:rsidR="00A65545" w:rsidRPr="00DF1585" w14:paraId="7B2907DA" w14:textId="77777777" w:rsidTr="008A2F0C">
        <w:trPr>
          <w:trHeight w:val="230"/>
        </w:trPr>
        <w:tc>
          <w:tcPr>
            <w:tcW w:w="1023" w:type="dxa"/>
            <w:vMerge/>
          </w:tcPr>
          <w:p w14:paraId="7C79FDD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551778F" w14:textId="6366DEB0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090311</w:t>
            </w:r>
          </w:p>
        </w:tc>
        <w:tc>
          <w:tcPr>
            <w:tcW w:w="1024" w:type="dxa"/>
            <w:noWrap/>
          </w:tcPr>
          <w:p w14:paraId="6164821D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18496</w:t>
            </w:r>
          </w:p>
        </w:tc>
        <w:tc>
          <w:tcPr>
            <w:tcW w:w="1023" w:type="dxa"/>
            <w:noWrap/>
          </w:tcPr>
          <w:p w14:paraId="67E0723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41.1 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</w:tcBorders>
            <w:vAlign w:val="center"/>
          </w:tcPr>
          <w:p w14:paraId="6A3EAA28" w14:textId="117EA3B8" w:rsidR="00A65545" w:rsidRPr="00DF1585" w:rsidRDefault="00A65545" w:rsidP="00A65545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UTI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</w:tcPr>
          <w:p w14:paraId="288AA676" w14:textId="78803A04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170340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</w:tcPr>
          <w:p w14:paraId="6A20C7B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21930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</w:tcPr>
          <w:p w14:paraId="069AC94B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A65545" w:rsidRPr="00DF1585" w14:paraId="145F0B8C" w14:textId="77777777" w:rsidTr="008A2F0C">
        <w:trPr>
          <w:trHeight w:val="230"/>
        </w:trPr>
        <w:tc>
          <w:tcPr>
            <w:tcW w:w="1023" w:type="dxa"/>
            <w:vMerge/>
          </w:tcPr>
          <w:p w14:paraId="2080095A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701F2C94" w14:textId="6F0B531A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090342</w:t>
            </w:r>
          </w:p>
        </w:tc>
        <w:tc>
          <w:tcPr>
            <w:tcW w:w="1024" w:type="dxa"/>
            <w:noWrap/>
          </w:tcPr>
          <w:p w14:paraId="76FE29AA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22007</w:t>
            </w:r>
          </w:p>
        </w:tc>
        <w:tc>
          <w:tcPr>
            <w:tcW w:w="1023" w:type="dxa"/>
            <w:noWrap/>
          </w:tcPr>
          <w:p w14:paraId="0F91615C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41.3 </w:t>
            </w:r>
          </w:p>
        </w:tc>
        <w:tc>
          <w:tcPr>
            <w:tcW w:w="1024" w:type="dxa"/>
            <w:vMerge/>
          </w:tcPr>
          <w:p w14:paraId="429EF5D6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5750D0F9" w14:textId="0112A05E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170428</w:t>
            </w:r>
          </w:p>
        </w:tc>
        <w:tc>
          <w:tcPr>
            <w:tcW w:w="1024" w:type="dxa"/>
            <w:noWrap/>
          </w:tcPr>
          <w:p w14:paraId="526DD66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5AC6B6C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A65545" w:rsidRPr="00DF1585" w14:paraId="418BF210" w14:textId="77777777" w:rsidTr="008A2F0C">
        <w:trPr>
          <w:trHeight w:val="230"/>
        </w:trPr>
        <w:tc>
          <w:tcPr>
            <w:tcW w:w="1023" w:type="dxa"/>
            <w:vMerge/>
          </w:tcPr>
          <w:p w14:paraId="1D77B5E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D4ABB20" w14:textId="6AF393BD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090351</w:t>
            </w:r>
          </w:p>
        </w:tc>
        <w:tc>
          <w:tcPr>
            <w:tcW w:w="1024" w:type="dxa"/>
            <w:noWrap/>
          </w:tcPr>
          <w:p w14:paraId="56F9761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18614</w:t>
            </w:r>
          </w:p>
        </w:tc>
        <w:tc>
          <w:tcPr>
            <w:tcW w:w="1023" w:type="dxa"/>
            <w:noWrap/>
          </w:tcPr>
          <w:p w14:paraId="3B353F4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41.1 </w:t>
            </w:r>
          </w:p>
        </w:tc>
        <w:tc>
          <w:tcPr>
            <w:tcW w:w="1024" w:type="dxa"/>
            <w:vMerge/>
          </w:tcPr>
          <w:p w14:paraId="1C4A932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04C97398" w14:textId="6749FBB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170876</w:t>
            </w:r>
          </w:p>
        </w:tc>
        <w:tc>
          <w:tcPr>
            <w:tcW w:w="1024" w:type="dxa"/>
            <w:noWrap/>
          </w:tcPr>
          <w:p w14:paraId="3F6437CE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>37800</w:t>
            </w:r>
          </w:p>
        </w:tc>
        <w:tc>
          <w:tcPr>
            <w:tcW w:w="1024" w:type="dxa"/>
            <w:noWrap/>
          </w:tcPr>
          <w:p w14:paraId="02BDAC6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37.0 </w:t>
            </w:r>
          </w:p>
        </w:tc>
      </w:tr>
      <w:tr w:rsidR="00A65545" w:rsidRPr="00DF1585" w14:paraId="3886E61D" w14:textId="77777777" w:rsidTr="008A2F0C">
        <w:trPr>
          <w:trHeight w:val="230"/>
        </w:trPr>
        <w:tc>
          <w:tcPr>
            <w:tcW w:w="1023" w:type="dxa"/>
            <w:vMerge/>
          </w:tcPr>
          <w:p w14:paraId="056277E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30D23951" w14:textId="1489CBF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120211</w:t>
            </w:r>
          </w:p>
        </w:tc>
        <w:tc>
          <w:tcPr>
            <w:tcW w:w="1024" w:type="dxa"/>
            <w:noWrap/>
          </w:tcPr>
          <w:p w14:paraId="0BED9951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17790</w:t>
            </w:r>
          </w:p>
        </w:tc>
        <w:tc>
          <w:tcPr>
            <w:tcW w:w="1023" w:type="dxa"/>
            <w:noWrap/>
          </w:tcPr>
          <w:p w14:paraId="351F7771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40.8 </w:t>
            </w:r>
          </w:p>
        </w:tc>
        <w:tc>
          <w:tcPr>
            <w:tcW w:w="1024" w:type="dxa"/>
            <w:vMerge/>
          </w:tcPr>
          <w:p w14:paraId="188ED4BE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1335FAAD" w14:textId="73FBA8FD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172286</w:t>
            </w:r>
          </w:p>
        </w:tc>
        <w:tc>
          <w:tcPr>
            <w:tcW w:w="1024" w:type="dxa"/>
            <w:noWrap/>
          </w:tcPr>
          <w:p w14:paraId="18DE836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20445</w:t>
            </w:r>
          </w:p>
        </w:tc>
        <w:tc>
          <w:tcPr>
            <w:tcW w:w="1024" w:type="dxa"/>
            <w:noWrap/>
          </w:tcPr>
          <w:p w14:paraId="2B640E5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</w:tr>
      <w:tr w:rsidR="00A65545" w:rsidRPr="00DF1585" w14:paraId="7CA5E3C3" w14:textId="77777777" w:rsidTr="008A2F0C">
        <w:trPr>
          <w:trHeight w:val="230"/>
        </w:trPr>
        <w:tc>
          <w:tcPr>
            <w:tcW w:w="1023" w:type="dxa"/>
            <w:vMerge/>
          </w:tcPr>
          <w:p w14:paraId="644700F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2A36BD74" w14:textId="2D9FBDF4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130411</w:t>
            </w:r>
          </w:p>
        </w:tc>
        <w:tc>
          <w:tcPr>
            <w:tcW w:w="1024" w:type="dxa"/>
            <w:noWrap/>
          </w:tcPr>
          <w:p w14:paraId="110ED99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01BE5684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</w:tcPr>
          <w:p w14:paraId="7FA3C95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7E09C590" w14:textId="3A8446FA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172985</w:t>
            </w:r>
          </w:p>
        </w:tc>
        <w:tc>
          <w:tcPr>
            <w:tcW w:w="1024" w:type="dxa"/>
            <w:noWrap/>
          </w:tcPr>
          <w:p w14:paraId="57ED2DAF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28616</w:t>
            </w:r>
          </w:p>
        </w:tc>
        <w:tc>
          <w:tcPr>
            <w:tcW w:w="1024" w:type="dxa"/>
            <w:noWrap/>
          </w:tcPr>
          <w:p w14:paraId="40FE739B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39.4 </w:t>
            </w:r>
          </w:p>
        </w:tc>
      </w:tr>
      <w:tr w:rsidR="00A65545" w:rsidRPr="00DF1585" w14:paraId="636D5109" w14:textId="77777777" w:rsidTr="008A2F0C">
        <w:trPr>
          <w:trHeight w:val="230"/>
        </w:trPr>
        <w:tc>
          <w:tcPr>
            <w:tcW w:w="1023" w:type="dxa"/>
            <w:vMerge/>
          </w:tcPr>
          <w:p w14:paraId="14D97C7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031FA39C" w14:textId="12FD274D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130711</w:t>
            </w:r>
          </w:p>
        </w:tc>
        <w:tc>
          <w:tcPr>
            <w:tcW w:w="1024" w:type="dxa"/>
            <w:noWrap/>
          </w:tcPr>
          <w:p w14:paraId="6FD43D3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31488</w:t>
            </w:r>
          </w:p>
        </w:tc>
        <w:tc>
          <w:tcPr>
            <w:tcW w:w="1023" w:type="dxa"/>
            <w:noWrap/>
          </w:tcPr>
          <w:p w14:paraId="3C3D1A8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39.0 </w:t>
            </w:r>
          </w:p>
        </w:tc>
        <w:tc>
          <w:tcPr>
            <w:tcW w:w="1024" w:type="dxa"/>
            <w:vMerge/>
          </w:tcPr>
          <w:p w14:paraId="17942B0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0F2FC321" w14:textId="49713893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173329</w:t>
            </w:r>
          </w:p>
        </w:tc>
        <w:tc>
          <w:tcPr>
            <w:tcW w:w="1024" w:type="dxa"/>
            <w:noWrap/>
          </w:tcPr>
          <w:p w14:paraId="365D75CC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3A7CDE6A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A65545" w:rsidRPr="00DF1585" w14:paraId="5F6C2EFD" w14:textId="77777777" w:rsidTr="008A2F0C">
        <w:trPr>
          <w:trHeight w:val="230"/>
        </w:trPr>
        <w:tc>
          <w:tcPr>
            <w:tcW w:w="1023" w:type="dxa"/>
            <w:vMerge/>
          </w:tcPr>
          <w:p w14:paraId="66E1E6F9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73CABFE0" w14:textId="768852EB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130811</w:t>
            </w:r>
          </w:p>
        </w:tc>
        <w:tc>
          <w:tcPr>
            <w:tcW w:w="1024" w:type="dxa"/>
            <w:noWrap/>
          </w:tcPr>
          <w:p w14:paraId="442FED0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10544</w:t>
            </w:r>
          </w:p>
        </w:tc>
        <w:tc>
          <w:tcPr>
            <w:tcW w:w="1023" w:type="dxa"/>
            <w:noWrap/>
          </w:tcPr>
          <w:p w14:paraId="7DA450A5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 xml:space="preserve">46.8 </w:t>
            </w:r>
          </w:p>
        </w:tc>
        <w:tc>
          <w:tcPr>
            <w:tcW w:w="1024" w:type="dxa"/>
            <w:vMerge/>
          </w:tcPr>
          <w:p w14:paraId="5A77AD54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23B6D1DD" w14:textId="2A42A9C5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173625</w:t>
            </w:r>
          </w:p>
        </w:tc>
        <w:tc>
          <w:tcPr>
            <w:tcW w:w="1024" w:type="dxa"/>
            <w:noWrap/>
          </w:tcPr>
          <w:p w14:paraId="379DD1F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3C8BEF6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A65545" w:rsidRPr="00DF1585" w14:paraId="0AD5BB99" w14:textId="77777777" w:rsidTr="008A2F0C">
        <w:trPr>
          <w:trHeight w:val="230"/>
        </w:trPr>
        <w:tc>
          <w:tcPr>
            <w:tcW w:w="1023" w:type="dxa"/>
            <w:vMerge/>
          </w:tcPr>
          <w:p w14:paraId="1879791C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54538151" w14:textId="0366C3FD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130911</w:t>
            </w:r>
          </w:p>
        </w:tc>
        <w:tc>
          <w:tcPr>
            <w:tcW w:w="1024" w:type="dxa"/>
            <w:noWrap/>
          </w:tcPr>
          <w:p w14:paraId="2294DF5D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4449AB9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</w:tcPr>
          <w:p w14:paraId="2EBF2435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594840D4" w14:textId="3C414349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173762</w:t>
            </w:r>
          </w:p>
        </w:tc>
        <w:tc>
          <w:tcPr>
            <w:tcW w:w="1024" w:type="dxa"/>
            <w:noWrap/>
          </w:tcPr>
          <w:p w14:paraId="43EBECB7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19781</w:t>
            </w:r>
          </w:p>
        </w:tc>
        <w:tc>
          <w:tcPr>
            <w:tcW w:w="1024" w:type="dxa"/>
            <w:noWrap/>
          </w:tcPr>
          <w:p w14:paraId="4CE5114E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 xml:space="preserve">33.7 </w:t>
            </w:r>
          </w:p>
        </w:tc>
      </w:tr>
      <w:tr w:rsidR="00A65545" w:rsidRPr="00DF1585" w14:paraId="491BF18F" w14:textId="77777777" w:rsidTr="008A2F0C">
        <w:trPr>
          <w:trHeight w:val="316"/>
        </w:trPr>
        <w:tc>
          <w:tcPr>
            <w:tcW w:w="1023" w:type="dxa"/>
            <w:vMerge/>
          </w:tcPr>
          <w:p w14:paraId="204F14B8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48AA364" w14:textId="0727E37E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131111</w:t>
            </w:r>
          </w:p>
        </w:tc>
        <w:tc>
          <w:tcPr>
            <w:tcW w:w="1024" w:type="dxa"/>
            <w:noWrap/>
          </w:tcPr>
          <w:p w14:paraId="15AAFFC2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5C227371" w14:textId="77777777" w:rsidR="00A65545" w:rsidRPr="00DF1585" w:rsidRDefault="00A65545" w:rsidP="0091016B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DF158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</w:tcPr>
          <w:p w14:paraId="339E61F4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30B39835" w14:textId="75DCD32D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024" w:type="dxa"/>
          </w:tcPr>
          <w:p w14:paraId="74E30124" w14:textId="561B0083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>17595</w:t>
            </w:r>
          </w:p>
        </w:tc>
        <w:tc>
          <w:tcPr>
            <w:tcW w:w="1024" w:type="dxa"/>
          </w:tcPr>
          <w:p w14:paraId="43AFC4C1" w14:textId="77777777" w:rsidR="00A65545" w:rsidRPr="00DF1585" w:rsidRDefault="00A65545" w:rsidP="0091016B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DF1585">
              <w:rPr>
                <w:rFonts w:cs="Times New Roman"/>
                <w:b/>
                <w:bCs/>
                <w:sz w:val="24"/>
                <w:szCs w:val="24"/>
              </w:rPr>
              <w:t xml:space="preserve">40.9 </w:t>
            </w:r>
          </w:p>
        </w:tc>
      </w:tr>
    </w:tbl>
    <w:p w14:paraId="1B37FE0D" w14:textId="51EC8C67" w:rsidR="005F69BA" w:rsidRPr="00DF1585" w:rsidRDefault="005F69BA" w:rsidP="006665E2">
      <w:pPr>
        <w:suppressLineNumbers/>
        <w:spacing w:line="480" w:lineRule="auto"/>
        <w:rPr>
          <w:rFonts w:ascii="Times New Roman" w:hAnsi="Times New Roman"/>
          <w:sz w:val="24"/>
        </w:rPr>
      </w:pPr>
      <w:r w:rsidRPr="00DF1585">
        <w:rPr>
          <w:rFonts w:ascii="Times New Roman" w:hAnsi="Times New Roman"/>
          <w:sz w:val="24"/>
        </w:rPr>
        <w:br w:type="page"/>
      </w:r>
    </w:p>
    <w:p w14:paraId="3BAED22B" w14:textId="040868FA" w:rsidR="008A2F0C" w:rsidRPr="00DF1585" w:rsidRDefault="008A2F0C" w:rsidP="008A2F0C">
      <w:pPr>
        <w:suppressLineNumbers/>
        <w:spacing w:line="480" w:lineRule="auto"/>
        <w:rPr>
          <w:rFonts w:ascii="Times New Roman" w:hAnsi="Times New Roman"/>
          <w:sz w:val="24"/>
        </w:rPr>
      </w:pPr>
      <w:r w:rsidRPr="00DF1585">
        <w:rPr>
          <w:rFonts w:ascii="Times New Roman" w:hAnsi="Times New Roman"/>
          <w:b/>
          <w:bCs/>
          <w:sz w:val="24"/>
        </w:rPr>
        <w:t>Table S</w:t>
      </w:r>
      <w:r w:rsidR="00C14BBF" w:rsidRPr="00DF1585">
        <w:rPr>
          <w:rFonts w:ascii="Times New Roman" w:hAnsi="Times New Roman"/>
          <w:b/>
          <w:bCs/>
          <w:sz w:val="24"/>
        </w:rPr>
        <w:t>5</w:t>
      </w:r>
      <w:r w:rsidRPr="00DF1585">
        <w:rPr>
          <w:rFonts w:ascii="Times New Roman" w:hAnsi="Times New Roman"/>
          <w:b/>
          <w:bCs/>
          <w:sz w:val="24"/>
        </w:rPr>
        <w:t>.</w:t>
      </w:r>
      <w:r w:rsidRPr="00DF1585">
        <w:rPr>
          <w:rFonts w:ascii="Times New Roman" w:hAnsi="Times New Roman"/>
          <w:sz w:val="24"/>
        </w:rPr>
        <w:t xml:space="preserve"> The information of </w:t>
      </w:r>
      <w:r w:rsidRPr="00DF1585">
        <w:rPr>
          <w:rFonts w:ascii="Times New Roman" w:hAnsi="Times New Roman"/>
          <w:i/>
          <w:iCs/>
          <w:sz w:val="24"/>
        </w:rPr>
        <w:t>A. baumannii</w:t>
      </w:r>
      <w:r w:rsidRPr="00DF1585">
        <w:rPr>
          <w:rFonts w:ascii="Times New Roman" w:hAnsi="Times New Roman"/>
          <w:sz w:val="24"/>
        </w:rPr>
        <w:t xml:space="preserve"> </w:t>
      </w:r>
      <w:r w:rsidR="00F3686C" w:rsidRPr="00DF1585">
        <w:rPr>
          <w:rFonts w:ascii="Times New Roman" w:hAnsi="Times New Roman" w:hint="eastAsia"/>
          <w:sz w:val="24"/>
        </w:rPr>
        <w:t>and</w:t>
      </w:r>
      <w:r w:rsidR="00F3686C" w:rsidRPr="00DF1585">
        <w:rPr>
          <w:rFonts w:ascii="Times New Roman" w:hAnsi="Times New Roman"/>
          <w:sz w:val="24"/>
        </w:rPr>
        <w:t xml:space="preserve"> </w:t>
      </w:r>
      <w:r w:rsidR="00F3686C" w:rsidRPr="00DF1585">
        <w:rPr>
          <w:rFonts w:ascii="Times New Roman" w:hAnsi="Times New Roman"/>
          <w:i/>
          <w:iCs/>
          <w:sz w:val="24"/>
        </w:rPr>
        <w:t>A</w:t>
      </w:r>
      <w:r w:rsidR="00F3686C" w:rsidRPr="00DF1585">
        <w:rPr>
          <w:rFonts w:ascii="Times New Roman" w:hAnsi="Times New Roman" w:hint="eastAsia"/>
          <w:i/>
          <w:iCs/>
          <w:sz w:val="24"/>
        </w:rPr>
        <w:t>.</w:t>
      </w:r>
      <w:r w:rsidR="00F3686C" w:rsidRPr="00DF1585">
        <w:rPr>
          <w:rFonts w:ascii="Times New Roman" w:hAnsi="Times New Roman"/>
          <w:i/>
          <w:iCs/>
          <w:sz w:val="24"/>
        </w:rPr>
        <w:t xml:space="preserve"> </w:t>
      </w:r>
      <w:r w:rsidR="00F3686C" w:rsidRPr="00DF1585">
        <w:rPr>
          <w:rFonts w:ascii="Times New Roman" w:hAnsi="Times New Roman" w:hint="eastAsia"/>
          <w:i/>
          <w:iCs/>
          <w:sz w:val="24"/>
        </w:rPr>
        <w:t>pitti</w:t>
      </w:r>
      <w:r w:rsidR="00F3686C" w:rsidRPr="00DF1585">
        <w:rPr>
          <w:rFonts w:ascii="Times New Roman" w:hAnsi="Times New Roman"/>
          <w:sz w:val="24"/>
        </w:rPr>
        <w:t xml:space="preserve"> </w:t>
      </w:r>
      <w:r w:rsidRPr="00DF1585">
        <w:rPr>
          <w:rFonts w:ascii="Times New Roman" w:hAnsi="Times New Roman"/>
          <w:sz w:val="24"/>
        </w:rPr>
        <w:t>isolates from public database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559"/>
        <w:gridCol w:w="1173"/>
        <w:gridCol w:w="1174"/>
      </w:tblGrid>
      <w:tr w:rsidR="008A2F0C" w:rsidRPr="00DF1585" w14:paraId="0E2493EE" w14:textId="77777777" w:rsidTr="007B5FBD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18221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bookmarkStart w:id="10" w:name="_Hlk66783161"/>
            <w:r w:rsidRPr="00DF1585">
              <w:rPr>
                <w:rFonts w:hint="eastAsia"/>
                <w:sz w:val="24"/>
              </w:rPr>
              <w:t>S</w:t>
            </w:r>
            <w:r w:rsidRPr="00DF1585">
              <w:rPr>
                <w:sz w:val="24"/>
              </w:rPr>
              <w:t>train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02E7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C</w:t>
            </w:r>
            <w:r w:rsidRPr="00DF1585">
              <w:rPr>
                <w:sz w:val="24"/>
              </w:rPr>
              <w:t>ountry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E4CBC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Y</w:t>
            </w:r>
            <w:r w:rsidRPr="00DF1585">
              <w:rPr>
                <w:sz w:val="24"/>
              </w:rPr>
              <w:t>ear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28298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S</w:t>
            </w:r>
            <w:r w:rsidRPr="00DF1585">
              <w:rPr>
                <w:sz w:val="24"/>
              </w:rPr>
              <w:t>ource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8C0D5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M</w:t>
            </w:r>
            <w:r w:rsidRPr="00DF1585">
              <w:rPr>
                <w:sz w:val="24"/>
              </w:rPr>
              <w:t>LST (Oxford)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A8D62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M</w:t>
            </w:r>
            <w:r w:rsidRPr="00DF1585">
              <w:rPr>
                <w:sz w:val="24"/>
              </w:rPr>
              <w:t>LST</w:t>
            </w:r>
          </w:p>
          <w:p w14:paraId="078ED8EC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sz w:val="24"/>
              </w:rPr>
              <w:t>(Pasteur)</w:t>
            </w:r>
          </w:p>
        </w:tc>
      </w:tr>
      <w:tr w:rsidR="008A2F0C" w:rsidRPr="00DF1585" w14:paraId="7B55010A" w14:textId="77777777" w:rsidTr="007B5FBD"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C4BBBCC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A</w:t>
            </w:r>
            <w:r w:rsidRPr="00DF1585">
              <w:rPr>
                <w:sz w:val="24"/>
              </w:rPr>
              <w:t>TCC17978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0704CA2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F</w:t>
            </w:r>
            <w:r w:rsidRPr="00DF1585">
              <w:rPr>
                <w:sz w:val="24"/>
              </w:rPr>
              <w:t>rance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F38E6A7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1</w:t>
            </w:r>
            <w:r w:rsidRPr="00DF1585">
              <w:rPr>
                <w:sz w:val="24"/>
              </w:rPr>
              <w:t>951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4F55BA0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sz w:val="24"/>
              </w:rPr>
              <w:t>Meninges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33C8E37D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9</w:t>
            </w:r>
            <w:r w:rsidRPr="00DF1585">
              <w:rPr>
                <w:sz w:val="24"/>
              </w:rPr>
              <w:t>59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</w:tcPr>
          <w:p w14:paraId="3CCC0E7F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4</w:t>
            </w:r>
            <w:r w:rsidRPr="00DF1585">
              <w:rPr>
                <w:sz w:val="24"/>
              </w:rPr>
              <w:t>37</w:t>
            </w:r>
          </w:p>
        </w:tc>
      </w:tr>
      <w:tr w:rsidR="008A2F0C" w:rsidRPr="00DF1585" w14:paraId="00DC09AB" w14:textId="77777777" w:rsidTr="007B5FBD">
        <w:tc>
          <w:tcPr>
            <w:tcW w:w="1838" w:type="dxa"/>
            <w:vAlign w:val="center"/>
          </w:tcPr>
          <w:p w14:paraId="0715D3D9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A</w:t>
            </w:r>
            <w:r w:rsidRPr="00DF1585">
              <w:rPr>
                <w:sz w:val="24"/>
              </w:rPr>
              <w:t>YE</w:t>
            </w:r>
          </w:p>
        </w:tc>
        <w:tc>
          <w:tcPr>
            <w:tcW w:w="1276" w:type="dxa"/>
            <w:vAlign w:val="center"/>
          </w:tcPr>
          <w:p w14:paraId="6B6CDF01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F</w:t>
            </w:r>
            <w:r w:rsidRPr="00DF1585">
              <w:rPr>
                <w:sz w:val="24"/>
              </w:rPr>
              <w:t>rance</w:t>
            </w:r>
          </w:p>
        </w:tc>
        <w:tc>
          <w:tcPr>
            <w:tcW w:w="1276" w:type="dxa"/>
            <w:vAlign w:val="center"/>
          </w:tcPr>
          <w:p w14:paraId="4AB42BE3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001</w:t>
            </w:r>
          </w:p>
        </w:tc>
        <w:tc>
          <w:tcPr>
            <w:tcW w:w="1559" w:type="dxa"/>
            <w:vAlign w:val="center"/>
          </w:tcPr>
          <w:p w14:paraId="7D048D7C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sz w:val="24"/>
              </w:rPr>
              <w:t>Urine</w:t>
            </w:r>
          </w:p>
        </w:tc>
        <w:tc>
          <w:tcPr>
            <w:tcW w:w="1173" w:type="dxa"/>
            <w:vAlign w:val="center"/>
          </w:tcPr>
          <w:p w14:paraId="32B4CF13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31</w:t>
            </w:r>
          </w:p>
        </w:tc>
        <w:tc>
          <w:tcPr>
            <w:tcW w:w="1174" w:type="dxa"/>
            <w:vAlign w:val="center"/>
          </w:tcPr>
          <w:p w14:paraId="5D78DDA6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1</w:t>
            </w:r>
          </w:p>
        </w:tc>
      </w:tr>
      <w:tr w:rsidR="008A2F0C" w:rsidRPr="00DF1585" w14:paraId="112C3A46" w14:textId="77777777" w:rsidTr="007B5FBD">
        <w:tc>
          <w:tcPr>
            <w:tcW w:w="1838" w:type="dxa"/>
            <w:vAlign w:val="center"/>
          </w:tcPr>
          <w:p w14:paraId="146B88DD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A</w:t>
            </w:r>
            <w:r w:rsidRPr="00DF1585">
              <w:rPr>
                <w:sz w:val="24"/>
              </w:rPr>
              <w:t>CICU</w:t>
            </w:r>
          </w:p>
        </w:tc>
        <w:tc>
          <w:tcPr>
            <w:tcW w:w="1276" w:type="dxa"/>
            <w:vAlign w:val="center"/>
          </w:tcPr>
          <w:p w14:paraId="7C6E5269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I</w:t>
            </w:r>
            <w:r w:rsidRPr="00DF1585">
              <w:rPr>
                <w:sz w:val="24"/>
              </w:rPr>
              <w:t>taly</w:t>
            </w:r>
          </w:p>
        </w:tc>
        <w:tc>
          <w:tcPr>
            <w:tcW w:w="1276" w:type="dxa"/>
            <w:vAlign w:val="center"/>
          </w:tcPr>
          <w:p w14:paraId="2F5C8077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005</w:t>
            </w:r>
          </w:p>
        </w:tc>
        <w:tc>
          <w:tcPr>
            <w:tcW w:w="1559" w:type="dxa"/>
            <w:vAlign w:val="center"/>
          </w:tcPr>
          <w:p w14:paraId="0AB93046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C</w:t>
            </w:r>
            <w:r w:rsidRPr="00DF1585">
              <w:rPr>
                <w:sz w:val="24"/>
              </w:rPr>
              <w:t>SF</w:t>
            </w:r>
          </w:p>
        </w:tc>
        <w:tc>
          <w:tcPr>
            <w:tcW w:w="1173" w:type="dxa"/>
            <w:vAlign w:val="center"/>
          </w:tcPr>
          <w:p w14:paraId="7D7D9523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4</w:t>
            </w:r>
            <w:r w:rsidRPr="00DF1585">
              <w:rPr>
                <w:sz w:val="24"/>
              </w:rPr>
              <w:t>37</w:t>
            </w:r>
          </w:p>
        </w:tc>
        <w:tc>
          <w:tcPr>
            <w:tcW w:w="1174" w:type="dxa"/>
            <w:vAlign w:val="center"/>
          </w:tcPr>
          <w:p w14:paraId="55CF6A42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</w:p>
        </w:tc>
      </w:tr>
      <w:tr w:rsidR="008A2F0C" w:rsidRPr="00DF1585" w14:paraId="07F84A34" w14:textId="77777777" w:rsidTr="007B5FBD">
        <w:tc>
          <w:tcPr>
            <w:tcW w:w="1838" w:type="dxa"/>
            <w:vAlign w:val="center"/>
          </w:tcPr>
          <w:p w14:paraId="68C4502A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A</w:t>
            </w:r>
            <w:r w:rsidRPr="00DF1585">
              <w:rPr>
                <w:sz w:val="24"/>
              </w:rPr>
              <w:t>B5075-UW</w:t>
            </w:r>
          </w:p>
        </w:tc>
        <w:tc>
          <w:tcPr>
            <w:tcW w:w="1276" w:type="dxa"/>
            <w:vAlign w:val="center"/>
          </w:tcPr>
          <w:p w14:paraId="4E445910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U</w:t>
            </w:r>
            <w:r w:rsidRPr="00DF1585">
              <w:rPr>
                <w:sz w:val="24"/>
              </w:rPr>
              <w:t>SA</w:t>
            </w:r>
          </w:p>
        </w:tc>
        <w:tc>
          <w:tcPr>
            <w:tcW w:w="1276" w:type="dxa"/>
            <w:vAlign w:val="center"/>
          </w:tcPr>
          <w:p w14:paraId="2F1993AE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008</w:t>
            </w:r>
          </w:p>
        </w:tc>
        <w:tc>
          <w:tcPr>
            <w:tcW w:w="1559" w:type="dxa"/>
            <w:vAlign w:val="center"/>
          </w:tcPr>
          <w:p w14:paraId="03433E06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sz w:val="24"/>
              </w:rPr>
              <w:t>Tibia/</w:t>
            </w:r>
          </w:p>
          <w:p w14:paraId="45AF2E6B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sz w:val="24"/>
              </w:rPr>
              <w:t>Osteomyelitis</w:t>
            </w:r>
          </w:p>
        </w:tc>
        <w:tc>
          <w:tcPr>
            <w:tcW w:w="1173" w:type="dxa"/>
            <w:vAlign w:val="center"/>
          </w:tcPr>
          <w:p w14:paraId="6C94883A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9</w:t>
            </w:r>
            <w:r w:rsidRPr="00DF1585">
              <w:rPr>
                <w:sz w:val="24"/>
              </w:rPr>
              <w:t>45</w:t>
            </w:r>
          </w:p>
        </w:tc>
        <w:tc>
          <w:tcPr>
            <w:tcW w:w="1174" w:type="dxa"/>
            <w:vAlign w:val="center"/>
          </w:tcPr>
          <w:p w14:paraId="193B033F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1</w:t>
            </w:r>
          </w:p>
        </w:tc>
      </w:tr>
      <w:tr w:rsidR="008A2F0C" w14:paraId="3D3E7DE2" w14:textId="77777777" w:rsidTr="007B5FBD">
        <w:tc>
          <w:tcPr>
            <w:tcW w:w="1838" w:type="dxa"/>
            <w:vAlign w:val="center"/>
          </w:tcPr>
          <w:p w14:paraId="5B4356D9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X</w:t>
            </w:r>
            <w:r w:rsidRPr="00DF1585">
              <w:rPr>
                <w:sz w:val="24"/>
              </w:rPr>
              <w:t>J88(</w:t>
            </w:r>
            <w:r w:rsidRPr="00DF1585">
              <w:rPr>
                <w:i/>
                <w:iCs/>
                <w:sz w:val="24"/>
              </w:rPr>
              <w:t>A</w:t>
            </w:r>
            <w:r w:rsidRPr="00DF1585">
              <w:rPr>
                <w:rFonts w:hint="eastAsia"/>
                <w:i/>
                <w:iCs/>
                <w:sz w:val="24"/>
              </w:rPr>
              <w:t>.</w:t>
            </w:r>
            <w:r w:rsidRPr="00DF1585">
              <w:rPr>
                <w:i/>
                <w:iCs/>
                <w:sz w:val="24"/>
              </w:rPr>
              <w:t xml:space="preserve"> pitti</w:t>
            </w:r>
            <w:r w:rsidRPr="00DF1585">
              <w:rPr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167B83F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C</w:t>
            </w:r>
            <w:r w:rsidRPr="00DF1585">
              <w:rPr>
                <w:sz w:val="24"/>
              </w:rPr>
              <w:t>hina</w:t>
            </w:r>
          </w:p>
        </w:tc>
        <w:tc>
          <w:tcPr>
            <w:tcW w:w="1276" w:type="dxa"/>
            <w:vAlign w:val="center"/>
          </w:tcPr>
          <w:p w14:paraId="43141490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016</w:t>
            </w:r>
          </w:p>
        </w:tc>
        <w:tc>
          <w:tcPr>
            <w:tcW w:w="1559" w:type="dxa"/>
            <w:vAlign w:val="center"/>
          </w:tcPr>
          <w:p w14:paraId="7465C3AF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S</w:t>
            </w:r>
            <w:r w:rsidRPr="00DF1585">
              <w:rPr>
                <w:sz w:val="24"/>
              </w:rPr>
              <w:t>putum</w:t>
            </w:r>
          </w:p>
        </w:tc>
        <w:tc>
          <w:tcPr>
            <w:tcW w:w="1173" w:type="dxa"/>
            <w:vAlign w:val="center"/>
          </w:tcPr>
          <w:p w14:paraId="7F10F593" w14:textId="77777777" w:rsidR="008A2F0C" w:rsidRPr="00DF1585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2</w:t>
            </w:r>
            <w:r w:rsidRPr="00DF1585">
              <w:rPr>
                <w:sz w:val="24"/>
              </w:rPr>
              <w:t>256</w:t>
            </w:r>
          </w:p>
        </w:tc>
        <w:tc>
          <w:tcPr>
            <w:tcW w:w="1174" w:type="dxa"/>
            <w:vAlign w:val="center"/>
          </w:tcPr>
          <w:p w14:paraId="48AA02E9" w14:textId="77777777" w:rsidR="008A2F0C" w:rsidRDefault="008A2F0C" w:rsidP="007B5FBD">
            <w:pPr>
              <w:suppressLineNumbers/>
              <w:spacing w:line="480" w:lineRule="auto"/>
              <w:rPr>
                <w:sz w:val="24"/>
              </w:rPr>
            </w:pPr>
            <w:r w:rsidRPr="00DF1585">
              <w:rPr>
                <w:rFonts w:hint="eastAsia"/>
                <w:sz w:val="24"/>
              </w:rPr>
              <w:t>4</w:t>
            </w:r>
            <w:r w:rsidRPr="00DF1585">
              <w:rPr>
                <w:sz w:val="24"/>
              </w:rPr>
              <w:t>85</w:t>
            </w:r>
          </w:p>
        </w:tc>
      </w:tr>
      <w:bookmarkEnd w:id="10"/>
    </w:tbl>
    <w:p w14:paraId="37DA191C" w14:textId="77777777" w:rsidR="00D51D9F" w:rsidRPr="00727445" w:rsidRDefault="00D51D9F" w:rsidP="006665E2">
      <w:pPr>
        <w:suppressLineNumbers/>
        <w:spacing w:line="480" w:lineRule="auto"/>
        <w:rPr>
          <w:rFonts w:ascii="Times New Roman" w:hAnsi="Times New Roman"/>
          <w:sz w:val="24"/>
        </w:rPr>
      </w:pPr>
    </w:p>
    <w:bookmarkEnd w:id="9"/>
    <w:p w14:paraId="039AFA22" w14:textId="77777777" w:rsidR="00E83A47" w:rsidRDefault="00E83A47">
      <w:pPr>
        <w:rPr>
          <w:rFonts w:ascii="Times New Roman" w:hAnsi="Times New Roman"/>
          <w:sz w:val="24"/>
        </w:rPr>
      </w:pPr>
    </w:p>
    <w:p w14:paraId="5B952DB6" w14:textId="77777777" w:rsidR="00E83A47" w:rsidRDefault="00E83A47">
      <w:pPr>
        <w:rPr>
          <w:rFonts w:ascii="Times New Roman" w:hAnsi="Times New Roman"/>
          <w:sz w:val="24"/>
        </w:rPr>
      </w:pPr>
    </w:p>
    <w:p w14:paraId="0FAE9CBA" w14:textId="090BD182" w:rsidR="00846EF0" w:rsidRDefault="00846EF0">
      <w:pPr>
        <w:rPr>
          <w:rFonts w:ascii="Times New Roman" w:hAnsi="Times New Roman"/>
          <w:sz w:val="24"/>
        </w:rPr>
      </w:pPr>
    </w:p>
    <w:sectPr w:rsidR="00846EF0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F668F" w14:textId="77777777" w:rsidR="00B20B82" w:rsidRDefault="00B20B82" w:rsidP="009D6731">
      <w:r>
        <w:separator/>
      </w:r>
    </w:p>
  </w:endnote>
  <w:endnote w:type="continuationSeparator" w:id="0">
    <w:p w14:paraId="19031A50" w14:textId="77777777" w:rsidR="00B20B82" w:rsidRDefault="00B20B82" w:rsidP="009D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1487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D3A9F4" w14:textId="03D4B295" w:rsidR="008D6BA8" w:rsidRDefault="008D6BA8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8DD5EA" w14:textId="77777777" w:rsidR="008D6BA8" w:rsidRDefault="008D6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CFF5" w14:textId="77777777" w:rsidR="00B20B82" w:rsidRDefault="00B20B82" w:rsidP="009D6731">
      <w:r>
        <w:separator/>
      </w:r>
    </w:p>
  </w:footnote>
  <w:footnote w:type="continuationSeparator" w:id="0">
    <w:p w14:paraId="57DBF687" w14:textId="77777777" w:rsidR="00B20B82" w:rsidRDefault="00B20B82" w:rsidP="009D6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tl J Antimicrob Agents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v9dattm9fswaetfvy5evt6awdxttzexrwa&quot;&gt;我的EndNote库2&lt;record-ids&gt;&lt;item&gt;1064&lt;/item&gt;&lt;/record-ids&gt;&lt;/item&gt;&lt;/Libraries&gt;"/>
  </w:docVars>
  <w:rsids>
    <w:rsidRoot w:val="00D71A0C"/>
    <w:rsid w:val="000953E6"/>
    <w:rsid w:val="000C57FD"/>
    <w:rsid w:val="000D36E3"/>
    <w:rsid w:val="00112222"/>
    <w:rsid w:val="00132634"/>
    <w:rsid w:val="00153A5B"/>
    <w:rsid w:val="00177A71"/>
    <w:rsid w:val="001869A6"/>
    <w:rsid w:val="001A5456"/>
    <w:rsid w:val="0020015D"/>
    <w:rsid w:val="00276814"/>
    <w:rsid w:val="002810C6"/>
    <w:rsid w:val="00285B95"/>
    <w:rsid w:val="002868A8"/>
    <w:rsid w:val="002B2A13"/>
    <w:rsid w:val="002C5B4C"/>
    <w:rsid w:val="0035582C"/>
    <w:rsid w:val="00374D8D"/>
    <w:rsid w:val="00387F03"/>
    <w:rsid w:val="003B6CA1"/>
    <w:rsid w:val="003C267F"/>
    <w:rsid w:val="003C6F38"/>
    <w:rsid w:val="003E2FB1"/>
    <w:rsid w:val="003F44DC"/>
    <w:rsid w:val="003F56E7"/>
    <w:rsid w:val="004267E1"/>
    <w:rsid w:val="00430AAC"/>
    <w:rsid w:val="00456A7E"/>
    <w:rsid w:val="00475807"/>
    <w:rsid w:val="004C6C6A"/>
    <w:rsid w:val="0051784D"/>
    <w:rsid w:val="00517A45"/>
    <w:rsid w:val="00545171"/>
    <w:rsid w:val="00553F5E"/>
    <w:rsid w:val="00575447"/>
    <w:rsid w:val="005C24DF"/>
    <w:rsid w:val="005C7F41"/>
    <w:rsid w:val="005D2329"/>
    <w:rsid w:val="005D71FE"/>
    <w:rsid w:val="005F104E"/>
    <w:rsid w:val="005F69BA"/>
    <w:rsid w:val="00606E3B"/>
    <w:rsid w:val="006142FE"/>
    <w:rsid w:val="006665E2"/>
    <w:rsid w:val="00671A6C"/>
    <w:rsid w:val="0068567E"/>
    <w:rsid w:val="00697A9A"/>
    <w:rsid w:val="0070003C"/>
    <w:rsid w:val="0070480F"/>
    <w:rsid w:val="00713304"/>
    <w:rsid w:val="007212F3"/>
    <w:rsid w:val="00727445"/>
    <w:rsid w:val="007501F7"/>
    <w:rsid w:val="007548AB"/>
    <w:rsid w:val="007E79E7"/>
    <w:rsid w:val="0081221E"/>
    <w:rsid w:val="008465E0"/>
    <w:rsid w:val="00846EF0"/>
    <w:rsid w:val="00861598"/>
    <w:rsid w:val="00883D1B"/>
    <w:rsid w:val="008A2F0C"/>
    <w:rsid w:val="008C0F60"/>
    <w:rsid w:val="008C58A4"/>
    <w:rsid w:val="008D6BA8"/>
    <w:rsid w:val="00901BF2"/>
    <w:rsid w:val="009263D0"/>
    <w:rsid w:val="00941029"/>
    <w:rsid w:val="00942303"/>
    <w:rsid w:val="00950868"/>
    <w:rsid w:val="00952275"/>
    <w:rsid w:val="009C7988"/>
    <w:rsid w:val="009D6731"/>
    <w:rsid w:val="009E6EA9"/>
    <w:rsid w:val="009F43FE"/>
    <w:rsid w:val="00A25571"/>
    <w:rsid w:val="00A65545"/>
    <w:rsid w:val="00AA1296"/>
    <w:rsid w:val="00AB43CA"/>
    <w:rsid w:val="00AD1CBA"/>
    <w:rsid w:val="00AD4569"/>
    <w:rsid w:val="00AF519E"/>
    <w:rsid w:val="00B16113"/>
    <w:rsid w:val="00B20B82"/>
    <w:rsid w:val="00B2183F"/>
    <w:rsid w:val="00B42245"/>
    <w:rsid w:val="00B4232E"/>
    <w:rsid w:val="00B512ED"/>
    <w:rsid w:val="00B63552"/>
    <w:rsid w:val="00B70C72"/>
    <w:rsid w:val="00B72C90"/>
    <w:rsid w:val="00B83816"/>
    <w:rsid w:val="00BA5ACE"/>
    <w:rsid w:val="00BD2202"/>
    <w:rsid w:val="00BE7E75"/>
    <w:rsid w:val="00C039A4"/>
    <w:rsid w:val="00C14BBF"/>
    <w:rsid w:val="00C24AA4"/>
    <w:rsid w:val="00C307F5"/>
    <w:rsid w:val="00C57808"/>
    <w:rsid w:val="00CA764F"/>
    <w:rsid w:val="00CB6BCA"/>
    <w:rsid w:val="00CB78E4"/>
    <w:rsid w:val="00CC5AF6"/>
    <w:rsid w:val="00D0329C"/>
    <w:rsid w:val="00D45720"/>
    <w:rsid w:val="00D51D9F"/>
    <w:rsid w:val="00D57D31"/>
    <w:rsid w:val="00D65ACF"/>
    <w:rsid w:val="00D71A0C"/>
    <w:rsid w:val="00D85905"/>
    <w:rsid w:val="00DE7D23"/>
    <w:rsid w:val="00DF1585"/>
    <w:rsid w:val="00E233BE"/>
    <w:rsid w:val="00E75B48"/>
    <w:rsid w:val="00E77C07"/>
    <w:rsid w:val="00E83A47"/>
    <w:rsid w:val="00ED1F69"/>
    <w:rsid w:val="00F14489"/>
    <w:rsid w:val="00F23ADE"/>
    <w:rsid w:val="00F3686C"/>
    <w:rsid w:val="00F4175B"/>
    <w:rsid w:val="00F50760"/>
    <w:rsid w:val="00F53C8D"/>
    <w:rsid w:val="00FA0924"/>
    <w:rsid w:val="00FA73B7"/>
    <w:rsid w:val="00FC3FB1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BD9E16C"/>
  <w15:chartTrackingRefBased/>
  <w15:docId w15:val="{653C402E-A7AD-47C9-BA06-B836A21A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E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665E2"/>
    <w:rPr>
      <w:sz w:val="18"/>
      <w:szCs w:val="18"/>
    </w:rPr>
  </w:style>
  <w:style w:type="table" w:styleId="a5">
    <w:name w:val="Table Grid"/>
    <w:basedOn w:val="a1"/>
    <w:uiPriority w:val="99"/>
    <w:qFormat/>
    <w:rsid w:val="00942303"/>
    <w:rPr>
      <w:rFonts w:ascii="Times New Roman" w:hAnsi="Times New Roman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sid w:val="00671A6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6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D673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D6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D673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83A47"/>
    <w:pPr>
      <w:jc w:val="center"/>
    </w:pPr>
    <w:rPr>
      <w:rFonts w:cs="Arial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83A47"/>
    <w:rPr>
      <w:rFonts w:cs="Arial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83A47"/>
    <w:rPr>
      <w:rFonts w:cs="Arial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83A47"/>
    <w:rPr>
      <w:rFonts w:cs="Arial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xiangli_mh@fudan.edu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mq@fudan.edu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星晨 卞</dc:creator>
  <cp:keywords/>
  <dc:description/>
  <cp:lastModifiedBy>星晨 卞</cp:lastModifiedBy>
  <cp:revision>2</cp:revision>
  <dcterms:created xsi:type="dcterms:W3CDTF">2021-06-10T14:18:00Z</dcterms:created>
  <dcterms:modified xsi:type="dcterms:W3CDTF">2021-06-10T14:18:00Z</dcterms:modified>
</cp:coreProperties>
</file>