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313" w:rsidRPr="007D7418" w:rsidRDefault="006965D8">
      <w:pPr>
        <w:rPr>
          <w:rFonts w:ascii="Times New Roman" w:hAnsi="Times New Roman" w:cs="Times New Roman"/>
          <w:sz w:val="20"/>
          <w:szCs w:val="20"/>
        </w:rPr>
      </w:pPr>
      <w:r w:rsidRPr="006965D8">
        <w:rPr>
          <w:rFonts w:ascii="Times New Roman" w:hAnsi="Times New Roman" w:cs="Times New Roman"/>
          <w:sz w:val="20"/>
          <w:szCs w:val="20"/>
        </w:rPr>
        <w:t>Supplementary table S3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D7418" w:rsidRPr="007D7418">
        <w:rPr>
          <w:rFonts w:ascii="Times New Roman" w:hAnsi="Times New Roman" w:cs="Times New Roman"/>
          <w:sz w:val="20"/>
          <w:szCs w:val="20"/>
        </w:rPr>
        <w:t>Substitut</w:t>
      </w:r>
      <w:bookmarkStart w:id="0" w:name="_GoBack"/>
      <w:bookmarkEnd w:id="0"/>
      <w:r w:rsidR="007D7418" w:rsidRPr="007D7418">
        <w:rPr>
          <w:rFonts w:ascii="Times New Roman" w:hAnsi="Times New Roman" w:cs="Times New Roman"/>
          <w:sz w:val="20"/>
          <w:szCs w:val="20"/>
        </w:rPr>
        <w:t xml:space="preserve">ion rates in the chloroplast protein coding genes of </w:t>
      </w:r>
      <w:r w:rsidR="007D7418">
        <w:rPr>
          <w:rFonts w:ascii="Times New Roman" w:hAnsi="Times New Roman" w:cs="Times New Roman"/>
          <w:sz w:val="20"/>
          <w:szCs w:val="20"/>
        </w:rPr>
        <w:t>Oedogoniales</w:t>
      </w:r>
      <w:r w:rsidR="007D7418" w:rsidRPr="007D7418">
        <w:rPr>
          <w:rFonts w:ascii="Times New Roman" w:hAnsi="Times New Roman" w:cs="Times New Roman"/>
          <w:sz w:val="20"/>
          <w:szCs w:val="20"/>
        </w:rPr>
        <w:t xml:space="preserve"> species. </w:t>
      </w:r>
      <w:r w:rsidR="00C51A65">
        <w:rPr>
          <w:rFonts w:ascii="Times New Roman" w:hAnsi="Times New Roman" w:cs="Times New Roman"/>
          <w:sz w:val="20"/>
          <w:szCs w:val="20"/>
        </w:rPr>
        <w:fldChar w:fldCharType="begin"/>
      </w:r>
      <w:r w:rsidR="00C51A65" w:rsidRPr="007D7418">
        <w:rPr>
          <w:rFonts w:ascii="Times New Roman" w:hAnsi="Times New Roman" w:cs="Times New Roman"/>
          <w:sz w:val="20"/>
          <w:szCs w:val="20"/>
        </w:rPr>
        <w:instrText xml:space="preserve"> LINK </w:instrText>
      </w:r>
      <w:r w:rsidR="00126E8D">
        <w:rPr>
          <w:rFonts w:ascii="Times New Roman" w:hAnsi="Times New Roman" w:cs="Times New Roman"/>
          <w:sz w:val="20"/>
          <w:szCs w:val="20"/>
        </w:rPr>
        <w:instrText xml:space="preserve">Excel.Sheet.12 "D:\\sequenceresult\\cp genome\\new\\paml\\ML\\testttttt\\result.xlsx" Sheet1!R1C1:R56C10 </w:instrText>
      </w:r>
      <w:r w:rsidR="00C51A65" w:rsidRPr="007D7418">
        <w:rPr>
          <w:rFonts w:ascii="Times New Roman" w:hAnsi="Times New Roman" w:cs="Times New Roman"/>
          <w:sz w:val="20"/>
          <w:szCs w:val="20"/>
        </w:rPr>
        <w:instrText xml:space="preserve">\a \f 5 \h  \* MERGEFORMAT </w:instrText>
      </w:r>
      <w:r w:rsidR="00C51A65">
        <w:rPr>
          <w:rFonts w:ascii="Times New Roman" w:hAnsi="Times New Roman" w:cs="Times New Roman"/>
          <w:sz w:val="20"/>
          <w:szCs w:val="20"/>
        </w:rPr>
        <w:fldChar w:fldCharType="separate"/>
      </w:r>
    </w:p>
    <w:p w:rsidR="00E51313" w:rsidRDefault="00C51A65">
      <w:r>
        <w:fldChar w:fldCharType="end"/>
      </w:r>
      <w:r w:rsidR="00E51313">
        <w:fldChar w:fldCharType="begin"/>
      </w:r>
      <w:r w:rsidR="00E51313">
        <w:instrText xml:space="preserve"> LINK </w:instrText>
      </w:r>
      <w:r w:rsidR="00126E8D">
        <w:instrText xml:space="preserve">Excel.Sheet.12 "D:\\sequenceresult\\cp genome\\new\\paml\\ML\\testttttt\\result.xlsx" Sheet1!R1C1:R56C10 </w:instrText>
      </w:r>
      <w:r w:rsidR="00E51313">
        <w:instrText xml:space="preserve">\a \f 5 \h  \* MERGEFORMAT </w:instrText>
      </w:r>
      <w:r w:rsidR="00E51313">
        <w:fldChar w:fldCharType="separate"/>
      </w:r>
    </w:p>
    <w:tbl>
      <w:tblPr>
        <w:tblStyle w:val="a3"/>
        <w:tblW w:w="563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1134"/>
        <w:gridCol w:w="916"/>
        <w:gridCol w:w="926"/>
        <w:gridCol w:w="882"/>
        <w:gridCol w:w="826"/>
        <w:gridCol w:w="1134"/>
        <w:gridCol w:w="916"/>
        <w:gridCol w:w="926"/>
        <w:gridCol w:w="882"/>
      </w:tblGrid>
      <w:tr w:rsidR="00E51313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7D7418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Genes</w:t>
            </w:r>
          </w:p>
        </w:tc>
        <w:tc>
          <w:tcPr>
            <w:tcW w:w="2059" w:type="pct"/>
            <w:gridSpan w:val="4"/>
            <w:tcBorders>
              <w:bottom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Nonsynonymous substitution rate (dN)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7D7418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Genes</w:t>
            </w:r>
          </w:p>
        </w:tc>
        <w:tc>
          <w:tcPr>
            <w:tcW w:w="2059" w:type="pct"/>
            <w:gridSpan w:val="4"/>
            <w:tcBorders>
              <w:bottom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Synonymous substitution rate (dS)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</w:tcBorders>
            <w:noWrap/>
            <w:hideMark/>
          </w:tcPr>
          <w:p w:rsidR="007A4400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terrestrial </w:t>
            </w:r>
          </w:p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489" w:type="pct"/>
            <w:tcBorders>
              <w:top w:val="single" w:sz="4" w:space="0" w:color="000000"/>
            </w:tcBorders>
            <w:noWrap/>
            <w:hideMark/>
          </w:tcPr>
          <w:p w:rsidR="007A4400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aquatic </w:t>
            </w:r>
          </w:p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494" w:type="pct"/>
            <w:tcBorders>
              <w:top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41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71" w:type="pct"/>
            <w:tcBorders>
              <w:top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FDR</w:t>
            </w:r>
          </w:p>
        </w:tc>
        <w:tc>
          <w:tcPr>
            <w:tcW w:w="441" w:type="pct"/>
            <w:tcBorders>
              <w:top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</w:tcBorders>
            <w:noWrap/>
            <w:hideMark/>
          </w:tcPr>
          <w:p w:rsidR="00845408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terrestrial </w:t>
            </w:r>
          </w:p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489" w:type="pct"/>
            <w:tcBorders>
              <w:top w:val="single" w:sz="4" w:space="0" w:color="000000"/>
            </w:tcBorders>
            <w:noWrap/>
            <w:hideMark/>
          </w:tcPr>
          <w:p w:rsidR="00845408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aquatic </w:t>
            </w:r>
          </w:p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494" w:type="pct"/>
            <w:tcBorders>
              <w:top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41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71" w:type="pct"/>
            <w:tcBorders>
              <w:top w:val="single" w:sz="4" w:space="0" w:color="000000"/>
            </w:tcBorders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FDR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0.0094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0.5334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0.8229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0.6553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0.6931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0.6198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0.6762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0.7187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atpE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0.0318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0.0320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atpE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0.7482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0.7040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0.4606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atpF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0.0241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atpF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0.6989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0.7487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atpH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0.0247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0.2663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atpH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0.2758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0.2746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0.7110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atpI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0.0208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atpI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0.6375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0.7341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0.2683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cemA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0.0125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cemA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0.1291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0.1738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0.5386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0.3893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0.8127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0.8693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0.0156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0.6792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1.0688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1.1798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chlN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0.0202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0.0217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0.7685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chlN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0.7812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0.9273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0.2857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clpP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0.0507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clpP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1.1387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1.3282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0.2249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0.5057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0.5985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petD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0.1039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0.5393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petD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0.5301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0.6733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0.0651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petG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0.5186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0.8229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petG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0.2367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0.2485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0.4407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0.0110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0.0165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0.0189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0.3862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petL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2.4752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3.3188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0.0606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0.4898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0.6233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0.6738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0.5556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0.3862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0.5862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0.6690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psaC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0.3862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psaC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0.5862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0.6690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psaJ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0.0050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0.3706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psaJ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0.4497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1.0217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0.5556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0.1381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0.1366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0.6168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psbB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0.5347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0.5670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0.7302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psbD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0.2602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psbD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0.3367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0.3438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0.9048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psbE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0.2475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psbE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0.4228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0.5557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0.3893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psbF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psbF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0.1406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0.1651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0.9017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psbH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0.5224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0.8229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psbH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0.4224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0.6300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0.0365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psbI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0.2404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psbI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0.0956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0.1174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psbJ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0.6999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psbJ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0.0537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0.0855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0.1099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psbK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0.3231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0.7270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psbK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0.9073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1.3213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0.0134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0.0171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0.1084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0.5393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psbL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0.2106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0.2638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psbM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0.1039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0.5393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psbM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0.2378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0.2378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0.7110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psbN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0.0342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0.3862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psbN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4.5117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3.3457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psbT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psbT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0.1250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0.1607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0.4509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psbZ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0.0136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psbZ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1.1733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1.9467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0.2683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rpl14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0.2089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rpl14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0.6933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0.8295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0.2683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rpl16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0.5186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0.8229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rpl16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0.4673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0.5320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0.5386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0.7247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0.8329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rpl20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0.0280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0.0296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rpl20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1.2338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0.0316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0.0366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0.2857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0.7013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1.4928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1.5631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0.2857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7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rpl36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0.3169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0.7270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rpl36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0.8097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0.9989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0.3873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1.2085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1.6081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0.1099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rps11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0.6792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rps11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1.6487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1.6226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0.7302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0.0084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0.7467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1.0558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0.0195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0.9509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0.3862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0.1471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0.3211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rps18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0.0175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0.9009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rps18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0.8445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0.9232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0.9048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rps19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0.4568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rps19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1.4906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1.3254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0.0222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0.1099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0.5393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1.5645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1.4131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0.0945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0.1082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0.2187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1.1119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1.3369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0.4127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0.0291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0.0361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0.6792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1.1878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1.3427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0.3893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0.9565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0.0312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0.0359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0.0635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0.4898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0.9556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1.0581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0.7302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rps9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0.3832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0.7508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rps9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1.1565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1.2341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tufA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0.0128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tufA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0.6846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0.7696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ycf12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0.0555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0.0552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ycf12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0.4076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0.4137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0.9021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0.5334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0.8229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ycf3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0.9802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1.1891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0.9048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  <w:tr w:rsidR="007D7418" w:rsidRPr="00E51313" w:rsidTr="007D7418">
        <w:trPr>
          <w:trHeight w:val="275"/>
          <w:jc w:val="center"/>
        </w:trPr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0.0129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0.7122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0.8740</w:t>
            </w:r>
          </w:p>
        </w:tc>
        <w:tc>
          <w:tcPr>
            <w:tcW w:w="44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ycf4</w:t>
            </w:r>
          </w:p>
        </w:tc>
        <w:tc>
          <w:tcPr>
            <w:tcW w:w="605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0.8823</w:t>
            </w:r>
          </w:p>
        </w:tc>
        <w:tc>
          <w:tcPr>
            <w:tcW w:w="489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0.9800</w:t>
            </w:r>
          </w:p>
        </w:tc>
        <w:tc>
          <w:tcPr>
            <w:tcW w:w="494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0.5386</w:t>
            </w:r>
          </w:p>
        </w:tc>
        <w:tc>
          <w:tcPr>
            <w:tcW w:w="471" w:type="pct"/>
            <w:noWrap/>
            <w:hideMark/>
          </w:tcPr>
          <w:p w:rsidR="00E51313" w:rsidRPr="00E51313" w:rsidRDefault="00E51313" w:rsidP="0084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13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</w:tr>
    </w:tbl>
    <w:p w:rsidR="00974604" w:rsidRDefault="00E51313" w:rsidP="00974604">
      <w:r>
        <w:fldChar w:fldCharType="end"/>
      </w:r>
      <w:r w:rsidR="00974604" w:rsidRPr="00974604">
        <w:t xml:space="preserve"> </w:t>
      </w:r>
      <w:r w:rsidR="00974604">
        <w:t>Benjamini, Y., and Hochberg, Y. (1995). Controlling the false discovery rate: a</w:t>
      </w:r>
    </w:p>
    <w:p w:rsidR="00974604" w:rsidRDefault="00974604" w:rsidP="00974604">
      <w:r>
        <w:t>practical and powerful approach to multiple testing. J. R. Stat. Soc. Ser. B Stat.</w:t>
      </w:r>
    </w:p>
    <w:p w:rsidR="002B57BA" w:rsidRDefault="00974604" w:rsidP="00974604">
      <w:r>
        <w:t>57, 289–300.</w:t>
      </w:r>
    </w:p>
    <w:sectPr w:rsidR="002B5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6F1" w:rsidRDefault="002F26F1" w:rsidP="00126E8D">
      <w:r>
        <w:separator/>
      </w:r>
    </w:p>
  </w:endnote>
  <w:endnote w:type="continuationSeparator" w:id="0">
    <w:p w:rsidR="002F26F1" w:rsidRDefault="002F26F1" w:rsidP="0012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6F1" w:rsidRDefault="002F26F1" w:rsidP="00126E8D">
      <w:r>
        <w:separator/>
      </w:r>
    </w:p>
  </w:footnote>
  <w:footnote w:type="continuationSeparator" w:id="0">
    <w:p w:rsidR="002F26F1" w:rsidRDefault="002F26F1" w:rsidP="0012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E2"/>
    <w:rsid w:val="00126E8D"/>
    <w:rsid w:val="001F28E2"/>
    <w:rsid w:val="002B57BA"/>
    <w:rsid w:val="002F26F1"/>
    <w:rsid w:val="00341803"/>
    <w:rsid w:val="00383184"/>
    <w:rsid w:val="00497269"/>
    <w:rsid w:val="006965D8"/>
    <w:rsid w:val="007A4400"/>
    <w:rsid w:val="007D7418"/>
    <w:rsid w:val="00845408"/>
    <w:rsid w:val="00974604"/>
    <w:rsid w:val="00AE5AF1"/>
    <w:rsid w:val="00C04D6C"/>
    <w:rsid w:val="00C51A65"/>
    <w:rsid w:val="00D04EA8"/>
    <w:rsid w:val="00D2702C"/>
    <w:rsid w:val="00DF5ABE"/>
    <w:rsid w:val="00E317D3"/>
    <w:rsid w:val="00E51313"/>
    <w:rsid w:val="00E8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4C8DD4-A959-47F3-8979-3084150A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26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6E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6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656</Words>
  <Characters>3740</Characters>
  <Application>Microsoft Office Word</Application>
  <DocSecurity>0</DocSecurity>
  <Lines>31</Lines>
  <Paragraphs>8</Paragraphs>
  <ScaleCrop>false</ScaleCrop>
  <Company>中科院水生所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8</cp:revision>
  <dcterms:created xsi:type="dcterms:W3CDTF">2021-05-31T07:41:00Z</dcterms:created>
  <dcterms:modified xsi:type="dcterms:W3CDTF">2021-06-01T12:00:00Z</dcterms:modified>
</cp:coreProperties>
</file>