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6AD051" w14:textId="76F85E82" w:rsidR="003945FD" w:rsidRPr="003945FD" w:rsidRDefault="003945FD" w:rsidP="003945FD">
      <w:pPr>
        <w:spacing w:after="0" w:line="480" w:lineRule="auto"/>
        <w:jc w:val="both"/>
      </w:pPr>
      <w:r w:rsidRPr="003945FD">
        <w:rPr>
          <w:b/>
          <w:bCs/>
        </w:rPr>
        <w:t>Supplementary Table 4</w:t>
      </w:r>
      <w:bookmarkStart w:id="0" w:name="_GoBack"/>
      <w:bookmarkEnd w:id="0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75"/>
        <w:gridCol w:w="2741"/>
        <w:gridCol w:w="4477"/>
        <w:gridCol w:w="425"/>
        <w:gridCol w:w="1134"/>
        <w:gridCol w:w="709"/>
        <w:gridCol w:w="2187"/>
      </w:tblGrid>
      <w:tr w:rsidR="003945FD" w:rsidRPr="003945FD" w14:paraId="41500A75" w14:textId="77777777" w:rsidTr="00AC71A0">
        <w:trPr>
          <w:trHeight w:val="204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6AEE9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NODE_101.g12398.t1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0E150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2,3-dihydroxybenzoate decarboxylase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642D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Amidohydrolase-related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FC8F9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DBBE4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E05F3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336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7193D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Proteolysis</w:t>
            </w:r>
          </w:p>
        </w:tc>
      </w:tr>
      <w:tr w:rsidR="003945FD" w:rsidRPr="003945FD" w14:paraId="53106279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E076A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NODE_101.g12446.t1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F5056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FOTG_10844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9E37C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Zn (II)2Cys6 (or C6 zinc) binuclear cluster DNA-binding domainGAL4-like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8E9A3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7C0AB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751A4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535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3BB2B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3945FD" w:rsidRPr="003945FD" w14:paraId="1D13D4D7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E8D8E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NODE_102.g12456.t1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95301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enoyl-CoA hydratase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24613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Enoyl-CoA hydratase/isomerase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7125A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0386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C1D0C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281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32874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Catabolic</w:t>
            </w:r>
          </w:p>
        </w:tc>
      </w:tr>
      <w:tr w:rsidR="003945FD" w:rsidRPr="003945FD" w14:paraId="55BDC5CA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908C2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NODE_103.g12541.t1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1CD59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FOXG_05893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FA521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95A4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F8653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0FE83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434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0B1B1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3945FD" w:rsidRPr="003945FD" w14:paraId="521EE170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9C533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NODE_105.g12630.t1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F282B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cytochrome P450 55A1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4D02A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Cytochrome P450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2AD3C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C7F55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DC3FB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434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467CC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3945FD" w:rsidRPr="003945FD" w14:paraId="0BB755B6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B67D9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NODE_107.g3025.t1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BA15D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FOTG_08859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A22BB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357BF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A0A55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B57D0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304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4A6FE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3945FD" w:rsidRPr="003945FD" w14:paraId="046EDCB2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FEF47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NODE_109.g12836.t1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B2732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FOTG_18404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B900A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ATP-citrate lyase/succinyl-CoA ligase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1B888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11EA3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115F9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418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EB97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3945FD" w:rsidRPr="003945FD" w14:paraId="4AD5C548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54E2A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NODE_110.g12864.t1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46F42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FOTG_11411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D1430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C4DC8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0AB0D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EF0CE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875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8FBF0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3945FD" w:rsidRPr="003945FD" w14:paraId="5CFCC709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E439C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NODE_111.g12904.t1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47E8F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BFJ65_g13304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7E0FB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intrinsic protein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EDD65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027DC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5F74A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251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CBFF5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3945FD" w:rsidRPr="003945FD" w14:paraId="5BF5942A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C847A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NODE_118.g3257.t1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31EDA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PiT</w:t>
            </w:r>
            <w:proofErr w:type="spell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 family inorganic phosphate transporter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36591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Phosphate transporter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C3361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C09EC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57BFA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607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1E61C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3945FD" w:rsidRPr="003945FD" w14:paraId="419666FD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4200D9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NODE_122.g13445.t1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276CC2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FOC1_g10005957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8425EC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Carbohydrate-binding domain, family 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AF813D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FDC4F9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7A46B2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221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F6E405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3945FD" w:rsidRPr="003945FD" w14:paraId="19479714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9C337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NODE_130.g3477.t1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2DD83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Polyol transporter 5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8BDD6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78D04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996DE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D6FE7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618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AE608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3945FD" w:rsidRPr="003945FD" w14:paraId="7089AC57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B8965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NODE_133.g3552.t1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2CB33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related to quinate transport protein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A1F66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3448C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9AD6A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E8D67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559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396B7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3945FD" w:rsidRPr="003945FD" w14:paraId="6B46EFE7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578D8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NODE_134.g13924.t1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DE65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Protein </w:t>
            </w:r>
            <w:proofErr w:type="spell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alcS</w:t>
            </w:r>
            <w:proofErr w:type="spellEnd"/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5A022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Acetate transporter GPR1/FUN34/</w:t>
            </w:r>
            <w:proofErr w:type="spell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SatP</w:t>
            </w:r>
            <w:proofErr w:type="spell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 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D1137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A5527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1A1C5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289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7CBEC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3945FD" w:rsidRPr="003945FD" w14:paraId="4E9BBB05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E6296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NODE_134.g3560.t1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8DD18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Hexose transporter HXT15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E24B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44BC2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B3CA1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19639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535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CE938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3945FD" w:rsidRPr="003945FD" w14:paraId="0F9A295A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29911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NODE_139.g14125.t1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6EA62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FOTG_14797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A76D6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DC34A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9B5AA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B150C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361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3427A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3945FD" w:rsidRPr="003945FD" w14:paraId="4A245ED4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10BCF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NODE_139.g3662.t1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EBAD2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arabinogalactan endo-1,4-beta-galactosidase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1F416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Glycosyl hydrolase family 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DDC1D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22292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5134E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348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27020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3945FD" w:rsidRPr="003945FD" w14:paraId="4C88A6CE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6D7BC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NODE_143.g3737.t1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F36A4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FOTG_13015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0086B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NACHT nucleoside triphosphatase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FDEB8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FF743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D8494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1109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4074C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3945FD" w:rsidRPr="003945FD" w14:paraId="5B3DD186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40F85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NODE_149.g3846.t1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41D42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FOTG_14494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352CF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C7CE9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0A27B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60620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544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5D15D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3945FD" w:rsidRPr="003945FD" w14:paraId="7076409D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BDB5E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NODE_149.g3847.t1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B8F40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FOTG_14493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34584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ECCCA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35AB0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B1510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868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3DBDA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3945FD" w:rsidRPr="003945FD" w14:paraId="087709AB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99C225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15.g677.t</w:t>
            </w:r>
            <w:proofErr w:type="gram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B9C9B4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FOPG_02419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7BC413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1DE3E5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BC9D9B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F74635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424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4D45AF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3945FD" w:rsidRPr="003945FD" w14:paraId="41DEAF8F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A9659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NODE_154.g3940.t1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6BB22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Oxalate decarboxylase </w:t>
            </w:r>
            <w:proofErr w:type="spell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oxdC</w:t>
            </w:r>
            <w:proofErr w:type="spellEnd"/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5E948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Cupin</w:t>
            </w:r>
            <w:proofErr w:type="spell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 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35881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735B0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37F47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465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66E35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3945FD" w:rsidRPr="003945FD" w14:paraId="127C67D4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1E5A8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NODE_166.g4157.t1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4164E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FOTG_14959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8719F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BBEF2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9301E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7BF73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240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85C5E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3945FD" w:rsidRPr="003945FD" w14:paraId="2328EA99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7F626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NODE_166.g4160.t1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AEA3E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Galactose oxidase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92F95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galactose oxidase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31F8E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E3572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52C5B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679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38603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3945FD" w:rsidRPr="003945FD" w14:paraId="3691F716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CAA53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NODE_172.g15142.t1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F1B94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BFJ67_g1536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1C61F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A666E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87BA1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B9805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433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3CB11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3945FD" w:rsidRPr="003945FD" w14:paraId="132129F3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0CB68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NODE_172.g4260.t1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8020A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FOMG_09609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30861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Patatin</w:t>
            </w:r>
            <w:proofErr w:type="spell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-like phospholipase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56DC6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0F410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FC6F4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567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060DF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3945FD" w:rsidRPr="003945FD" w14:paraId="63DDEE6D" w14:textId="77777777" w:rsidTr="00AC71A0">
        <w:trPr>
          <w:trHeight w:val="204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530812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NODE_173.g15165.t1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E698E9A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FOXG_06713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29091B9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NTF2-like domain superfamily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332FA3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B75A5A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Mitochondrion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121C3E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D23F93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3945FD" w:rsidRPr="003945FD" w14:paraId="2E58A355" w14:textId="77777777" w:rsidTr="00AC71A0">
        <w:trPr>
          <w:trHeight w:val="204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0A789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NODE_174.g15209.t1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807BE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alcohol oxidase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DB6C0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Glucose-methanol-choline oxidoreductase, N-terminal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8BC76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2FD78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2AF26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559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61462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3945FD" w:rsidRPr="003945FD" w14:paraId="3FCDC46A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EC268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NODE_180.g15339.t1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4D10C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FOPG_08978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474DB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3B194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04133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21CFA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921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E8414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3945FD" w:rsidRPr="003945FD" w14:paraId="3CD269DB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F4E57B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NODE_183.g4460.t1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148AC1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Carbonic anhydrase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1BFD9C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Alpha carbonic anhydrase domain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DD07F0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68659DC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31EDF7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289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82FA8A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Carbon utilization</w:t>
            </w:r>
          </w:p>
        </w:tc>
      </w:tr>
      <w:tr w:rsidR="003945FD" w:rsidRPr="003945FD" w14:paraId="0FE15BCB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3DBC9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NODE_185.g15460.t1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39712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BFJ69_g14497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75A7D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Glycoside hydrolase family 18, catalytic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75C27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72FD7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325B1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432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9E84B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3945FD" w:rsidRPr="003945FD" w14:paraId="1BB0A229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B265A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NODE_187.g4536.t1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B3FF6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FOQG_12546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7E1D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Gamma-glutamyl </w:t>
            </w:r>
            <w:proofErr w:type="spell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cyclotransferase</w:t>
            </w:r>
            <w:proofErr w:type="spell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-like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FC56D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5A47D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42A9A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479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30B98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3945FD" w:rsidRPr="003945FD" w14:paraId="5C190C20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9AD80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19.g772.t</w:t>
            </w:r>
            <w:proofErr w:type="gram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1E097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Proline-specific permease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1D992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 acid/polyamine transporter 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49246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C7846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EDE2F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536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E9939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3945FD" w:rsidRPr="003945FD" w14:paraId="3BF87355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32175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NODE_190.g4595.t1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76CAE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prostaglandin-endoperoxide synthase 1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12DA0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Haem peroxidase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00181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69C69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B4D39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1101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E5ED3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Proteolysis</w:t>
            </w:r>
          </w:p>
        </w:tc>
      </w:tr>
      <w:tr w:rsidR="003945FD" w:rsidRPr="003945FD" w14:paraId="75E9B61D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D63F0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NODE_191.g15592.t1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FC2C9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Beta-</w:t>
            </w:r>
            <w:proofErr w:type="spell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fructofuranosidase</w:t>
            </w:r>
            <w:proofErr w:type="spell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, insoluble isoenzyme 3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4F44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Glycoside hydrolase, family 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DD107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8AD8B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68995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528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8FC0A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3945FD" w:rsidRPr="003945FD" w14:paraId="3BE70C57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FC765D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NODE_200.g15748.t1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55A320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FOMG_14220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5FFE8F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Growth factor receptor cysteine-rich domain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B57836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D1754D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8DE1F6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123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A229627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3945FD" w:rsidRPr="003945FD" w14:paraId="4CE85DEA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D14BF6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NODE_214.g4970.t1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D5BD47D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BFJ69_g1977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6F39B20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cellulose-binding-like domain superfamily-</w:t>
            </w:r>
            <w:proofErr w:type="spell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Expansin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92DAB0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DC7765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DD0EEC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220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D92342C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3945FD" w:rsidRPr="003945FD" w14:paraId="7F1EB849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7C35C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NODE_221.g16034.t1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E62BB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FOC4_g10003170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E969E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520D0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8973E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EEA89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225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4869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3945FD" w:rsidRPr="003945FD" w14:paraId="1BDE2796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0C80C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NODE_224.g5124.t1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75431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murein </w:t>
            </w:r>
            <w:proofErr w:type="spell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transglycosylase</w:t>
            </w:r>
            <w:proofErr w:type="spellEnd"/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5C1DA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Glycosyl hydrolase family 61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AB12C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AAD1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4F8DB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349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BB6BC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3945FD" w:rsidRPr="003945FD" w14:paraId="1465A158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15E70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NODE_237.g5320.t1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0CA54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FOTG_01219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EB19C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Lamin</w:t>
            </w:r>
            <w:proofErr w:type="spell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 tail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0973F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7232E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D66A4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349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76DA1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3945FD" w:rsidRPr="003945FD" w14:paraId="0978D39A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B5702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NODE_239.g16199.t1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59761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Polygalacturonase</w:t>
            </w:r>
            <w:proofErr w:type="spellEnd"/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D5228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Glycoside hydrolase, family 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5B45A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4C926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57260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350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18FDC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3945FD" w:rsidRPr="003945FD" w14:paraId="40D94CA4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A7BE8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24.g963.t</w:t>
            </w:r>
            <w:proofErr w:type="gram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05FA0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FOCG_16099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17023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7E7F3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A2B38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EA4B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499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12F1E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3945FD" w:rsidRPr="003945FD" w14:paraId="1397FE01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E1900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NODE_247.g5471.t1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204A5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BFJ69_g3239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FA4B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kinase domain-Alpha kinase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6EC9B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FDC96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E3E02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822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DB28F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3945FD" w:rsidRPr="003945FD" w14:paraId="039D6CE2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82EF9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NODE_252.g5546.t1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EF2A7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endo-1,3(4)-beta-</w:t>
            </w:r>
            <w:proofErr w:type="spell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glucanase</w:t>
            </w:r>
            <w:proofErr w:type="spellEnd"/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FD599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Glycoside hydrolase family 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21BD6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29EA2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C8809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BC3A5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3945FD" w:rsidRPr="003945FD" w14:paraId="07D4CE8C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6C8B5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NODE_259.g5657.t1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EA0D9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FOC1_g10006917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D5730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NmrA</w:t>
            </w:r>
            <w:proofErr w:type="spell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-like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68250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2018B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1FA1A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308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491A8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3945FD" w:rsidRPr="003945FD" w14:paraId="4096EBE7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495A6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NODE_264.g5730.t1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DAB0A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FOC4_g10003870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77F23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5601F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54938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DFE2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299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7A238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3945FD" w:rsidRPr="003945FD" w14:paraId="7BC67CA5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4C12D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NODE_264.g5734.t1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3C764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serine/threonine protein kinase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544D6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kinase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E82CF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D1A76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D03DA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548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973A6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3945FD" w:rsidRPr="003945FD" w14:paraId="641CB900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8C1E0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NODE_267.g5777.t1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272A2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Endoglucanase 3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49CE6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Glycoside hydrolase, family 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3FA8D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FA246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15A54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382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32EF1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3945FD" w:rsidRPr="003945FD" w14:paraId="3A6352FB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32F4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NODE_278.g16416.t1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9A172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FOC1_g10013863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34DFB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Conserved hypothetical protein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37F89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6D15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58EF5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300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9F5B1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3945FD" w:rsidRPr="003945FD" w14:paraId="1A4E9E93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732C32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NODE_283.g16433.t1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07338CE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BFJ69_g4369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570AFA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Growth factor receptor cysteine-rich domain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4D1858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ABEE2B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7DCA762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379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0E4A8C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3945FD" w:rsidRPr="003945FD" w14:paraId="7014A83F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62C57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NODE_285.g6031.t1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FF5A0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Isocitrate lyase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EC3CF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Isocitrate lyase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A9704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064D9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99DFD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EE5D9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3945FD" w:rsidRPr="003945FD" w14:paraId="382E2D98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38760BC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NODE_295.g6161.t1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B970335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FOTG_11204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62EC35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0C92EF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6DA0F5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C4B171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168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D81F1C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3945FD" w:rsidRPr="003945FD" w14:paraId="41307CCA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7F171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NODE_306.g16513.t1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66900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FOTG_16073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6DC86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6CB01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6ECC3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5B102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123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46E18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3945FD" w:rsidRPr="003945FD" w14:paraId="6ACCCEC0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3024B3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NODE_308.g6325.t1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DFCE6A1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FOTG_03521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A289537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1F139F2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48C005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FB681D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171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D61ABF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3945FD" w:rsidRPr="003945FD" w14:paraId="379FB84D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492E3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NODE_326.g6569.t1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3F809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FOXG_06328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F6EDA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C6529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17FB4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D03DE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258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A2F91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3945FD" w:rsidRPr="003945FD" w14:paraId="7AA81598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6E27BC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NODE_329.g6591.t1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F70EE4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FOTG_17181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03387D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9AF066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B053C7D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2EE7387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128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D3065E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3945FD" w:rsidRPr="003945FD" w14:paraId="488D0F7D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15312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NODE_329.g6599.t1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C8DEA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General alpha-glucoside permease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D2293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42FB4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6DF1C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A2365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561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C9497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3945FD" w:rsidRPr="003945FD" w14:paraId="1660D5C0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815CF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34.g1268.t</w:t>
            </w:r>
            <w:proofErr w:type="gram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99983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FOTG_14582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32557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Rossmann</w:t>
            </w:r>
            <w:proofErr w:type="spell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-like alpha/beta/alpha sandwich fold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C19B3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2D07A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4C590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288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C1F13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3945FD" w:rsidRPr="003945FD" w14:paraId="1E785552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4E2EC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NODE_345.g6810.t1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225BE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FOTG_12938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EB1BA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Ankyrin repeat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52641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64DA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EE5D8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502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489D4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3945FD" w:rsidRPr="003945FD" w14:paraId="71BF3460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DF353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NODE_345.g6811.t1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C6408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BFJ65_g1631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67F8B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7BBE7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086E7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41AAC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299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FE84A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3945FD" w:rsidRPr="003945FD" w14:paraId="696E787F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92A61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NODE_378.g7204.t1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BAD78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BFJ69_g14850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AB375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34155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2BB4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F595B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507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3BE0B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3945FD" w:rsidRPr="003945FD" w14:paraId="7E47B7FE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18B6F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NODE_387.g7304.t1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EFF5D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FOCG_11444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744B0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Cation/H+ exchanger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2ECBA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07EC7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C5EA7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658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7F5A7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3945FD" w:rsidRPr="003945FD" w14:paraId="6AADFB2F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A918C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39.g1402.t</w:t>
            </w:r>
            <w:proofErr w:type="gram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E6E85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FOTG_10453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2A2CE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Tetratricopeptide repeat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CA568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26831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3D85F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2148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093AD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processing</w:t>
            </w:r>
          </w:p>
        </w:tc>
      </w:tr>
      <w:tr w:rsidR="003945FD" w:rsidRPr="003945FD" w14:paraId="09BCFC61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A21C7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4.g191.t</w:t>
            </w:r>
            <w:proofErr w:type="gram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E91C1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FOC4_g10005707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A7760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Amine oxidase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264AE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D5A01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29655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640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DF6AC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3945FD" w:rsidRPr="003945FD" w14:paraId="02E86809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ACB30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4.g194.t</w:t>
            </w:r>
            <w:proofErr w:type="gram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1C1E3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FOXG_13238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7E5F3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Conserved hypothetical protein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D75DE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F9047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ECA55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340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51737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3945FD" w:rsidRPr="003945FD" w14:paraId="611FFB40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BC696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NODE_416.g7626.t1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E2D80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FOXG_13102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48382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5DD61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AB333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960A6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467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DB831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3945FD" w:rsidRPr="003945FD" w14:paraId="7EF72B95" w14:textId="77777777" w:rsidTr="00AC71A0">
        <w:trPr>
          <w:trHeight w:val="204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F6C315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42.g1469.t</w:t>
            </w:r>
            <w:proofErr w:type="gram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A6C7A1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FOXG_10949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4564DF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3BA2BE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DF23DF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26FFB7B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174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0F4C83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3945FD" w:rsidRPr="003945FD" w14:paraId="1E2CA2A7" w14:textId="77777777" w:rsidTr="00AC71A0">
        <w:trPr>
          <w:trHeight w:val="204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4FE5D8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42.g1470.t</w:t>
            </w:r>
            <w:proofErr w:type="gram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316CE7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FOC4_g10007522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A2BC73D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87499A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1F55A3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6252CFF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118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3C2A3A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3945FD" w:rsidRPr="003945FD" w14:paraId="7FBF4542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8A142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NODE_432.g7810.t1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F2A7C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MFS transporter, SP family, general alpha </w:t>
            </w:r>
            <w:proofErr w:type="spell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glucoside:H</w:t>
            </w:r>
            <w:proofErr w:type="spell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+ symporter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D91CA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EDBCF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35D8E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8E3C1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548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654C7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3945FD" w:rsidRPr="003945FD" w14:paraId="0C3049E0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0F5A0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NODE_433.g7822.t1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BF6AE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BFJ65_g10346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35F36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8409B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357AC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72165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109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91D92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3945FD" w:rsidRPr="003945FD" w14:paraId="46EEFCA0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ED611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NODE_441.g7901.t1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70CCA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BFJ65_g12668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26737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Proline rich </w:t>
            </w:r>
            <w:proofErr w:type="spell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extensin</w:t>
            </w:r>
            <w:proofErr w:type="spell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 signature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E8DE9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6F0D1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18594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245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E37CA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3945FD" w:rsidRPr="003945FD" w14:paraId="3604C822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E6176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NODE_452.g8030.t1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DD5D2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CYB2-lactate dehydrogenase cytochrome b2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0869F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Alpha-hydroxy acid dehydrogenase, FMN-dependent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9577B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DDBBB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36ACE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383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51A74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3945FD" w:rsidRPr="003945FD" w14:paraId="1674DADE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E862F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5.g241.t</w:t>
            </w:r>
            <w:proofErr w:type="gram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E9E01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Pisatin</w:t>
            </w:r>
            <w:proofErr w:type="spell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 demethylase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0599E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Cytochrome P450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AC04A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FB212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F388D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544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95529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3945FD" w:rsidRPr="003945FD" w14:paraId="0DB06135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D2961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NODE_538.g8878.t1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92097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Sugar transporter STL1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41D17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Sugar transporter, conserved site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CEC33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E2948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2974F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540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3779C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3945FD" w:rsidRPr="003945FD" w14:paraId="5DD168E5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DF74F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NODE_538.g8886.t1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56F5C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FOMG_04343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DF835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methyltransferase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7F6A7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E1FA4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08830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581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546FF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Methylation</w:t>
            </w:r>
          </w:p>
        </w:tc>
      </w:tr>
      <w:tr w:rsidR="003945FD" w:rsidRPr="003945FD" w14:paraId="0769B962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2053D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NODE_542.g8919.t1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FCC27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BFJ71_g13037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7C997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Amine oxidase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D5C08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05EE6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555AE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625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4A990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3945FD" w:rsidRPr="003945FD" w14:paraId="4259228C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99451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NODE_552.g9021.t1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BF36B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S-(hydroxymethyl)glutathione synthase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63CE4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Glutathione-dependent formaldehyde-activating enzyme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ADBAF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A8EC9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47010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227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BF4BF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Catabolic</w:t>
            </w:r>
          </w:p>
        </w:tc>
      </w:tr>
      <w:tr w:rsidR="003945FD" w:rsidRPr="003945FD" w14:paraId="504571F4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F228F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NODE_555.g9053.t1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DAFA7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MFS transporter, FHS family, L-fucose permease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85C20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33C40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B2A34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F0D9F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461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A427C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3945FD" w:rsidRPr="003945FD" w14:paraId="7204E0CC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16E7E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NODE_560.g9103.t1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88ADF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peptide transporter ptr2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48891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Proton-dependent oligopeptide transporter 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810AD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462D6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0891A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611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890B9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3945FD" w:rsidRPr="003945FD" w14:paraId="4AF8C109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0D8E9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57.g1857.t</w:t>
            </w:r>
            <w:proofErr w:type="gram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E4494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BFJ69_g7592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9A4C1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Fasciclin</w:t>
            </w:r>
            <w:proofErr w:type="spell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2426C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B1FEB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46FC8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731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13DB2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3945FD" w:rsidRPr="003945FD" w14:paraId="5049093F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25B46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6.g307.t</w:t>
            </w:r>
            <w:proofErr w:type="gram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46094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Choline transport protein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9C091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 acid/polyamine transporter 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5A5C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0538A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19FFD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531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71FE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3945FD" w:rsidRPr="003945FD" w14:paraId="5A236368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485EA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61.g1953.t</w:t>
            </w:r>
            <w:proofErr w:type="gram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2152E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FOC1_g10003496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3883D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Lactonase, 7-bladed beta propeller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E4FD1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905F5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63362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401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E3D53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3945FD" w:rsidRPr="003945FD" w14:paraId="782FB037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966D9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63.g2016.t</w:t>
            </w:r>
            <w:proofErr w:type="gram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B530B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choline dehydrogenase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DC063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Glucose-methanol-choline oxidoreductase, N-terminal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A6550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D959D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182EC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640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87E3C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3945FD" w:rsidRPr="003945FD" w14:paraId="35A010A0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827D0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NODE_637.g9791.t1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C3DE3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FOTG_03461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F19D0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E0D36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DC9DA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8624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260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7D3AB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3945FD" w:rsidRPr="003945FD" w14:paraId="43F95F35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AAB3B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NODE_676.g10109.t1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7DFDC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General amino acid permease AGP2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3C433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 acid/polyamine transporter 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ACB17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E2724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07E99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485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8A5A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3945FD" w:rsidRPr="003945FD" w14:paraId="712F7D02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65D27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NODE_677.g10118.t1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08665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FOTG_16328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0B9BD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27AD3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ED189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9495D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557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05165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3945FD" w:rsidRPr="003945FD" w14:paraId="4AACB378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B687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NODE_719.g10448.t1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63C2D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FOTG_04359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F49BD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CA4C2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9A328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518F6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433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B70A1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3945FD" w:rsidRPr="003945FD" w14:paraId="13D24697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DDA68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NODE_730.g10532.t1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0C37D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Aldehyde dehydrogenase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867FB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Aldehyde dehydrogenase, C-terminal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9CC4C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F375B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B7D4B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495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27AEB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3945FD" w:rsidRPr="003945FD" w14:paraId="198422E5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AD1B2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NODE_758.g10751.t1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B4E0A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FOC1_g10004355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DAE32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Glycosyl hydrolases family 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0A8D4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99FCF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4BD62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811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25C1B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3945FD" w:rsidRPr="003945FD" w14:paraId="08732642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B6FAC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NODE_766.g10820.t1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81A6F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translation elongation factor eEF-3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B0564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ABC transporter-like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AAAEA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BA7D4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23B2B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1055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4C194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3945FD" w:rsidRPr="003945FD" w14:paraId="7C365174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F5D23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NODE_771.g10864.t1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4D32B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probable </w:t>
            </w:r>
            <w:proofErr w:type="spell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formate</w:t>
            </w:r>
            <w:proofErr w:type="spell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 dehydrogenase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5EF17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D-isomer specific 2-hydroxyacid dehydrogenase, catalytic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2105C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A6C72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F0EC8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365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6DF6E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3945FD" w:rsidRPr="003945FD" w14:paraId="45DD7D09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FCED1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NODE_791.g11026.t1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E158D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ADP, ATP carrier protein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D6BBC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carrier protein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AD6E7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319F5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7B521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312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C86D5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3945FD" w:rsidRPr="003945FD" w14:paraId="7A681C74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28C13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89.g2623.t</w:t>
            </w:r>
            <w:proofErr w:type="gram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48B85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FOTG_05467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94641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91CC1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0FCBE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CDCC3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221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E1994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3945FD" w:rsidRPr="003945FD" w14:paraId="47D0BE4F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8783E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NODE_895.g11723.t1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99DCB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FOC4_g10015188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74238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of unknown function DUF3712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45781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DBEB0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94313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343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F0147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3945FD" w:rsidRPr="003945FD" w14:paraId="7803A4BA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1BB69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NODE_919.g11894.t1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F7566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FOXG_01504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7A41E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Pyridine nucleotide-disulphide oxidoreductase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FF979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28A5A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247AE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390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4C5C4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3945FD" w:rsidRPr="003945FD" w14:paraId="49021606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35A13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NODE_954.g12100.t1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50F6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FOPG_17154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5C0D6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Tetratricopeptide repeat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3B8EC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9EDC9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3E666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1068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AC19B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processing</w:t>
            </w:r>
          </w:p>
        </w:tc>
      </w:tr>
      <w:tr w:rsidR="003945FD" w:rsidRPr="003945FD" w14:paraId="37230D6B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3BF4A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97.g2804.t</w:t>
            </w:r>
            <w:proofErr w:type="gram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E754A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FOTG_15008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67805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Pectinesterase</w:t>
            </w:r>
            <w:proofErr w:type="spell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, catalytic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70D05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B2AF2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B4D3F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329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F40BB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3945FD" w:rsidRPr="003945FD" w14:paraId="72DEE37A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68049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98.g2817.t</w:t>
            </w:r>
            <w:proofErr w:type="gram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45620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nitric oxide dioxygenase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8C8CB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Oxidoreductase FAD/NAD(P)-binding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BCBF1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BF3B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41CBE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415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F647C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3945FD" w:rsidRPr="003945FD" w14:paraId="1DF2B427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9B807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DN10613_c0_g1_i</w:t>
            </w:r>
            <w:proofErr w:type="gram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1.g23.t</w:t>
            </w:r>
            <w:proofErr w:type="gram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5D65C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Pectinesterase</w:t>
            </w:r>
            <w:proofErr w:type="spellEnd"/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D5DF6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Pectinesterase</w:t>
            </w:r>
            <w:proofErr w:type="spell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, catalytic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A9EB3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72E4A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7B0FD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243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DA72A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3945FD" w:rsidRPr="003945FD" w14:paraId="0EE22D66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5F0FF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DN11944_c0_g1_i</w:t>
            </w:r>
            <w:proofErr w:type="gram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2.g13465.t</w:t>
            </w:r>
            <w:proofErr w:type="gram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B1C49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FOXG_08912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8F877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 acid/polyamine transporter 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08C7B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9F458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B901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540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93E91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3945FD" w:rsidRPr="003945FD" w14:paraId="3FF5E670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46B0A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DN12959_c0_g1_i</w:t>
            </w:r>
            <w:proofErr w:type="gram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1.g13104.t</w:t>
            </w:r>
            <w:proofErr w:type="gram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B0EF6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hypothetical protein BFJ68_g6975 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9D347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B1173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94DA1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4060E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141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94EEF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3945FD" w:rsidRPr="003945FD" w14:paraId="3A687219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9638B1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DN14371_c0_g1_i</w:t>
            </w:r>
            <w:proofErr w:type="gram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1.g15943.t</w:t>
            </w:r>
            <w:proofErr w:type="gram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909CE9E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FAVG1_09499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4867F4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Cell wall mannoprotein 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C8CC57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E53F122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Cytoplasm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5682C9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111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2E44643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Fungal-type cell wall organization</w:t>
            </w:r>
          </w:p>
        </w:tc>
      </w:tr>
      <w:tr w:rsidR="003945FD" w:rsidRPr="003945FD" w14:paraId="31695CB9" w14:textId="77777777" w:rsidTr="00AC71A0">
        <w:trPr>
          <w:trHeight w:val="204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E095D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DN16839_c0_g1_i</w:t>
            </w:r>
            <w:proofErr w:type="gram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1.g1411.t</w:t>
            </w:r>
            <w:proofErr w:type="gram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A1E48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Heat shock protein SSB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8A6C4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Heat shock protein 70 family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29BBA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CDEFA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2DD57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177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1FD26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Stress response</w:t>
            </w:r>
          </w:p>
        </w:tc>
      </w:tr>
      <w:tr w:rsidR="003945FD" w:rsidRPr="003945FD" w14:paraId="585C00AB" w14:textId="77777777" w:rsidTr="00AC71A0">
        <w:trPr>
          <w:trHeight w:val="204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700EC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DN17376_c0_g1_i</w:t>
            </w:r>
            <w:proofErr w:type="gram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1.g15772.t</w:t>
            </w:r>
            <w:proofErr w:type="gram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B1DCD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FOXG_06133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3008F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96BE7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D63CB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A4BA6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129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4DE2B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3945FD" w:rsidRPr="003945FD" w14:paraId="047713C0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29349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DN17490_c0_g1_i</w:t>
            </w:r>
            <w:proofErr w:type="gram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1.g18966.t</w:t>
            </w:r>
            <w:proofErr w:type="gram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93853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Ca2+-transporting ATPase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2BC12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P-type ATPase, cytoplasmic domain 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5B203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B1520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6462B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191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E956C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3945FD" w:rsidRPr="003945FD" w14:paraId="5DC02216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D6A1D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DN1784_c0_g1_i</w:t>
            </w:r>
            <w:proofErr w:type="gram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1.g19985.t</w:t>
            </w:r>
            <w:proofErr w:type="gram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CD1AC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FOTG_07898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485FA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Zn (2)-C6 fungal-type DNA-binding domain-GAL4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4C780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640C2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F2259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591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5A24C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3945FD" w:rsidRPr="003945FD" w14:paraId="0F250331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89616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DN17917_c0_g1_i</w:t>
            </w:r>
            <w:proofErr w:type="gram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1.g19797.t</w:t>
            </w:r>
            <w:proofErr w:type="gram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299A4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BFJ71_g6736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D05A4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Amine oxidase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E2EFC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D3B30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45868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200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081EC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3945FD" w:rsidRPr="003945FD" w14:paraId="20EFCBFB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F83B15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DN18847_c0_g1_i</w:t>
            </w:r>
            <w:proofErr w:type="gram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1.g10493.t</w:t>
            </w:r>
            <w:proofErr w:type="gram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2FF44A8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FOXG_22929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F9CB6D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FE121B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00952E0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BD36A4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118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E5EE32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3945FD" w:rsidRPr="003945FD" w14:paraId="2638EE84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13187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DN3245_c0_g1_i</w:t>
            </w:r>
            <w:proofErr w:type="gram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6.g16352.t</w:t>
            </w:r>
            <w:proofErr w:type="gram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5DD9C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FOC1_g10005461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39425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intrinsic protein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72D8E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B5976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3B22D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331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72590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3945FD" w:rsidRPr="003945FD" w14:paraId="54D78E52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22F253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DN3822_c0_g1_i</w:t>
            </w:r>
            <w:proofErr w:type="gram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1.g17164.t</w:t>
            </w:r>
            <w:proofErr w:type="gram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4B75914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FOTG_14648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E14914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5BD64ED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D597B6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2A0320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151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C6AC95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3945FD" w:rsidRPr="003945FD" w14:paraId="49050E24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BB07C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DN3942_c0_g1_i</w:t>
            </w:r>
            <w:proofErr w:type="gram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1.g18153.t</w:t>
            </w:r>
            <w:proofErr w:type="gram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76F0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quinate permease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5B29F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26B03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FFF45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0E836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185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93A0E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3945FD" w:rsidRPr="003945FD" w14:paraId="3B009ED5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C59DC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DN5455_c0_g1_i</w:t>
            </w:r>
            <w:proofErr w:type="gram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1.g6913.t</w:t>
            </w:r>
            <w:proofErr w:type="gram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04482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BFJ65_g15373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1052B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FAD/NAD(P)-binding domain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02993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7B60E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02621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161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3A152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3945FD" w:rsidRPr="003945FD" w14:paraId="1F3B1688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A1544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DN623_c0_g1_i</w:t>
            </w:r>
            <w:proofErr w:type="gram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1.g16491.t</w:t>
            </w:r>
            <w:proofErr w:type="gram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E9AE8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FOMG_19844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9A1E1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NTF2-like domain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40848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EA04D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88443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155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6D375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3945FD" w:rsidRPr="003945FD" w14:paraId="5B3465A0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C2FF4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DN6853_c0_g1_i</w:t>
            </w:r>
            <w:proofErr w:type="gram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1.g18528.t</w:t>
            </w:r>
            <w:proofErr w:type="gram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88798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Elongation factor 1-alpha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6B7E6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GTP-binding elongation factor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9B8C4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1F240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739D1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460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20C72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3945FD" w:rsidRPr="003945FD" w14:paraId="7B457270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BA0D7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DN7045_c0_g1_i</w:t>
            </w:r>
            <w:proofErr w:type="gram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1.g14084.t</w:t>
            </w:r>
            <w:proofErr w:type="gram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6194C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Psi-producing oxygenase C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52D23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Animal haem peroxidase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157DA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4329E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6C1DE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208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86633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Proteolysis</w:t>
            </w:r>
          </w:p>
        </w:tc>
      </w:tr>
      <w:tr w:rsidR="003945FD" w:rsidRPr="003945FD" w14:paraId="719B5419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43091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DN7206_c0_g1_i</w:t>
            </w:r>
            <w:proofErr w:type="gram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1.g5166.t</w:t>
            </w:r>
            <w:proofErr w:type="gram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80A81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FOXG_00487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80348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Armadillo-type fold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2A3EB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74223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13BC5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1281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E9C34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3945FD" w:rsidRPr="003945FD" w14:paraId="11D66525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641C9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DN7520_c0_g1_i</w:t>
            </w:r>
            <w:proofErr w:type="gram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1.g3441.t</w:t>
            </w:r>
            <w:proofErr w:type="gram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69BDA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FOQG_15399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5E053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Fasciclin</w:t>
            </w:r>
            <w:proofErr w:type="spell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B99CE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862E2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63313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217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21181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3945FD" w:rsidRPr="003945FD" w14:paraId="79971813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309D7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DN753_c0_g1_i</w:t>
            </w:r>
            <w:proofErr w:type="gram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3.g2245.t</w:t>
            </w:r>
            <w:proofErr w:type="gram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D6F4C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FOTG_08845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3898E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0E958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4D039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51332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500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E1BA4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3945FD" w:rsidRPr="003945FD" w14:paraId="4DB6C034" w14:textId="77777777" w:rsidTr="00AC71A0">
        <w:trPr>
          <w:trHeight w:val="20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38544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DN9457_c0_g1_i</w:t>
            </w:r>
            <w:proofErr w:type="gramStart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1.g15949.t</w:t>
            </w:r>
            <w:proofErr w:type="gramEnd"/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C5EFD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BFJ69_g3238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4EF37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Ankyrin repeat-containing domain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A12FB" w14:textId="77777777" w:rsidR="003945FD" w:rsidRPr="003945FD" w:rsidRDefault="003945FD" w:rsidP="003945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706B8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98B05" w14:textId="77777777" w:rsidR="003945FD" w:rsidRPr="003945FD" w:rsidRDefault="003945FD" w:rsidP="003945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249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73846" w14:textId="77777777" w:rsidR="003945FD" w:rsidRPr="003945FD" w:rsidRDefault="003945FD" w:rsidP="00394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3945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</w:tbl>
    <w:p w14:paraId="3966069F" w14:textId="77777777" w:rsidR="008B7A4A" w:rsidRDefault="008B7A4A"/>
    <w:sectPr w:rsidR="008B7A4A" w:rsidSect="003945FD">
      <w:footerReference w:type="default" r:id="rId10"/>
      <w:pgSz w:w="16838" w:h="11906" w:orient="landscape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00924F" w14:textId="77777777" w:rsidR="003945FD" w:rsidRDefault="003945FD" w:rsidP="003945FD">
      <w:pPr>
        <w:spacing w:after="0" w:line="240" w:lineRule="auto"/>
      </w:pPr>
      <w:r>
        <w:separator/>
      </w:r>
    </w:p>
  </w:endnote>
  <w:endnote w:type="continuationSeparator" w:id="0">
    <w:p w14:paraId="7AE67E1E" w14:textId="77777777" w:rsidR="003945FD" w:rsidRDefault="003945FD" w:rsidP="00394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98828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C2AFDF" w14:textId="0F9C5780" w:rsidR="003945FD" w:rsidRDefault="003945F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CBB410" w14:textId="77777777" w:rsidR="003945FD" w:rsidRDefault="003945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75AC1D" w14:textId="77777777" w:rsidR="003945FD" w:rsidRDefault="003945FD" w:rsidP="003945FD">
      <w:pPr>
        <w:spacing w:after="0" w:line="240" w:lineRule="auto"/>
      </w:pPr>
      <w:r>
        <w:separator/>
      </w:r>
    </w:p>
  </w:footnote>
  <w:footnote w:type="continuationSeparator" w:id="0">
    <w:p w14:paraId="3F817689" w14:textId="77777777" w:rsidR="003945FD" w:rsidRDefault="003945FD" w:rsidP="003945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A0D47"/>
    <w:multiLevelType w:val="multilevel"/>
    <w:tmpl w:val="A84C206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" w15:restartNumberingAfterBreak="0">
    <w:nsid w:val="082A55F1"/>
    <w:multiLevelType w:val="multilevel"/>
    <w:tmpl w:val="95789556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Chapter %2"/>
      <w:lvlJc w:val="left"/>
      <w:pPr>
        <w:ind w:left="284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Heading4"/>
      <w:suff w:val="nothing"/>
      <w:lvlText w:val="1.6.1"/>
      <w:lvlJc w:val="left"/>
      <w:pPr>
        <w:ind w:left="426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none"/>
      <w:suff w:val="nothing"/>
      <w:lvlText w:val="1.6.2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5"/>
      <w:suff w:val="nothing"/>
      <w:lvlText w:val="%6.6.2.2"/>
      <w:lvlJc w:val="left"/>
      <w:pPr>
        <w:ind w:left="71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4761E3B"/>
    <w:multiLevelType w:val="multilevel"/>
    <w:tmpl w:val="E0EA2F7E"/>
    <w:lvl w:ilvl="0">
      <w:start w:val="2"/>
      <w:numFmt w:val="decimal"/>
      <w:lvlText w:val="%1.0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2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2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4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2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29" w:hanging="1800"/>
      </w:pPr>
      <w:rPr>
        <w:rFonts w:hint="default"/>
      </w:rPr>
    </w:lvl>
  </w:abstractNum>
  <w:abstractNum w:abstractNumId="3" w15:restartNumberingAfterBreak="0">
    <w:nsid w:val="15951722"/>
    <w:multiLevelType w:val="multilevel"/>
    <w:tmpl w:val="0C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6311D6A"/>
    <w:multiLevelType w:val="hybridMultilevel"/>
    <w:tmpl w:val="01BA7E8A"/>
    <w:lvl w:ilvl="0" w:tplc="0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D4FF7"/>
    <w:multiLevelType w:val="hybridMultilevel"/>
    <w:tmpl w:val="C0D66A7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3E7120"/>
    <w:multiLevelType w:val="multilevel"/>
    <w:tmpl w:val="7A9AD84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0410E9F"/>
    <w:multiLevelType w:val="hybridMultilevel"/>
    <w:tmpl w:val="C5A87282"/>
    <w:lvl w:ilvl="0" w:tplc="F3128A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145A1"/>
    <w:multiLevelType w:val="multilevel"/>
    <w:tmpl w:val="E5708B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AD30F3F"/>
    <w:multiLevelType w:val="multilevel"/>
    <w:tmpl w:val="30385362"/>
    <w:lvl w:ilvl="0">
      <w:start w:val="1"/>
      <w:numFmt w:val="decimal"/>
      <w:lvlText w:val="%1.0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2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2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4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2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29" w:hanging="1800"/>
      </w:pPr>
      <w:rPr>
        <w:rFonts w:hint="default"/>
      </w:rPr>
    </w:lvl>
  </w:abstractNum>
  <w:abstractNum w:abstractNumId="10" w15:restartNumberingAfterBreak="0">
    <w:nsid w:val="31000508"/>
    <w:multiLevelType w:val="multilevel"/>
    <w:tmpl w:val="41688F3C"/>
    <w:lvl w:ilvl="0">
      <w:start w:val="1"/>
      <w:numFmt w:val="decimal"/>
      <w:lvlText w:val="%1.0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8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6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8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6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69" w:hanging="1800"/>
      </w:pPr>
      <w:rPr>
        <w:rFonts w:hint="default"/>
      </w:rPr>
    </w:lvl>
  </w:abstractNum>
  <w:abstractNum w:abstractNumId="11" w15:restartNumberingAfterBreak="0">
    <w:nsid w:val="34B82B1C"/>
    <w:multiLevelType w:val="multilevel"/>
    <w:tmpl w:val="0AB635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3D313B5B"/>
    <w:multiLevelType w:val="hybridMultilevel"/>
    <w:tmpl w:val="EE72337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544878"/>
    <w:multiLevelType w:val="hybridMultilevel"/>
    <w:tmpl w:val="5A6A29D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885774"/>
    <w:multiLevelType w:val="multilevel"/>
    <w:tmpl w:val="ABB486E0"/>
    <w:lvl w:ilvl="0">
      <w:start w:val="1"/>
      <w:numFmt w:val="decimal"/>
      <w:lvlText w:val="%1"/>
      <w:lvlJc w:val="left"/>
      <w:pPr>
        <w:ind w:left="612" w:hanging="612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54" w:hanging="61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5" w15:restartNumberingAfterBreak="0">
    <w:nsid w:val="41D00AED"/>
    <w:multiLevelType w:val="multilevel"/>
    <w:tmpl w:val="275EBB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i/>
      </w:rPr>
    </w:lvl>
  </w:abstractNum>
  <w:abstractNum w:abstractNumId="16" w15:restartNumberingAfterBreak="0">
    <w:nsid w:val="48F23CD5"/>
    <w:multiLevelType w:val="multilevel"/>
    <w:tmpl w:val="EE14141C"/>
    <w:lvl w:ilvl="0">
      <w:start w:val="4"/>
      <w:numFmt w:val="decimal"/>
      <w:lvlText w:val="%1.0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2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2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4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2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29" w:hanging="1800"/>
      </w:pPr>
      <w:rPr>
        <w:rFonts w:hint="default"/>
      </w:rPr>
    </w:lvl>
  </w:abstractNum>
  <w:abstractNum w:abstractNumId="17" w15:restartNumberingAfterBreak="0">
    <w:nsid w:val="4BCC19C8"/>
    <w:multiLevelType w:val="multilevel"/>
    <w:tmpl w:val="B81E03F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i w:val="0"/>
      </w:rPr>
    </w:lvl>
    <w:lvl w:ilvl="1">
      <w:start w:val="4"/>
      <w:numFmt w:val="decimal"/>
      <w:lvlText w:val="%1.%2"/>
      <w:lvlJc w:val="left"/>
      <w:pPr>
        <w:ind w:left="840" w:hanging="480"/>
      </w:pPr>
      <w:rPr>
        <w:rFonts w:hint="default"/>
        <w:i w:val="0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i w:val="0"/>
        <w:sz w:val="24"/>
        <w:szCs w:val="3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i w:val="0"/>
      </w:rPr>
    </w:lvl>
  </w:abstractNum>
  <w:abstractNum w:abstractNumId="18" w15:restartNumberingAfterBreak="0">
    <w:nsid w:val="50D25341"/>
    <w:multiLevelType w:val="hybridMultilevel"/>
    <w:tmpl w:val="B0E6F1F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3C4ABB"/>
    <w:multiLevelType w:val="hybridMultilevel"/>
    <w:tmpl w:val="490475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A477A2"/>
    <w:multiLevelType w:val="multilevel"/>
    <w:tmpl w:val="A5A053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84E377E"/>
    <w:multiLevelType w:val="hybridMultilevel"/>
    <w:tmpl w:val="AAFCFC9C"/>
    <w:lvl w:ilvl="0" w:tplc="B8C4C262">
      <w:start w:val="1"/>
      <w:numFmt w:val="decimal"/>
      <w:pStyle w:val="Heading2"/>
      <w:lvlText w:val="%1.2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il"/>
        <w:shd w:val="clear" w:color="000000" w:fill="000000"/>
        <w:vertAlign w:val="baseli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1" w:tplc="CECCFB30" w:tentative="1">
      <w:start w:val="1"/>
      <w:numFmt w:val="lowerLetter"/>
      <w:lvlText w:val="%2."/>
      <w:lvlJc w:val="left"/>
      <w:pPr>
        <w:ind w:left="1440" w:hanging="360"/>
      </w:pPr>
    </w:lvl>
    <w:lvl w:ilvl="2" w:tplc="091017DE" w:tentative="1">
      <w:start w:val="1"/>
      <w:numFmt w:val="lowerRoman"/>
      <w:lvlText w:val="%3."/>
      <w:lvlJc w:val="right"/>
      <w:pPr>
        <w:ind w:left="2160" w:hanging="180"/>
      </w:pPr>
    </w:lvl>
    <w:lvl w:ilvl="3" w:tplc="F36069B4" w:tentative="1">
      <w:start w:val="1"/>
      <w:numFmt w:val="decimal"/>
      <w:lvlText w:val="%4."/>
      <w:lvlJc w:val="left"/>
      <w:pPr>
        <w:ind w:left="2880" w:hanging="360"/>
      </w:pPr>
    </w:lvl>
    <w:lvl w:ilvl="4" w:tplc="8788FA3A" w:tentative="1">
      <w:start w:val="1"/>
      <w:numFmt w:val="lowerLetter"/>
      <w:lvlText w:val="%5."/>
      <w:lvlJc w:val="left"/>
      <w:pPr>
        <w:ind w:left="3600" w:hanging="360"/>
      </w:pPr>
    </w:lvl>
    <w:lvl w:ilvl="5" w:tplc="29564A3C" w:tentative="1">
      <w:start w:val="1"/>
      <w:numFmt w:val="lowerRoman"/>
      <w:lvlText w:val="%6."/>
      <w:lvlJc w:val="right"/>
      <w:pPr>
        <w:ind w:left="4320" w:hanging="180"/>
      </w:pPr>
    </w:lvl>
    <w:lvl w:ilvl="6" w:tplc="2C3C6CA4" w:tentative="1">
      <w:start w:val="1"/>
      <w:numFmt w:val="decimal"/>
      <w:lvlText w:val="%7."/>
      <w:lvlJc w:val="left"/>
      <w:pPr>
        <w:ind w:left="5040" w:hanging="360"/>
      </w:pPr>
    </w:lvl>
    <w:lvl w:ilvl="7" w:tplc="65A25B44" w:tentative="1">
      <w:start w:val="1"/>
      <w:numFmt w:val="lowerLetter"/>
      <w:lvlText w:val="%8."/>
      <w:lvlJc w:val="left"/>
      <w:pPr>
        <w:ind w:left="5760" w:hanging="360"/>
      </w:pPr>
    </w:lvl>
    <w:lvl w:ilvl="8" w:tplc="D91212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07649F"/>
    <w:multiLevelType w:val="multilevel"/>
    <w:tmpl w:val="FBB03D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72C00488"/>
    <w:multiLevelType w:val="multilevel"/>
    <w:tmpl w:val="2CE24D1E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42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4" w15:restartNumberingAfterBreak="0">
    <w:nsid w:val="7A7E0E37"/>
    <w:multiLevelType w:val="multilevel"/>
    <w:tmpl w:val="1C5C52A0"/>
    <w:lvl w:ilvl="0">
      <w:start w:val="2"/>
      <w:numFmt w:val="decimal"/>
      <w:lvlText w:val="%1.0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25" w15:restartNumberingAfterBreak="0">
    <w:nsid w:val="7BC50FB1"/>
    <w:multiLevelType w:val="multilevel"/>
    <w:tmpl w:val="733666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1"/>
  </w:num>
  <w:num w:numId="4">
    <w:abstractNumId w:val="15"/>
  </w:num>
  <w:num w:numId="5">
    <w:abstractNumId w:val="6"/>
  </w:num>
  <w:num w:numId="6">
    <w:abstractNumId w:val="17"/>
  </w:num>
  <w:num w:numId="7">
    <w:abstractNumId w:val="0"/>
  </w:num>
  <w:num w:numId="8">
    <w:abstractNumId w:val="23"/>
  </w:num>
  <w:num w:numId="9">
    <w:abstractNumId w:val="11"/>
  </w:num>
  <w:num w:numId="10">
    <w:abstractNumId w:val="8"/>
  </w:num>
  <w:num w:numId="11">
    <w:abstractNumId w:val="24"/>
  </w:num>
  <w:num w:numId="12">
    <w:abstractNumId w:val="22"/>
  </w:num>
  <w:num w:numId="13">
    <w:abstractNumId w:val="25"/>
  </w:num>
  <w:num w:numId="14">
    <w:abstractNumId w:val="20"/>
  </w:num>
  <w:num w:numId="15">
    <w:abstractNumId w:val="14"/>
  </w:num>
  <w:num w:numId="16">
    <w:abstractNumId w:val="19"/>
  </w:num>
  <w:num w:numId="17">
    <w:abstractNumId w:val="12"/>
  </w:num>
  <w:num w:numId="18">
    <w:abstractNumId w:val="13"/>
  </w:num>
  <w:num w:numId="19">
    <w:abstractNumId w:val="4"/>
  </w:num>
  <w:num w:numId="20">
    <w:abstractNumId w:val="5"/>
  </w:num>
  <w:num w:numId="21">
    <w:abstractNumId w:val="7"/>
  </w:num>
  <w:num w:numId="22">
    <w:abstractNumId w:val="18"/>
  </w:num>
  <w:num w:numId="23">
    <w:abstractNumId w:val="10"/>
  </w:num>
  <w:num w:numId="24">
    <w:abstractNumId w:val="9"/>
  </w:num>
  <w:num w:numId="25">
    <w:abstractNumId w:val="2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Q1NjAxsTA0MLYwNjVS0lEKTi0uzszPAykwrAUAdvJ/LywAAAA="/>
  </w:docVars>
  <w:rsids>
    <w:rsidRoot w:val="003945FD"/>
    <w:rsid w:val="003945FD"/>
    <w:rsid w:val="008B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29D06"/>
  <w15:chartTrackingRefBased/>
  <w15:docId w15:val="{585F9138-967F-4EC3-B12F-C23938FE0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945FD"/>
    <w:pPr>
      <w:tabs>
        <w:tab w:val="left" w:pos="1134"/>
      </w:tabs>
      <w:spacing w:before="480" w:after="0" w:line="360" w:lineRule="auto"/>
      <w:ind w:left="1080" w:hanging="1080"/>
      <w:contextualSpacing/>
      <w:outlineLvl w:val="0"/>
    </w:pPr>
    <w:rPr>
      <w:rFonts w:ascii="Calibri" w:eastAsiaTheme="majorEastAsia" w:hAnsi="Calibri" w:cs="Calibri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45FD"/>
    <w:pPr>
      <w:numPr>
        <w:numId w:val="3"/>
      </w:numPr>
      <w:spacing w:before="200" w:after="0" w:line="360" w:lineRule="auto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basedOn w:val="Heading2"/>
    <w:next w:val="Normal"/>
    <w:link w:val="Heading3Char"/>
    <w:autoRedefine/>
    <w:uiPriority w:val="9"/>
    <w:unhideWhenUsed/>
    <w:qFormat/>
    <w:rsid w:val="003945FD"/>
    <w:pPr>
      <w:numPr>
        <w:numId w:val="0"/>
      </w:numPr>
      <w:tabs>
        <w:tab w:val="left" w:pos="1134"/>
      </w:tabs>
      <w:spacing w:before="0"/>
      <w:outlineLvl w:val="2"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945FD"/>
    <w:pPr>
      <w:numPr>
        <w:ilvl w:val="3"/>
        <w:numId w:val="2"/>
      </w:numPr>
      <w:spacing w:before="200" w:after="0" w:line="360" w:lineRule="auto"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945FD"/>
    <w:pPr>
      <w:numPr>
        <w:ilvl w:val="5"/>
        <w:numId w:val="2"/>
      </w:numPr>
      <w:spacing w:before="200" w:after="0" w:line="360" w:lineRule="auto"/>
      <w:ind w:left="0"/>
      <w:outlineLvl w:val="4"/>
    </w:pPr>
    <w:rPr>
      <w:rFonts w:eastAsiaTheme="majorEastAsia" w:cstheme="majorBidi"/>
      <w:b/>
      <w:bCs/>
      <w:color w:val="000000" w:themeColor="text1"/>
      <w:sz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945F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945FD"/>
    <w:pPr>
      <w:numPr>
        <w:ilvl w:val="6"/>
        <w:numId w:val="2"/>
      </w:numPr>
      <w:spacing w:after="0" w:line="360" w:lineRule="auto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45FD"/>
    <w:pPr>
      <w:numPr>
        <w:ilvl w:val="7"/>
        <w:numId w:val="2"/>
      </w:numPr>
      <w:spacing w:after="0" w:line="360" w:lineRule="auto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45FD"/>
    <w:pPr>
      <w:numPr>
        <w:ilvl w:val="8"/>
        <w:numId w:val="2"/>
      </w:numPr>
      <w:spacing w:after="0" w:line="360" w:lineRule="auto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45FD"/>
    <w:rPr>
      <w:rFonts w:ascii="Calibri" w:eastAsiaTheme="majorEastAsia" w:hAnsi="Calibri" w:cs="Calibri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945FD"/>
    <w:rPr>
      <w:rFonts w:eastAsiaTheme="majorEastAsia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945FD"/>
    <w:rPr>
      <w:rFonts w:eastAsiaTheme="majorEastAsia" w:cstheme="majorBidi"/>
      <w:b/>
      <w:bCs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3945FD"/>
    <w:rPr>
      <w:rFonts w:eastAsiaTheme="majorEastAsia" w:cstheme="majorBidi"/>
      <w:b/>
      <w:bCs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3945FD"/>
    <w:rPr>
      <w:rFonts w:eastAsiaTheme="majorEastAsia" w:cstheme="majorBidi"/>
      <w:b/>
      <w:bCs/>
      <w:color w:val="000000" w:themeColor="text1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3945F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3945FD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45FD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45F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3945FD"/>
  </w:style>
  <w:style w:type="paragraph" w:customStyle="1" w:styleId="Default">
    <w:name w:val="Default"/>
    <w:rsid w:val="003945F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3945F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3945FD"/>
    <w:pPr>
      <w:spacing w:after="0" w:line="360" w:lineRule="auto"/>
      <w:jc w:val="center"/>
    </w:pPr>
    <w:rPr>
      <w:rFonts w:ascii="Calibri" w:eastAsiaTheme="minorEastAsia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945FD"/>
    <w:rPr>
      <w:rFonts w:ascii="Calibri" w:eastAsiaTheme="minorEastAsia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945FD"/>
    <w:pPr>
      <w:spacing w:after="120" w:line="240" w:lineRule="auto"/>
    </w:pPr>
    <w:rPr>
      <w:rFonts w:ascii="Calibri" w:eastAsiaTheme="minorEastAsia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945FD"/>
    <w:rPr>
      <w:rFonts w:ascii="Calibri" w:eastAsiaTheme="minorEastAsia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3945F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945FD"/>
    <w:pPr>
      <w:spacing w:after="120" w:line="360" w:lineRule="auto"/>
      <w:ind w:left="720"/>
      <w:contextualSpacing/>
    </w:pPr>
    <w:rPr>
      <w:rFonts w:eastAsiaTheme="minorEastAsia"/>
    </w:rPr>
  </w:style>
  <w:style w:type="paragraph" w:styleId="NormalWeb">
    <w:name w:val="Normal (Web)"/>
    <w:basedOn w:val="Normal"/>
    <w:rsid w:val="003945F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45FD"/>
  </w:style>
  <w:style w:type="paragraph" w:styleId="BalloonText">
    <w:name w:val="Balloon Text"/>
    <w:basedOn w:val="Normal"/>
    <w:link w:val="BalloonTextChar"/>
    <w:uiPriority w:val="99"/>
    <w:semiHidden/>
    <w:unhideWhenUsed/>
    <w:rsid w:val="003945FD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5FD"/>
    <w:rPr>
      <w:rFonts w:ascii="Tahoma" w:eastAsiaTheme="minorEastAsia" w:hAnsi="Tahoma" w:cs="Tahoma"/>
      <w:sz w:val="16"/>
      <w:szCs w:val="16"/>
    </w:rPr>
  </w:style>
  <w:style w:type="paragraph" w:customStyle="1" w:styleId="EndNoteCategoryHeading">
    <w:name w:val="EndNote Category Heading"/>
    <w:basedOn w:val="Normal"/>
    <w:link w:val="EndNoteCategoryHeadingChar"/>
    <w:rsid w:val="003945FD"/>
    <w:pPr>
      <w:spacing w:before="120" w:after="120" w:line="360" w:lineRule="auto"/>
    </w:pPr>
    <w:rPr>
      <w:rFonts w:eastAsiaTheme="minorEastAsia"/>
    </w:rPr>
  </w:style>
  <w:style w:type="character" w:customStyle="1" w:styleId="EndNoteCategoryHeadingChar">
    <w:name w:val="EndNote Category Heading Char"/>
    <w:basedOn w:val="DefaultParagraphFont"/>
    <w:link w:val="EndNoteCategoryHeading"/>
    <w:rsid w:val="003945FD"/>
    <w:rPr>
      <w:rFonts w:eastAsiaTheme="minorEastAsia"/>
    </w:rPr>
  </w:style>
  <w:style w:type="paragraph" w:customStyle="1" w:styleId="EndNoteCategoryTitle">
    <w:name w:val="EndNote Category Title"/>
    <w:basedOn w:val="Normal"/>
    <w:link w:val="EndNoteCategoryTitleChar"/>
    <w:rsid w:val="003945FD"/>
    <w:pPr>
      <w:spacing w:before="120" w:after="120" w:line="360" w:lineRule="auto"/>
      <w:jc w:val="center"/>
    </w:pPr>
    <w:rPr>
      <w:rFonts w:eastAsiaTheme="minorEastAsia"/>
    </w:rPr>
  </w:style>
  <w:style w:type="character" w:customStyle="1" w:styleId="EndNoteCategoryTitleChar">
    <w:name w:val="EndNote Category Title Char"/>
    <w:basedOn w:val="DefaultParagraphFont"/>
    <w:link w:val="EndNoteCategoryTitle"/>
    <w:rsid w:val="003945FD"/>
    <w:rPr>
      <w:rFonts w:eastAsiaTheme="minorEastAsia"/>
    </w:rPr>
  </w:style>
  <w:style w:type="character" w:styleId="Emphasis">
    <w:name w:val="Emphasis"/>
    <w:uiPriority w:val="20"/>
    <w:qFormat/>
    <w:rsid w:val="003945F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Caption">
    <w:name w:val="caption"/>
    <w:basedOn w:val="Normal"/>
    <w:next w:val="Normal"/>
    <w:uiPriority w:val="35"/>
    <w:unhideWhenUsed/>
    <w:rsid w:val="003945FD"/>
    <w:pPr>
      <w:spacing w:after="120" w:line="360" w:lineRule="auto"/>
    </w:pPr>
    <w:rPr>
      <w:rFonts w:eastAsiaTheme="minorEastAsia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945FD"/>
    <w:pPr>
      <w:pBdr>
        <w:bottom w:val="single" w:sz="4" w:space="1" w:color="auto"/>
      </w:pBdr>
      <w:spacing w:after="120"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945F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45FD"/>
    <w:pPr>
      <w:spacing w:after="600" w:line="360" w:lineRule="auto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945F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3945FD"/>
    <w:rPr>
      <w:b/>
      <w:bCs/>
    </w:rPr>
  </w:style>
  <w:style w:type="paragraph" w:styleId="NoSpacing">
    <w:name w:val="No Spacing"/>
    <w:basedOn w:val="Normal"/>
    <w:link w:val="NoSpacingChar"/>
    <w:uiPriority w:val="1"/>
    <w:qFormat/>
    <w:rsid w:val="003945FD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945FD"/>
    <w:rPr>
      <w:rFonts w:eastAsiaTheme="minorEastAsia"/>
    </w:rPr>
  </w:style>
  <w:style w:type="paragraph" w:styleId="Quote">
    <w:name w:val="Quote"/>
    <w:basedOn w:val="Normal"/>
    <w:next w:val="Normal"/>
    <w:link w:val="QuoteChar"/>
    <w:uiPriority w:val="29"/>
    <w:qFormat/>
    <w:rsid w:val="003945FD"/>
    <w:pPr>
      <w:spacing w:before="200" w:after="0" w:line="360" w:lineRule="auto"/>
      <w:ind w:left="360" w:right="360"/>
    </w:pPr>
    <w:rPr>
      <w:rFonts w:eastAsiaTheme="minorEastAsia"/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3945FD"/>
    <w:rPr>
      <w:rFonts w:eastAsiaTheme="minorEastAsia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45FD"/>
    <w:pPr>
      <w:pBdr>
        <w:bottom w:val="single" w:sz="4" w:space="1" w:color="auto"/>
      </w:pBdr>
      <w:spacing w:before="200" w:after="280" w:line="360" w:lineRule="auto"/>
      <w:ind w:left="1008" w:right="1152"/>
      <w:jc w:val="both"/>
    </w:pPr>
    <w:rPr>
      <w:rFonts w:eastAsiaTheme="minorEastAsia"/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45FD"/>
    <w:rPr>
      <w:rFonts w:eastAsiaTheme="minorEastAsia"/>
      <w:b/>
      <w:bCs/>
      <w:i/>
      <w:iCs/>
    </w:rPr>
  </w:style>
  <w:style w:type="character" w:styleId="SubtleEmphasis">
    <w:name w:val="Subtle Emphasis"/>
    <w:uiPriority w:val="19"/>
    <w:qFormat/>
    <w:rsid w:val="003945FD"/>
    <w:rPr>
      <w:i/>
      <w:iCs/>
    </w:rPr>
  </w:style>
  <w:style w:type="character" w:styleId="IntenseEmphasis">
    <w:name w:val="Intense Emphasis"/>
    <w:uiPriority w:val="21"/>
    <w:qFormat/>
    <w:rsid w:val="003945FD"/>
    <w:rPr>
      <w:b/>
      <w:bCs/>
    </w:rPr>
  </w:style>
  <w:style w:type="character" w:styleId="SubtleReference">
    <w:name w:val="Subtle Reference"/>
    <w:uiPriority w:val="31"/>
    <w:qFormat/>
    <w:rsid w:val="003945FD"/>
    <w:rPr>
      <w:smallCaps/>
    </w:rPr>
  </w:style>
  <w:style w:type="character" w:styleId="IntenseReference">
    <w:name w:val="Intense Reference"/>
    <w:uiPriority w:val="32"/>
    <w:qFormat/>
    <w:rsid w:val="003945FD"/>
    <w:rPr>
      <w:smallCaps/>
      <w:spacing w:val="5"/>
      <w:u w:val="single"/>
    </w:rPr>
  </w:style>
  <w:style w:type="character" w:styleId="BookTitle">
    <w:name w:val="Book Title"/>
    <w:uiPriority w:val="33"/>
    <w:qFormat/>
    <w:rsid w:val="003945FD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3945FD"/>
    <w:pPr>
      <w:outlineLvl w:val="9"/>
    </w:pPr>
    <w:rPr>
      <w:lang w:bidi="en-US"/>
    </w:rPr>
  </w:style>
  <w:style w:type="paragraph" w:styleId="Revision">
    <w:name w:val="Revision"/>
    <w:hidden/>
    <w:uiPriority w:val="99"/>
    <w:semiHidden/>
    <w:rsid w:val="003945FD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3945FD"/>
    <w:pPr>
      <w:tabs>
        <w:tab w:val="center" w:pos="4513"/>
        <w:tab w:val="right" w:pos="9026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3945FD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945FD"/>
    <w:pPr>
      <w:tabs>
        <w:tab w:val="center" w:pos="4513"/>
        <w:tab w:val="right" w:pos="9026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3945FD"/>
    <w:rPr>
      <w:rFonts w:eastAsiaTheme="minorEastAsia"/>
    </w:rPr>
  </w:style>
  <w:style w:type="paragraph" w:customStyle="1" w:styleId="thesispara">
    <w:name w:val="thesis para"/>
    <w:basedOn w:val="Normal"/>
    <w:link w:val="thesisparaChar"/>
    <w:rsid w:val="003945FD"/>
    <w:pPr>
      <w:spacing w:before="120" w:after="120" w:line="360" w:lineRule="auto"/>
      <w:ind w:firstLine="720"/>
      <w:jc w:val="both"/>
    </w:pPr>
    <w:rPr>
      <w:rFonts w:ascii="Calibri" w:eastAsia="Times New Roman" w:hAnsi="Calibri" w:cs="Times New Roman"/>
      <w:color w:val="000000"/>
      <w:lang w:eastAsia="en-AU"/>
    </w:rPr>
  </w:style>
  <w:style w:type="numbering" w:customStyle="1" w:styleId="Style1">
    <w:name w:val="Style1"/>
    <w:uiPriority w:val="99"/>
    <w:rsid w:val="003945FD"/>
    <w:pPr>
      <w:numPr>
        <w:numId w:val="1"/>
      </w:numPr>
    </w:pPr>
  </w:style>
  <w:style w:type="character" w:customStyle="1" w:styleId="thesisparaChar">
    <w:name w:val="thesis para Char"/>
    <w:basedOn w:val="DefaultParagraphFont"/>
    <w:link w:val="thesispara"/>
    <w:rsid w:val="003945FD"/>
    <w:rPr>
      <w:rFonts w:ascii="Calibri" w:eastAsia="Times New Roman" w:hAnsi="Calibri" w:cs="Times New Roman"/>
      <w:color w:val="000000"/>
      <w:lang w:eastAsia="en-AU"/>
    </w:rPr>
  </w:style>
  <w:style w:type="paragraph" w:styleId="TOC1">
    <w:name w:val="toc 1"/>
    <w:basedOn w:val="Normal"/>
    <w:next w:val="Normal"/>
    <w:autoRedefine/>
    <w:uiPriority w:val="39"/>
    <w:unhideWhenUsed/>
    <w:rsid w:val="003945FD"/>
    <w:pPr>
      <w:spacing w:after="100" w:line="360" w:lineRule="auto"/>
    </w:pPr>
    <w:rPr>
      <w:rFonts w:eastAsiaTheme="minorEastAsia"/>
    </w:rPr>
  </w:style>
  <w:style w:type="paragraph" w:styleId="TOC2">
    <w:name w:val="toc 2"/>
    <w:basedOn w:val="Normal"/>
    <w:next w:val="Normal"/>
    <w:autoRedefine/>
    <w:uiPriority w:val="39"/>
    <w:unhideWhenUsed/>
    <w:rsid w:val="003945FD"/>
    <w:pPr>
      <w:tabs>
        <w:tab w:val="left" w:pos="426"/>
        <w:tab w:val="left" w:pos="880"/>
        <w:tab w:val="left" w:pos="1276"/>
        <w:tab w:val="right" w:leader="dot" w:pos="9016"/>
      </w:tabs>
      <w:spacing w:after="100" w:line="360" w:lineRule="auto"/>
    </w:pPr>
    <w:rPr>
      <w:rFonts w:eastAsiaTheme="minorEastAsia"/>
    </w:rPr>
  </w:style>
  <w:style w:type="paragraph" w:styleId="TOC3">
    <w:name w:val="toc 3"/>
    <w:basedOn w:val="Normal"/>
    <w:next w:val="Normal"/>
    <w:autoRedefine/>
    <w:uiPriority w:val="39"/>
    <w:unhideWhenUsed/>
    <w:rsid w:val="003945FD"/>
    <w:pPr>
      <w:tabs>
        <w:tab w:val="left" w:pos="1320"/>
        <w:tab w:val="right" w:leader="dot" w:pos="9016"/>
      </w:tabs>
      <w:spacing w:after="100" w:line="360" w:lineRule="auto"/>
      <w:ind w:left="440"/>
    </w:pPr>
    <w:rPr>
      <w:rFonts w:eastAsiaTheme="minorEastAsia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945FD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945FD"/>
    <w:rPr>
      <w:rFonts w:eastAsiaTheme="minorEastAsia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945FD"/>
    <w:rPr>
      <w:vertAlign w:val="superscript"/>
    </w:rPr>
  </w:style>
  <w:style w:type="paragraph" w:customStyle="1" w:styleId="ThesisPara0">
    <w:name w:val="ThesisPara"/>
    <w:basedOn w:val="Normal"/>
    <w:link w:val="ThesisParaChar0"/>
    <w:qFormat/>
    <w:rsid w:val="003945FD"/>
    <w:pPr>
      <w:spacing w:before="120" w:after="120" w:line="360" w:lineRule="auto"/>
      <w:jc w:val="both"/>
    </w:pPr>
    <w:rPr>
      <w:rFonts w:eastAsiaTheme="minorEastAsia"/>
    </w:rPr>
  </w:style>
  <w:style w:type="character" w:customStyle="1" w:styleId="ThesisParaChar0">
    <w:name w:val="ThesisPara Char"/>
    <w:basedOn w:val="DefaultParagraphFont"/>
    <w:link w:val="ThesisPara0"/>
    <w:rsid w:val="003945FD"/>
    <w:rPr>
      <w:rFonts w:eastAsiaTheme="minorEastAsi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45FD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3945F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3945F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945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45FD"/>
    <w:pPr>
      <w:spacing w:after="120"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45FD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45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45FD"/>
    <w:rPr>
      <w:rFonts w:eastAsiaTheme="minorEastAsia"/>
      <w:b/>
      <w:bCs/>
      <w:sz w:val="20"/>
      <w:szCs w:val="20"/>
    </w:rPr>
  </w:style>
  <w:style w:type="numbering" w:customStyle="1" w:styleId="NoList11">
    <w:name w:val="No List11"/>
    <w:next w:val="NoList"/>
    <w:uiPriority w:val="99"/>
    <w:semiHidden/>
    <w:unhideWhenUsed/>
    <w:rsid w:val="003945FD"/>
  </w:style>
  <w:style w:type="paragraph" w:customStyle="1" w:styleId="p">
    <w:name w:val="p"/>
    <w:basedOn w:val="Normal"/>
    <w:rsid w:val="00394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LineNumber">
    <w:name w:val="line number"/>
    <w:basedOn w:val="DefaultParagraphFont"/>
    <w:uiPriority w:val="99"/>
    <w:semiHidden/>
    <w:unhideWhenUsed/>
    <w:rsid w:val="003945FD"/>
  </w:style>
  <w:style w:type="paragraph" w:customStyle="1" w:styleId="msonormal0">
    <w:name w:val="msonormal"/>
    <w:basedOn w:val="Normal"/>
    <w:rsid w:val="00394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5">
    <w:name w:val="xl65"/>
    <w:basedOn w:val="Normal"/>
    <w:rsid w:val="003945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66">
    <w:name w:val="xl66"/>
    <w:basedOn w:val="Normal"/>
    <w:rsid w:val="003945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en-AU"/>
    </w:rPr>
  </w:style>
  <w:style w:type="paragraph" w:customStyle="1" w:styleId="xl67">
    <w:name w:val="xl67"/>
    <w:basedOn w:val="Normal"/>
    <w:rsid w:val="003945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en-AU"/>
    </w:rPr>
  </w:style>
  <w:style w:type="paragraph" w:customStyle="1" w:styleId="xl68">
    <w:name w:val="xl68"/>
    <w:basedOn w:val="Normal"/>
    <w:rsid w:val="003945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63">
    <w:name w:val="xl63"/>
    <w:basedOn w:val="Normal"/>
    <w:rsid w:val="003945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64">
    <w:name w:val="xl64"/>
    <w:basedOn w:val="Normal"/>
    <w:rsid w:val="003945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en-AU"/>
    </w:rPr>
  </w:style>
  <w:style w:type="paragraph" w:customStyle="1" w:styleId="font5">
    <w:name w:val="font5"/>
    <w:basedOn w:val="Normal"/>
    <w:rsid w:val="003945FD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16"/>
      <w:szCs w:val="16"/>
      <w:lang w:eastAsia="en-AU"/>
    </w:rPr>
  </w:style>
  <w:style w:type="paragraph" w:customStyle="1" w:styleId="font6">
    <w:name w:val="font6"/>
    <w:basedOn w:val="Normal"/>
    <w:rsid w:val="003945FD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16"/>
      <w:szCs w:val="16"/>
      <w:lang w:eastAsia="en-AU"/>
    </w:rPr>
  </w:style>
  <w:style w:type="paragraph" w:customStyle="1" w:styleId="xl69">
    <w:name w:val="xl69"/>
    <w:basedOn w:val="Normal"/>
    <w:rsid w:val="003945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0">
    <w:name w:val="xl70"/>
    <w:basedOn w:val="Normal"/>
    <w:rsid w:val="003945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1">
    <w:name w:val="xl71"/>
    <w:basedOn w:val="Normal"/>
    <w:rsid w:val="003945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2">
    <w:name w:val="xl72"/>
    <w:basedOn w:val="Normal"/>
    <w:rsid w:val="003945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3">
    <w:name w:val="xl73"/>
    <w:basedOn w:val="Normal"/>
    <w:rsid w:val="003945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E000310E5B95459B92A7AE0D496D63" ma:contentTypeVersion="13" ma:contentTypeDescription="Create a new document." ma:contentTypeScope="" ma:versionID="bf3272a65ba82cbb77499b0b0e58c00c">
  <xsd:schema xmlns:xsd="http://www.w3.org/2001/XMLSchema" xmlns:xs="http://www.w3.org/2001/XMLSchema" xmlns:p="http://schemas.microsoft.com/office/2006/metadata/properties" xmlns:ns3="9d8f54ab-6009-4e0e-9cd9-41c43f15f740" xmlns:ns4="d8f7222e-fc4c-4ce1-b1e8-25c6cb89d836" targetNamespace="http://schemas.microsoft.com/office/2006/metadata/properties" ma:root="true" ma:fieldsID="2fc350911b973677350d8b303d470244" ns3:_="" ns4:_="">
    <xsd:import namespace="9d8f54ab-6009-4e0e-9cd9-41c43f15f740"/>
    <xsd:import namespace="d8f7222e-fc4c-4ce1-b1e8-25c6cb89d8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f54ab-6009-4e0e-9cd9-41c43f15f7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f7222e-fc4c-4ce1-b1e8-25c6cb89d83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CEA436-7611-4CE0-B71F-7C6DE79467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f54ab-6009-4e0e-9cd9-41c43f15f740"/>
    <ds:schemaRef ds:uri="d8f7222e-fc4c-4ce1-b1e8-25c6cb89d8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920F68-6933-438F-A859-D2465BE82A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A3C4AF-B23A-4153-9768-4E9BCAFCCBB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1754</Words>
  <Characters>9998</Characters>
  <Application>Microsoft Office Word</Application>
  <DocSecurity>0</DocSecurity>
  <Lines>83</Lines>
  <Paragraphs>23</Paragraphs>
  <ScaleCrop>false</ScaleCrop>
  <Company/>
  <LinksUpToDate>false</LinksUpToDate>
  <CharactersWithSpaces>11729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Saidi R Achari (DJPR)</dc:creator>
  <cp:keywords/>
  <dc:description/>
  <cp:lastModifiedBy>Saidi R Achari (DJPR)</cp:lastModifiedBy>
  <cp:revision>1</cp:revision>
  <dcterms:created xsi:type="dcterms:W3CDTF">2020-11-11T01:07:00Z</dcterms:created>
  <dcterms:modified xsi:type="dcterms:W3CDTF">2020-11-11T01:10:00Z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0x01010080E000310E5B95459B92A7AE0D496D63</vt:lpwstr>
  </property>
</Properties>
</file>