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9CD11" w14:textId="7494B0F1" w:rsidR="00220145" w:rsidRDefault="00B51CCF" w:rsidP="00B51CCF">
      <w:pPr>
        <w:jc w:val="center"/>
        <w:rPr>
          <w:b/>
          <w:bCs/>
        </w:rPr>
      </w:pPr>
      <w:r w:rsidRPr="00B51CCF">
        <w:rPr>
          <w:b/>
          <w:bCs/>
        </w:rPr>
        <w:t>Supplemental Figures</w:t>
      </w:r>
    </w:p>
    <w:p w14:paraId="07550597" w14:textId="5933A549" w:rsidR="00B51CCF" w:rsidRPr="00B51CCF" w:rsidRDefault="00B51CCF" w:rsidP="00B51CCF">
      <w:pPr>
        <w:spacing w:line="360" w:lineRule="auto"/>
        <w:rPr>
          <w:rFonts w:cs="Times New Roman"/>
          <w:szCs w:val="28"/>
        </w:rPr>
      </w:pPr>
      <w:r w:rsidRPr="005B505E">
        <w:rPr>
          <w:rFonts w:cs="Times New Roman"/>
          <w:b/>
          <w:bCs/>
          <w:szCs w:val="28"/>
        </w:rPr>
        <w:t>Supplemental Fig</w:t>
      </w:r>
      <w:r>
        <w:rPr>
          <w:rFonts w:cs="Times New Roman"/>
          <w:b/>
          <w:bCs/>
          <w:szCs w:val="28"/>
        </w:rPr>
        <w:t>ure</w:t>
      </w:r>
      <w:r w:rsidRPr="005B505E">
        <w:rPr>
          <w:rFonts w:cs="Times New Roman"/>
          <w:b/>
          <w:bCs/>
          <w:szCs w:val="28"/>
        </w:rPr>
        <w:t xml:space="preserve"> 1</w:t>
      </w:r>
      <w:r>
        <w:rPr>
          <w:rFonts w:cs="Times New Roman"/>
          <w:b/>
          <w:bCs/>
          <w:szCs w:val="28"/>
        </w:rPr>
        <w:t xml:space="preserve">. </w:t>
      </w:r>
      <w:r w:rsidRPr="005B505E">
        <w:rPr>
          <w:rFonts w:cs="Times New Roman"/>
          <w:szCs w:val="28"/>
        </w:rPr>
        <w:t xml:space="preserve">GWAS analysis associated with sex of </w:t>
      </w:r>
      <w:r w:rsidRPr="004168C9">
        <w:rPr>
          <w:rFonts w:cs="Times New Roman"/>
          <w:i/>
          <w:iCs/>
          <w:szCs w:val="28"/>
        </w:rPr>
        <w:t>A. japonicus</w:t>
      </w:r>
      <w:r w:rsidRPr="005B505E">
        <w:rPr>
          <w:rFonts w:cs="Times New Roman"/>
          <w:szCs w:val="28"/>
        </w:rPr>
        <w:t xml:space="preserve"> on chromosome 9,</w:t>
      </w:r>
      <w:r w:rsidR="00EF7D2E">
        <w:rPr>
          <w:rFonts w:cs="Times New Roman"/>
          <w:szCs w:val="28"/>
        </w:rPr>
        <w:t xml:space="preserve"> </w:t>
      </w:r>
      <w:r w:rsidRPr="005B505E">
        <w:rPr>
          <w:rFonts w:cs="Times New Roman"/>
          <w:szCs w:val="28"/>
        </w:rPr>
        <w:t>17, 18. The x-axis depicts the physical location of SNPs, and the y-axis depicts the −log10 (P). The red threshold line represents P-value =1-e6. Red dots represent outlier values of P-value (P&lt;1-e6).</w:t>
      </w:r>
    </w:p>
    <w:p w14:paraId="5048C5A9" w14:textId="39DDCF78" w:rsidR="00B51CCF" w:rsidRDefault="00B51CCF" w:rsidP="00B51CCF">
      <w:pPr>
        <w:jc w:val="center"/>
      </w:pPr>
      <w:r>
        <w:rPr>
          <w:noProof/>
        </w:rPr>
        <w:drawing>
          <wp:inline distT="0" distB="0" distL="0" distR="0" wp14:anchorId="7C1E728A" wp14:editId="7EF77D29">
            <wp:extent cx="5440680" cy="6231301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046" cy="624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28742" w14:textId="77777777" w:rsidR="00B51CCF" w:rsidRPr="005B505E" w:rsidRDefault="00B51CCF" w:rsidP="00B51CCF">
      <w:pPr>
        <w:spacing w:line="360" w:lineRule="auto"/>
        <w:rPr>
          <w:rFonts w:cs="Times New Roman"/>
          <w:szCs w:val="28"/>
        </w:rPr>
      </w:pPr>
      <w:r w:rsidRPr="005B505E">
        <w:rPr>
          <w:rFonts w:cs="Times New Roman"/>
          <w:b/>
          <w:bCs/>
          <w:szCs w:val="28"/>
        </w:rPr>
        <w:lastRenderedPageBreak/>
        <w:t>Supplemental Fig</w:t>
      </w:r>
      <w:r>
        <w:rPr>
          <w:rFonts w:cs="Times New Roman"/>
          <w:b/>
          <w:bCs/>
          <w:szCs w:val="28"/>
        </w:rPr>
        <w:t>ure</w:t>
      </w:r>
      <w:r w:rsidRPr="005B505E">
        <w:rPr>
          <w:rFonts w:cs="Times New Roman"/>
          <w:b/>
          <w:bCs/>
          <w:szCs w:val="28"/>
        </w:rPr>
        <w:t xml:space="preserve"> 2</w:t>
      </w:r>
      <w:r>
        <w:rPr>
          <w:rFonts w:cs="Times New Roman"/>
          <w:b/>
          <w:bCs/>
          <w:szCs w:val="28"/>
        </w:rPr>
        <w:t xml:space="preserve">. </w:t>
      </w:r>
      <w:r w:rsidRPr="005B505E">
        <w:rPr>
          <w:rFonts w:cs="Times New Roman"/>
          <w:szCs w:val="28"/>
        </w:rPr>
        <w:t>Ve</w:t>
      </w:r>
      <w:r>
        <w:rPr>
          <w:rFonts w:cs="Times New Roman"/>
          <w:szCs w:val="28"/>
        </w:rPr>
        <w:t>n</w:t>
      </w:r>
      <w:r w:rsidRPr="005B505E">
        <w:rPr>
          <w:rFonts w:cs="Times New Roman"/>
          <w:szCs w:val="28"/>
        </w:rPr>
        <w:t>n diagram showed intersection of annotated genes from GWAS studies, sex-specific SNPs analysis, transcriptome analysis and genes within SDR.</w:t>
      </w:r>
    </w:p>
    <w:p w14:paraId="0D6D1327" w14:textId="17EEA386" w:rsidR="000032A9" w:rsidRDefault="00B51CCF" w:rsidP="00B51CCF">
      <w:r>
        <w:rPr>
          <w:noProof/>
        </w:rPr>
        <w:drawing>
          <wp:inline distT="0" distB="0" distL="0" distR="0" wp14:anchorId="60D6EEB1" wp14:editId="30832B72">
            <wp:extent cx="5274310" cy="417576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12F0" w14:textId="77777777" w:rsidR="000032A9" w:rsidRDefault="000032A9">
      <w:pPr>
        <w:widowControl/>
        <w:jc w:val="left"/>
      </w:pPr>
      <w:r>
        <w:br w:type="page"/>
      </w:r>
    </w:p>
    <w:p w14:paraId="281BF3F6" w14:textId="1DF96911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b/>
          <w:bCs/>
          <w:szCs w:val="28"/>
        </w:rPr>
        <w:lastRenderedPageBreak/>
        <w:t xml:space="preserve">Supplemental </w:t>
      </w:r>
      <w:r w:rsidR="00010A6D" w:rsidRPr="005B505E">
        <w:rPr>
          <w:rFonts w:cs="Times New Roman"/>
          <w:b/>
          <w:bCs/>
          <w:szCs w:val="28"/>
        </w:rPr>
        <w:t>Fig</w:t>
      </w:r>
      <w:r w:rsidR="00010A6D">
        <w:rPr>
          <w:rFonts w:cs="Times New Roman"/>
          <w:b/>
          <w:bCs/>
          <w:szCs w:val="28"/>
        </w:rPr>
        <w:t>ure</w:t>
      </w:r>
      <w:r w:rsidRPr="000032A9">
        <w:rPr>
          <w:rFonts w:cs="Times New Roman"/>
          <w:b/>
          <w:bCs/>
          <w:szCs w:val="28"/>
        </w:rPr>
        <w:t xml:space="preserve"> 3. </w:t>
      </w:r>
      <w:r w:rsidRPr="000032A9">
        <w:rPr>
          <w:rFonts w:cs="Times New Roman"/>
          <w:szCs w:val="28"/>
        </w:rPr>
        <w:t xml:space="preserve">Circos plot of the global landscape of SNP and INDEL frequency, and sex determination locus in </w:t>
      </w:r>
      <w:r w:rsidRPr="000032A9">
        <w:rPr>
          <w:rFonts w:cs="Times New Roman"/>
          <w:i/>
          <w:iCs/>
          <w:szCs w:val="28"/>
        </w:rPr>
        <w:t xml:space="preserve">A. </w:t>
      </w:r>
      <w:r>
        <w:rPr>
          <w:rFonts w:cs="Times New Roman"/>
          <w:i/>
          <w:iCs/>
          <w:szCs w:val="28"/>
        </w:rPr>
        <w:t>j</w:t>
      </w:r>
      <w:r w:rsidRPr="000032A9">
        <w:rPr>
          <w:rFonts w:cs="Times New Roman"/>
          <w:i/>
          <w:iCs/>
          <w:szCs w:val="28"/>
        </w:rPr>
        <w:t>aponicus</w:t>
      </w:r>
      <w:r w:rsidRPr="000032A9">
        <w:rPr>
          <w:rFonts w:cs="Times New Roman"/>
          <w:szCs w:val="28"/>
        </w:rPr>
        <w:t xml:space="preserve">. The orange shading indicates important chromosomes contributing to sex determination of </w:t>
      </w:r>
      <w:r w:rsidRPr="000032A9">
        <w:rPr>
          <w:rFonts w:cs="Times New Roman"/>
          <w:i/>
          <w:iCs/>
          <w:szCs w:val="28"/>
        </w:rPr>
        <w:t>A. japonicus</w:t>
      </w:r>
      <w:r w:rsidRPr="000032A9">
        <w:rPr>
          <w:rFonts w:cs="Times New Roman"/>
          <w:szCs w:val="28"/>
        </w:rPr>
        <w:t>.</w:t>
      </w:r>
    </w:p>
    <w:p w14:paraId="536AF1C4" w14:textId="77777777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szCs w:val="28"/>
        </w:rPr>
        <w:t xml:space="preserve">The tracks from outside to inside represent: </w:t>
      </w:r>
    </w:p>
    <w:p w14:paraId="48C9DE65" w14:textId="77777777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szCs w:val="28"/>
        </w:rPr>
        <w:t xml:space="preserve">(1) 23 chromosomes of AJH1.0 genome assembly (Mb). </w:t>
      </w:r>
    </w:p>
    <w:p w14:paraId="03659BA4" w14:textId="77777777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szCs w:val="28"/>
        </w:rPr>
        <w:t xml:space="preserve">(2) Distribution of INDEL density with a sliding window of 500kb. </w:t>
      </w:r>
    </w:p>
    <w:p w14:paraId="6C1098F9" w14:textId="77777777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szCs w:val="28"/>
        </w:rPr>
        <w:t xml:space="preserve">(3) Distribution of SNP density with a sliding window of 500kb. </w:t>
      </w:r>
    </w:p>
    <w:p w14:paraId="53C983B7" w14:textId="77777777" w:rsidR="000032A9" w:rsidRPr="000032A9" w:rsidRDefault="000032A9" w:rsidP="000032A9">
      <w:pPr>
        <w:spacing w:line="360" w:lineRule="auto"/>
        <w:rPr>
          <w:rFonts w:cs="Times New Roman"/>
          <w:szCs w:val="28"/>
        </w:rPr>
      </w:pPr>
      <w:r w:rsidRPr="000032A9">
        <w:rPr>
          <w:rFonts w:cs="Times New Roman"/>
          <w:szCs w:val="28"/>
        </w:rPr>
        <w:t>(4) Distribution of sex determination locus identified by GWAS.</w:t>
      </w:r>
    </w:p>
    <w:p w14:paraId="74CED5AD" w14:textId="77777777" w:rsidR="000032A9" w:rsidRPr="000032A9" w:rsidRDefault="000032A9" w:rsidP="000032A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kern w:val="0"/>
          <w:szCs w:val="21"/>
        </w:rPr>
      </w:pPr>
      <w:r w:rsidRPr="000032A9">
        <w:rPr>
          <w:rFonts w:ascii="Arial" w:hAnsi="Arial" w:cs="Arial"/>
          <w:noProof/>
          <w:color w:val="000000"/>
          <w:kern w:val="0"/>
          <w:szCs w:val="21"/>
        </w:rPr>
        <w:drawing>
          <wp:inline distT="0" distB="0" distL="0" distR="0" wp14:anchorId="3DE831A7" wp14:editId="37AE021E">
            <wp:extent cx="3863975" cy="3863975"/>
            <wp:effectExtent l="0" t="0" r="317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298" cy="387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B45B9" w14:textId="77777777" w:rsidR="00B51CCF" w:rsidRPr="00B51CCF" w:rsidRDefault="00B51CCF" w:rsidP="00B51CCF"/>
    <w:sectPr w:rsidR="00B51CCF" w:rsidRPr="00B51C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382E" w14:textId="77777777" w:rsidR="00D27214" w:rsidRDefault="00D27214" w:rsidP="00EF7D2E">
      <w:r>
        <w:separator/>
      </w:r>
    </w:p>
  </w:endnote>
  <w:endnote w:type="continuationSeparator" w:id="0">
    <w:p w14:paraId="51A83425" w14:textId="77777777" w:rsidR="00D27214" w:rsidRDefault="00D27214" w:rsidP="00EF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EC9A" w14:textId="77777777" w:rsidR="00D27214" w:rsidRDefault="00D27214" w:rsidP="00EF7D2E">
      <w:r>
        <w:separator/>
      </w:r>
    </w:p>
  </w:footnote>
  <w:footnote w:type="continuationSeparator" w:id="0">
    <w:p w14:paraId="47ED135D" w14:textId="77777777" w:rsidR="00D27214" w:rsidRDefault="00D27214" w:rsidP="00EF7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CF"/>
    <w:rsid w:val="000032A9"/>
    <w:rsid w:val="00010A6D"/>
    <w:rsid w:val="00066E39"/>
    <w:rsid w:val="001B2400"/>
    <w:rsid w:val="00220145"/>
    <w:rsid w:val="004168C9"/>
    <w:rsid w:val="00727E70"/>
    <w:rsid w:val="00A16CC8"/>
    <w:rsid w:val="00B51CCF"/>
    <w:rsid w:val="00CC0913"/>
    <w:rsid w:val="00D27214"/>
    <w:rsid w:val="00E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49DE4"/>
  <w15:chartTrackingRefBased/>
  <w15:docId w15:val="{98CFA570-6CE7-4F1A-BE82-23B751B7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D2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7D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7D2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7D2E"/>
    <w:rPr>
      <w:sz w:val="18"/>
      <w:szCs w:val="18"/>
    </w:rPr>
  </w:style>
  <w:style w:type="paragraph" w:styleId="a7">
    <w:name w:val="Revision"/>
    <w:hidden/>
    <w:uiPriority w:val="99"/>
    <w:semiHidden/>
    <w:rsid w:val="00EF7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deer</dc:creator>
  <cp:keywords/>
  <dc:description/>
  <cp:lastModifiedBy>Mr. deer</cp:lastModifiedBy>
  <cp:revision>9</cp:revision>
  <dcterms:created xsi:type="dcterms:W3CDTF">2022-03-17T01:52:00Z</dcterms:created>
  <dcterms:modified xsi:type="dcterms:W3CDTF">2022-04-19T09:17:00Z</dcterms:modified>
</cp:coreProperties>
</file>