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3955"/>
        <w:gridCol w:w="5940"/>
      </w:tblGrid>
      <w:tr w:rsidR="00C51D72" w:rsidRPr="00C51D72" w14:paraId="7019D0D1" w14:textId="77777777" w:rsidTr="00947050">
        <w:tc>
          <w:tcPr>
            <w:tcW w:w="3955" w:type="dxa"/>
          </w:tcPr>
          <w:p w14:paraId="30E63D20" w14:textId="77777777" w:rsidR="00C51D72" w:rsidRPr="00947050" w:rsidRDefault="00C51D72" w:rsidP="00947050">
            <w:pPr>
              <w:spacing w:line="480" w:lineRule="auto"/>
              <w:rPr>
                <w:rFonts w:ascii="Arial" w:hAnsi="Arial" w:cs="Arial"/>
                <w:b/>
              </w:rPr>
            </w:pPr>
            <w:r w:rsidRPr="00947050">
              <w:rPr>
                <w:rFonts w:ascii="Arial" w:hAnsi="Arial" w:cs="Arial"/>
                <w:b/>
              </w:rPr>
              <w:t>Imputation Method</w:t>
            </w:r>
          </w:p>
        </w:tc>
        <w:tc>
          <w:tcPr>
            <w:tcW w:w="5940" w:type="dxa"/>
          </w:tcPr>
          <w:p w14:paraId="0BC3C2EE" w14:textId="77777777" w:rsidR="00C51D72" w:rsidRPr="00947050" w:rsidRDefault="00C51D72" w:rsidP="00947050">
            <w:pPr>
              <w:spacing w:line="480" w:lineRule="auto"/>
              <w:rPr>
                <w:rFonts w:ascii="Arial" w:hAnsi="Arial" w:cs="Arial"/>
                <w:b/>
              </w:rPr>
            </w:pPr>
            <w:r w:rsidRPr="00947050">
              <w:rPr>
                <w:rFonts w:ascii="Arial" w:hAnsi="Arial" w:cs="Arial"/>
                <w:b/>
              </w:rPr>
              <w:t>Description</w:t>
            </w:r>
          </w:p>
        </w:tc>
      </w:tr>
      <w:tr w:rsidR="00982253" w:rsidRPr="00C51D72" w14:paraId="4E79FCC6" w14:textId="77777777" w:rsidTr="00947050">
        <w:tc>
          <w:tcPr>
            <w:tcW w:w="9895" w:type="dxa"/>
            <w:gridSpan w:val="2"/>
          </w:tcPr>
          <w:p w14:paraId="296CD026" w14:textId="77777777" w:rsidR="00982253" w:rsidRPr="00947050" w:rsidRDefault="00982253" w:rsidP="00947050">
            <w:pPr>
              <w:spacing w:line="480" w:lineRule="auto"/>
              <w:rPr>
                <w:rFonts w:ascii="Arial" w:hAnsi="Arial" w:cs="Arial"/>
                <w:b/>
              </w:rPr>
            </w:pPr>
            <w:r w:rsidRPr="00947050">
              <w:rPr>
                <w:rFonts w:ascii="Arial" w:hAnsi="Arial" w:cs="Arial"/>
                <w:b/>
              </w:rPr>
              <w:t>Single Imputation Methods</w:t>
            </w:r>
          </w:p>
        </w:tc>
      </w:tr>
      <w:tr w:rsidR="00C51D72" w:rsidRPr="00C51D72" w14:paraId="7A569A48" w14:textId="77777777" w:rsidTr="00947050">
        <w:tc>
          <w:tcPr>
            <w:tcW w:w="3955" w:type="dxa"/>
          </w:tcPr>
          <w:p w14:paraId="38E30FE5" w14:textId="77777777" w:rsidR="00C51D72" w:rsidRPr="00947050" w:rsidRDefault="00C51D72" w:rsidP="00947050">
            <w:pPr>
              <w:spacing w:line="480" w:lineRule="auto"/>
              <w:rPr>
                <w:rFonts w:ascii="Arial" w:hAnsi="Arial" w:cs="Arial"/>
              </w:rPr>
            </w:pPr>
            <w:r w:rsidRPr="00947050">
              <w:rPr>
                <w:rFonts w:ascii="Arial" w:hAnsi="Arial" w:cs="Arial"/>
              </w:rPr>
              <w:t>Glmnet Ridge regression (GRR)</w:t>
            </w:r>
          </w:p>
        </w:tc>
        <w:tc>
          <w:tcPr>
            <w:tcW w:w="5940" w:type="dxa"/>
          </w:tcPr>
          <w:p w14:paraId="79E5A778" w14:textId="48B98A8A" w:rsidR="00C51D72" w:rsidRPr="00947050" w:rsidRDefault="00B33BE5" w:rsidP="00947050">
            <w:pPr>
              <w:spacing w:line="480" w:lineRule="auto"/>
              <w:rPr>
                <w:rFonts w:ascii="Arial" w:hAnsi="Arial" w:cs="Arial"/>
              </w:rPr>
            </w:pPr>
            <w:r w:rsidRPr="00947050">
              <w:rPr>
                <w:rFonts w:ascii="Arial" w:hAnsi="Arial" w:cs="Arial"/>
              </w:rPr>
              <w:t>This method</w:t>
            </w:r>
            <w:r w:rsidR="00180EAE" w:rsidRPr="00947050">
              <w:rPr>
                <w:rFonts w:ascii="Arial" w:hAnsi="Arial" w:cs="Arial"/>
              </w:rPr>
              <w:t xml:space="preserve"> is a regression based imputation method that uses an iterative</w:t>
            </w:r>
            <w:r w:rsidR="00104C09" w:rsidRPr="00947050">
              <w:rPr>
                <w:rFonts w:ascii="Arial" w:hAnsi="Arial" w:cs="Arial"/>
              </w:rPr>
              <w:t xml:space="preserve"> </w:t>
            </w:r>
            <w:r w:rsidR="00180EAE" w:rsidRPr="00947050">
              <w:rPr>
                <w:rFonts w:ascii="Arial" w:hAnsi="Arial" w:cs="Arial"/>
              </w:rPr>
              <w:t>procedure that</w:t>
            </w:r>
            <w:r w:rsidR="00104C09" w:rsidRPr="00947050">
              <w:rPr>
                <w:rFonts w:ascii="Arial" w:hAnsi="Arial" w:cs="Arial"/>
              </w:rPr>
              <w:t xml:space="preserve"> refit</w:t>
            </w:r>
            <w:r w:rsidR="00180EAE" w:rsidRPr="00947050">
              <w:rPr>
                <w:rFonts w:ascii="Arial" w:hAnsi="Arial" w:cs="Arial"/>
              </w:rPr>
              <w:t>s</w:t>
            </w:r>
            <w:r w:rsidR="00104C09" w:rsidRPr="00947050">
              <w:rPr>
                <w:rFonts w:ascii="Arial" w:hAnsi="Arial" w:cs="Arial"/>
              </w:rPr>
              <w:t xml:space="preserve"> multivariate prediction models that leverage the imputed values from the </w:t>
            </w:r>
            <w:r w:rsidR="00180EAE" w:rsidRPr="00947050">
              <w:rPr>
                <w:rFonts w:ascii="Arial" w:hAnsi="Arial" w:cs="Arial"/>
              </w:rPr>
              <w:t>most recent iteration</w:t>
            </w:r>
            <w:r w:rsidR="00104C09" w:rsidRPr="00947050">
              <w:rPr>
                <w:rFonts w:ascii="Arial" w:hAnsi="Arial" w:cs="Arial"/>
              </w:rPr>
              <w:t xml:space="preserve">. This  iterative  procedure  helps  improve  the prediction accuracy, and usually converges after 10 iterations </w:t>
            </w:r>
          </w:p>
        </w:tc>
      </w:tr>
      <w:tr w:rsidR="005472C3" w:rsidRPr="00C51D72" w14:paraId="79E28FBD" w14:textId="77777777" w:rsidTr="00947050">
        <w:tc>
          <w:tcPr>
            <w:tcW w:w="3955" w:type="dxa"/>
          </w:tcPr>
          <w:p w14:paraId="6769A760" w14:textId="77777777" w:rsidR="007E2B5A" w:rsidRPr="00947050" w:rsidRDefault="005472C3" w:rsidP="00947050">
            <w:pPr>
              <w:spacing w:line="480" w:lineRule="auto"/>
              <w:rPr>
                <w:rFonts w:ascii="Arial" w:hAnsi="Arial" w:cs="Arial"/>
              </w:rPr>
            </w:pPr>
            <w:r w:rsidRPr="00947050">
              <w:rPr>
                <w:rFonts w:ascii="Arial" w:hAnsi="Arial" w:cs="Arial"/>
              </w:rPr>
              <w:t>Local least squares(LLS)</w:t>
            </w:r>
            <w:r w:rsidR="007E2B5A" w:rsidRPr="00947050">
              <w:rPr>
                <w:rFonts w:ascii="Arial" w:hAnsi="Arial" w:cs="Arial"/>
              </w:rPr>
              <w:t xml:space="preserve"> </w:t>
            </w:r>
          </w:p>
          <w:p w14:paraId="5B470B61" w14:textId="77777777" w:rsidR="007E2B5A" w:rsidRPr="00947050" w:rsidRDefault="007E2B5A" w:rsidP="00947050">
            <w:pPr>
              <w:spacing w:line="480" w:lineRule="auto"/>
              <w:rPr>
                <w:rFonts w:ascii="Arial" w:hAnsi="Arial" w:cs="Arial"/>
              </w:rPr>
            </w:pPr>
          </w:p>
          <w:p w14:paraId="4F8C6B98" w14:textId="77777777" w:rsidR="007E2B5A" w:rsidRPr="00947050" w:rsidRDefault="007E2B5A" w:rsidP="00947050">
            <w:pPr>
              <w:spacing w:line="480" w:lineRule="auto"/>
              <w:rPr>
                <w:rFonts w:ascii="Arial" w:hAnsi="Arial" w:cs="Arial"/>
              </w:rPr>
            </w:pPr>
          </w:p>
          <w:p w14:paraId="59087A83" w14:textId="77777777" w:rsidR="005472C3" w:rsidRPr="00947050" w:rsidRDefault="007E2B5A" w:rsidP="00947050">
            <w:pPr>
              <w:tabs>
                <w:tab w:val="left" w:pos="2810"/>
              </w:tabs>
              <w:spacing w:line="480" w:lineRule="auto"/>
              <w:rPr>
                <w:rFonts w:ascii="Arial" w:hAnsi="Arial" w:cs="Arial"/>
              </w:rPr>
            </w:pPr>
            <w:r w:rsidRPr="00947050">
              <w:rPr>
                <w:rFonts w:ascii="Arial" w:hAnsi="Arial" w:cs="Arial"/>
              </w:rPr>
              <w:tab/>
            </w:r>
          </w:p>
        </w:tc>
        <w:tc>
          <w:tcPr>
            <w:tcW w:w="5940" w:type="dxa"/>
          </w:tcPr>
          <w:p w14:paraId="3550DAB1" w14:textId="53061514" w:rsidR="005472C3" w:rsidRPr="00947050" w:rsidRDefault="00C71446" w:rsidP="00947050">
            <w:pPr>
              <w:spacing w:line="480" w:lineRule="auto"/>
              <w:rPr>
                <w:rFonts w:ascii="Arial" w:hAnsi="Arial" w:cs="Arial"/>
              </w:rPr>
            </w:pPr>
            <w:r w:rsidRPr="00947050">
              <w:rPr>
                <w:rFonts w:ascii="Arial" w:hAnsi="Arial" w:cs="Arial"/>
              </w:rPr>
              <w:t xml:space="preserve">This method was initially introduced for missing value imputation </w:t>
            </w:r>
            <w:r w:rsidR="00B33BE5" w:rsidRPr="00947050">
              <w:rPr>
                <w:rFonts w:ascii="Arial" w:hAnsi="Arial" w:cs="Arial"/>
              </w:rPr>
              <w:t xml:space="preserve">of </w:t>
            </w:r>
            <w:r w:rsidRPr="00947050">
              <w:rPr>
                <w:rFonts w:ascii="Arial" w:hAnsi="Arial" w:cs="Arial"/>
              </w:rPr>
              <w:t xml:space="preserve">microarray expression data. </w:t>
            </w:r>
            <w:r w:rsidR="00B33BE5" w:rsidRPr="00947050">
              <w:rPr>
                <w:rFonts w:ascii="Arial" w:hAnsi="Arial" w:cs="Arial"/>
              </w:rPr>
              <w:t>The way it is applied here,</w:t>
            </w:r>
            <w:r w:rsidRPr="00947050">
              <w:rPr>
                <w:rFonts w:ascii="Arial" w:hAnsi="Arial" w:cs="Arial"/>
              </w:rPr>
              <w:t xml:space="preserve"> a target protein is represented as linear combination of </w:t>
            </w:r>
            <w:r w:rsidR="00B33BE5" w:rsidRPr="00947050">
              <w:rPr>
                <w:rFonts w:ascii="Arial" w:hAnsi="Arial" w:cs="Arial"/>
              </w:rPr>
              <w:t xml:space="preserve">any number of k </w:t>
            </w:r>
            <w:r w:rsidRPr="00947050">
              <w:rPr>
                <w:rFonts w:ascii="Arial" w:hAnsi="Arial" w:cs="Arial"/>
              </w:rPr>
              <w:t>similar proteins</w:t>
            </w:r>
            <w:r w:rsidR="00B33BE5" w:rsidRPr="00947050">
              <w:rPr>
                <w:rFonts w:ascii="Arial" w:hAnsi="Arial" w:cs="Arial"/>
              </w:rPr>
              <w:t>. Protein similarity is computed with</w:t>
            </w:r>
            <w:r w:rsidR="00A316E7" w:rsidRPr="00947050">
              <w:rPr>
                <w:rFonts w:ascii="Arial" w:hAnsi="Arial" w:cs="Arial"/>
              </w:rPr>
              <w:t xml:space="preserve"> Euclidean distance or</w:t>
            </w:r>
            <w:r w:rsidRPr="00947050">
              <w:rPr>
                <w:rFonts w:ascii="Arial" w:hAnsi="Arial" w:cs="Arial"/>
              </w:rPr>
              <w:t xml:space="preserve"> Pearson correlation coefficients</w:t>
            </w:r>
            <w:r w:rsidR="00B33BE5" w:rsidRPr="00947050">
              <w:rPr>
                <w:rFonts w:ascii="Arial" w:hAnsi="Arial" w:cs="Arial"/>
              </w:rPr>
              <w:t>. The</w:t>
            </w:r>
            <w:r w:rsidR="004F3921" w:rsidRPr="00947050">
              <w:rPr>
                <w:rFonts w:ascii="Arial" w:hAnsi="Arial" w:cs="Arial"/>
              </w:rPr>
              <w:t xml:space="preserve"> k selected variables</w:t>
            </w:r>
            <w:r w:rsidR="00B33BE5" w:rsidRPr="00947050">
              <w:rPr>
                <w:rFonts w:ascii="Arial" w:hAnsi="Arial" w:cs="Arial"/>
              </w:rPr>
              <w:t xml:space="preserve"> are then are then used to predict the missing value of a target protein</w:t>
            </w:r>
            <w:r w:rsidR="00C378B8" w:rsidRPr="00947050">
              <w:rPr>
                <w:rFonts w:ascii="Arial" w:hAnsi="Arial" w:cs="Arial"/>
              </w:rPr>
              <w:t>.</w:t>
            </w:r>
            <w:r w:rsidR="007E2B5A" w:rsidRPr="00947050">
              <w:rPr>
                <w:rFonts w:ascii="Arial" w:hAnsi="Arial" w:cs="Arial"/>
              </w:rPr>
              <w:t xml:space="preserve"> (Kim, Golub et al. 2005)</w:t>
            </w:r>
          </w:p>
        </w:tc>
      </w:tr>
      <w:tr w:rsidR="00C51D72" w:rsidRPr="00C51D72" w14:paraId="73EDEF8E" w14:textId="77777777" w:rsidTr="00947050">
        <w:tc>
          <w:tcPr>
            <w:tcW w:w="3955" w:type="dxa"/>
          </w:tcPr>
          <w:p w14:paraId="03B144E4" w14:textId="77777777" w:rsidR="00C51D72" w:rsidRPr="00947050" w:rsidRDefault="00C51D72" w:rsidP="00947050">
            <w:pPr>
              <w:spacing w:line="480" w:lineRule="auto"/>
              <w:rPr>
                <w:rFonts w:ascii="Arial" w:hAnsi="Arial" w:cs="Arial"/>
              </w:rPr>
            </w:pPr>
            <w:r w:rsidRPr="00947050">
              <w:rPr>
                <w:rFonts w:ascii="Arial" w:hAnsi="Arial" w:cs="Arial"/>
              </w:rPr>
              <w:t>Bayesian Principle Component Analysis</w:t>
            </w:r>
            <w:r w:rsidR="00B35303" w:rsidRPr="00947050">
              <w:rPr>
                <w:rFonts w:ascii="Arial" w:hAnsi="Arial" w:cs="Arial"/>
              </w:rPr>
              <w:t xml:space="preserve"> </w:t>
            </w:r>
            <w:r w:rsidRPr="00947050">
              <w:rPr>
                <w:rFonts w:ascii="Arial" w:hAnsi="Arial" w:cs="Arial"/>
              </w:rPr>
              <w:t>(BPCA)</w:t>
            </w:r>
          </w:p>
        </w:tc>
        <w:tc>
          <w:tcPr>
            <w:tcW w:w="5940" w:type="dxa"/>
          </w:tcPr>
          <w:p w14:paraId="42ACA2CA" w14:textId="77777777" w:rsidR="00C51D72" w:rsidRPr="00947050" w:rsidRDefault="00C51D72" w:rsidP="00947050">
            <w:pPr>
              <w:spacing w:line="480" w:lineRule="auto"/>
              <w:rPr>
                <w:rFonts w:ascii="Arial" w:hAnsi="Arial" w:cs="Arial"/>
              </w:rPr>
            </w:pPr>
            <w:r w:rsidRPr="00947050">
              <w:rPr>
                <w:rFonts w:ascii="Arial" w:hAnsi="Arial" w:cs="Arial"/>
              </w:rPr>
              <w:t xml:space="preserve">This method uses a Bayesian estimation to fit a probabilistic principal component analysis and missing value imputation using iterative expectation maximization algorithm.  </w:t>
            </w:r>
            <w:r w:rsidR="007E2B5A" w:rsidRPr="00947050">
              <w:rPr>
                <w:rFonts w:ascii="Arial" w:hAnsi="Arial" w:cs="Arial"/>
              </w:rPr>
              <w:fldChar w:fldCharType="begin"/>
            </w:r>
            <w:r w:rsidR="007E2B5A" w:rsidRPr="00947050">
              <w:rPr>
                <w:rFonts w:ascii="Arial" w:hAnsi="Arial" w:cs="Arial"/>
              </w:rPr>
              <w:instrText xml:space="preserve"> ADDIN EN.CITE &lt;EndNote&gt;&lt;Cite&gt;&lt;Author&gt;Oba&lt;/Author&gt;&lt;Year&gt;2003&lt;/Year&gt;&lt;RecNum&gt;45&lt;/RecNum&gt;&lt;DisplayText&gt;(Oba, Sato et al. 2003)&lt;/DisplayText&gt;&lt;record&gt;&lt;rec-number&gt;45&lt;/rec-number&gt;&lt;foreign-keys&gt;&lt;key app="EN" db-id="0wetzffs2xzwaqevexjpxf9p0tz9wef0avax" timestamp="1622732134"&gt;45&lt;/key&gt;&lt;/foreign-keys&gt;&lt;ref-type name="Journal Article"&gt;17&lt;/ref-type&gt;&lt;contributors&gt;&lt;authors&gt;&lt;author&gt;Oba, S.&lt;/author&gt;&lt;author&gt;Sato, M. A.&lt;/author&gt;&lt;author&gt;Takemasa, I.&lt;/author&gt;&lt;author&gt;Monden, M.&lt;/author&gt;&lt;author&gt;Matsubara, K.&lt;/author&gt;&lt;author&gt;Ishii, S.&lt;/author&gt;&lt;/authors&gt;&lt;/contributors&gt;&lt;auth-address&gt;Graduate School of Information Science, Nara Institute of Science and Technology, 8916-5 Takayama, Ikoma 630-0192, Japan.&lt;/auth-address&gt;&lt;titles&gt;&lt;title&gt;A Bayesian missing value estimation method for gene expression profile data&lt;/title&gt;&lt;secondary-title&gt;Bioinformatics&lt;/secondary-title&gt;&lt;/titles&gt;&lt;periodical&gt;&lt;full-title&gt;Bioinformatics&lt;/full-title&gt;&lt;/periodical&gt;&lt;pages&gt;2088-96&lt;/pages&gt;&lt;volume&gt;19&lt;/volume&gt;&lt;number&gt;16&lt;/number&gt;&lt;edition&gt;2003/11/05&lt;/edition&gt;&lt;keywords&gt;&lt;keyword&gt;*Algorithms&lt;/keyword&gt;&lt;keyword&gt;Artifacts&lt;/keyword&gt;&lt;keyword&gt;Bayes Theorem&lt;/keyword&gt;&lt;keyword&gt;Cell Cycle/genetics&lt;/keyword&gt;&lt;keyword&gt;Colorectal Neoplasms/*genetics&lt;/keyword&gt;&lt;keyword&gt;Gene Expression Profiling/*methods&lt;/keyword&gt;&lt;keyword&gt;Humans&lt;/keyword&gt;&lt;keyword&gt;*Models, Genetic&lt;/keyword&gt;&lt;keyword&gt;*Models, Statistical&lt;/keyword&gt;&lt;keyword&gt;Oligonucleotide Array Sequence Analysis/*methods&lt;/keyword&gt;&lt;keyword&gt;Principal Component Analysis&lt;/keyword&gt;&lt;keyword&gt;Quality Control&lt;/keyword&gt;&lt;keyword&gt;Reproducibility of Results&lt;/keyword&gt;&lt;keyword&gt;Sensitivity and Specificity&lt;/keyword&gt;&lt;keyword&gt;Sequence Analysis, DNA&lt;/keyword&gt;&lt;keyword&gt;Yeasts/*genetics&lt;/keyword&gt;&lt;/keywords&gt;&lt;dates&gt;&lt;year&gt;2003&lt;/year&gt;&lt;pub-dates&gt;&lt;date&gt;Nov 1&lt;/date&gt;&lt;/pub-dates&gt;&lt;/dates&gt;&lt;isbn&gt;1367-4803 (Print)&amp;#xD;1367-4803 (Linking)&lt;/isbn&gt;&lt;accession-num&gt;14594714&lt;/accession-num&gt;&lt;urls&gt;&lt;related-urls&gt;&lt;url&gt;https://www.ncbi.nlm.nih.gov/pubmed/14594714&lt;/url&gt;&lt;/related-urls&gt;&lt;/urls&gt;&lt;electronic-resource-num&gt;10.1093/bioinformatics/btg287&lt;/electronic-resource-num&gt;&lt;/record&gt;&lt;/Cite&gt;&lt;/EndNote&gt;</w:instrText>
            </w:r>
            <w:r w:rsidR="007E2B5A" w:rsidRPr="00947050">
              <w:rPr>
                <w:rFonts w:ascii="Arial" w:hAnsi="Arial" w:cs="Arial"/>
              </w:rPr>
              <w:fldChar w:fldCharType="separate"/>
            </w:r>
            <w:r w:rsidR="007E2B5A" w:rsidRPr="00947050">
              <w:rPr>
                <w:rFonts w:ascii="Arial" w:hAnsi="Arial" w:cs="Arial"/>
              </w:rPr>
              <w:t>(Oba, Sato et al. 2003)</w:t>
            </w:r>
            <w:r w:rsidR="007E2B5A" w:rsidRPr="00947050">
              <w:rPr>
                <w:rFonts w:ascii="Arial" w:hAnsi="Arial" w:cs="Arial"/>
              </w:rPr>
              <w:fldChar w:fldCharType="end"/>
            </w:r>
          </w:p>
        </w:tc>
      </w:tr>
      <w:tr w:rsidR="00982253" w:rsidRPr="00C51D72" w14:paraId="7111176D" w14:textId="77777777" w:rsidTr="00947050">
        <w:tc>
          <w:tcPr>
            <w:tcW w:w="3955" w:type="dxa"/>
          </w:tcPr>
          <w:p w14:paraId="0A0C0211" w14:textId="77777777" w:rsidR="00982253" w:rsidRPr="00947050" w:rsidRDefault="00982253" w:rsidP="00947050">
            <w:pPr>
              <w:spacing w:line="480" w:lineRule="auto"/>
              <w:rPr>
                <w:rFonts w:ascii="Arial" w:hAnsi="Arial" w:cs="Arial"/>
              </w:rPr>
            </w:pPr>
            <w:r w:rsidRPr="00947050">
              <w:rPr>
                <w:rFonts w:ascii="Arial" w:hAnsi="Arial" w:cs="Arial"/>
              </w:rPr>
              <w:t>Random Forest(RF)</w:t>
            </w:r>
          </w:p>
        </w:tc>
        <w:tc>
          <w:tcPr>
            <w:tcW w:w="5940" w:type="dxa"/>
          </w:tcPr>
          <w:p w14:paraId="09B7F3D0" w14:textId="4FBB9C3E" w:rsidR="00982253" w:rsidRPr="00947050" w:rsidRDefault="00A66171" w:rsidP="00947050">
            <w:pPr>
              <w:spacing w:line="480" w:lineRule="auto"/>
              <w:rPr>
                <w:rFonts w:ascii="Arial" w:hAnsi="Arial" w:cs="Arial"/>
              </w:rPr>
            </w:pPr>
            <w:r w:rsidRPr="00947050">
              <w:rPr>
                <w:rFonts w:ascii="Arial" w:hAnsi="Arial" w:cs="Arial"/>
              </w:rPr>
              <w:t>This imputation procedure implements a</w:t>
            </w:r>
            <w:r w:rsidR="00982253" w:rsidRPr="00947050">
              <w:rPr>
                <w:rFonts w:ascii="Arial" w:hAnsi="Arial" w:cs="Arial"/>
              </w:rPr>
              <w:t xml:space="preserve"> prediction mod</w:t>
            </w:r>
            <w:r w:rsidR="00C378B8" w:rsidRPr="00947050">
              <w:rPr>
                <w:rFonts w:ascii="Arial" w:hAnsi="Arial" w:cs="Arial"/>
              </w:rPr>
              <w:t xml:space="preserve">el </w:t>
            </w:r>
            <w:r w:rsidRPr="00947050">
              <w:rPr>
                <w:rFonts w:ascii="Arial" w:hAnsi="Arial" w:cs="Arial"/>
              </w:rPr>
              <w:t xml:space="preserve">that is primarily </w:t>
            </w:r>
            <w:r w:rsidR="00C378B8" w:rsidRPr="00947050">
              <w:rPr>
                <w:rFonts w:ascii="Arial" w:hAnsi="Arial" w:cs="Arial"/>
              </w:rPr>
              <w:t>based on non-missing values. I</w:t>
            </w:r>
            <w:r w:rsidRPr="00947050">
              <w:rPr>
                <w:rFonts w:ascii="Arial" w:hAnsi="Arial" w:cs="Arial"/>
              </w:rPr>
              <w:t xml:space="preserve">n subsequent </w:t>
            </w:r>
            <w:proofErr w:type="spellStart"/>
            <w:r w:rsidRPr="00947050">
              <w:rPr>
                <w:rFonts w:ascii="Arial" w:hAnsi="Arial" w:cs="Arial"/>
              </w:rPr>
              <w:t>stepsit</w:t>
            </w:r>
            <w:proofErr w:type="spellEnd"/>
            <w:r w:rsidRPr="00947050">
              <w:rPr>
                <w:rFonts w:ascii="Arial" w:hAnsi="Arial" w:cs="Arial"/>
              </w:rPr>
              <w:t xml:space="preserve"> marks</w:t>
            </w:r>
            <w:r w:rsidR="001930D1" w:rsidRPr="00947050">
              <w:rPr>
                <w:rFonts w:ascii="Arial" w:hAnsi="Arial" w:cs="Arial"/>
              </w:rPr>
              <w:t xml:space="preserve"> each row </w:t>
            </w:r>
            <w:r w:rsidRPr="00947050">
              <w:rPr>
                <w:rFonts w:ascii="Arial" w:hAnsi="Arial" w:cs="Arial"/>
              </w:rPr>
              <w:t>containing</w:t>
            </w:r>
            <w:r w:rsidR="001930D1" w:rsidRPr="00947050">
              <w:rPr>
                <w:rFonts w:ascii="Arial" w:hAnsi="Arial" w:cs="Arial"/>
              </w:rPr>
              <w:t xml:space="preserve"> missing values as</w:t>
            </w:r>
            <w:r w:rsidRPr="00947050">
              <w:rPr>
                <w:rFonts w:ascii="Arial" w:hAnsi="Arial" w:cs="Arial"/>
              </w:rPr>
              <w:t xml:space="preserve"> a part of</w:t>
            </w:r>
            <w:r w:rsidR="001930D1" w:rsidRPr="00947050">
              <w:rPr>
                <w:rFonts w:ascii="Arial" w:hAnsi="Arial" w:cs="Arial"/>
              </w:rPr>
              <w:t xml:space="preserve"> the prediction set and </w:t>
            </w:r>
            <w:r w:rsidRPr="00947050">
              <w:rPr>
                <w:rFonts w:ascii="Arial" w:hAnsi="Arial" w:cs="Arial"/>
              </w:rPr>
              <w:t xml:space="preserve">each row with </w:t>
            </w:r>
            <w:r w:rsidR="001930D1" w:rsidRPr="00947050">
              <w:rPr>
                <w:rFonts w:ascii="Arial" w:hAnsi="Arial" w:cs="Arial"/>
              </w:rPr>
              <w:t>complete data as the training set.</w:t>
            </w:r>
            <w:r w:rsidRPr="00947050">
              <w:rPr>
                <w:rFonts w:ascii="Arial" w:hAnsi="Arial" w:cs="Arial"/>
              </w:rPr>
              <w:t xml:space="preserve"> The program initially fills </w:t>
            </w:r>
            <w:r w:rsidRPr="00947050">
              <w:rPr>
                <w:rFonts w:ascii="Arial" w:hAnsi="Arial" w:cs="Arial"/>
              </w:rPr>
              <w:lastRenderedPageBreak/>
              <w:t xml:space="preserve">in missing values with row medians, but then iteratively fills in missing values and imputes to help improve prediction accuracy. </w:t>
            </w:r>
            <w:r w:rsidR="00595AC8" w:rsidRPr="00947050">
              <w:rPr>
                <w:rFonts w:ascii="Arial" w:hAnsi="Arial" w:cs="Arial"/>
              </w:rPr>
              <w:fldChar w:fldCharType="begin"/>
            </w:r>
            <w:r w:rsidR="00595AC8" w:rsidRPr="00947050">
              <w:rPr>
                <w:rFonts w:ascii="Arial" w:hAnsi="Arial" w:cs="Arial"/>
              </w:rPr>
              <w:instrText xml:space="preserve"> ADDIN EN.CITE &lt;EndNote&gt;&lt;Cite&gt;&lt;Author&gt;Stekhoven&lt;/Author&gt;&lt;Year&gt;2012&lt;/Year&gt;&lt;RecNum&gt;53&lt;/RecNum&gt;&lt;DisplayText&gt;(Stekhoven and Buhlmann 2012)&lt;/DisplayText&gt;&lt;record&gt;&lt;rec-number&gt;53&lt;/rec-number&gt;&lt;foreign-keys&gt;&lt;key app="EN" db-id="0wetzffs2xzwaqevexjpxf9p0tz9wef0avax" timestamp="1622732190"&gt;53&lt;/key&gt;&lt;/foreign-keys&gt;&lt;ref-type name="Journal Article"&gt;17&lt;/ref-type&gt;&lt;contributors&gt;&lt;authors&gt;&lt;author&gt;Stekhoven, D. J.&lt;/author&gt;&lt;author&gt;Buhlmann, P.&lt;/author&gt;&lt;/authors&gt;&lt;/contributors&gt;&lt;auth-address&gt;Seminar for Statistics, Department of Mathematics, ETH Zurich, Zurich, Switzerland.&lt;/auth-address&gt;&lt;titles&gt;&lt;title&gt;MissForest--non-parametric missing value imputation for mixed-type data&lt;/title&gt;&lt;secondary-title&gt;Bioinformatics&lt;/secondary-title&gt;&lt;/titles&gt;&lt;periodical&gt;&lt;full-title&gt;Bioinformatics&lt;/full-title&gt;&lt;/periodical&gt;&lt;pages&gt;112-8&lt;/pages&gt;&lt;volume&gt;28&lt;/volume&gt;&lt;number&gt;1&lt;/number&gt;&lt;edition&gt;2011/11/01&lt;/edition&gt;&lt;keywords&gt;&lt;keyword&gt;*Algorithms&lt;/keyword&gt;&lt;keyword&gt;Arabidopsis/metabolism&lt;/keyword&gt;&lt;keyword&gt;*Data Interpretation, Statistical&lt;/keyword&gt;&lt;keyword&gt;Escherichia coli/metabolism&lt;/keyword&gt;&lt;keyword&gt;Gene Expression Profiling/methods&lt;/keyword&gt;&lt;keyword&gt;Humans&lt;/keyword&gt;&lt;keyword&gt;Oligonucleotide Array Sequence Analysis/methods&lt;/keyword&gt;&lt;/keywords&gt;&lt;dates&gt;&lt;year&gt;2012&lt;/year&gt;&lt;pub-dates&gt;&lt;date&gt;Jan 1&lt;/date&gt;&lt;/pub-dates&gt;&lt;/dates&gt;&lt;isbn&gt;1367-4811 (Electronic)&amp;#xD;1367-4803 (Linking)&lt;/isbn&gt;&lt;accession-num&gt;22039212&lt;/accession-num&gt;&lt;urls&gt;&lt;related-urls&gt;&lt;url&gt;https://www.ncbi.nlm.nih.gov/pubmed/22039212&lt;/url&gt;&lt;/related-urls&gt;&lt;/urls&gt;&lt;electronic-resource-num&gt;10.1093/bioinformatics/btr597&lt;/electronic-resource-num&gt;&lt;/record&gt;&lt;/Cite&gt;&lt;/EndNote&gt;</w:instrText>
            </w:r>
            <w:r w:rsidR="00595AC8" w:rsidRPr="00947050">
              <w:rPr>
                <w:rFonts w:ascii="Arial" w:hAnsi="Arial" w:cs="Arial"/>
              </w:rPr>
              <w:fldChar w:fldCharType="separate"/>
            </w:r>
            <w:r w:rsidR="00595AC8" w:rsidRPr="00947050">
              <w:rPr>
                <w:rFonts w:ascii="Arial" w:hAnsi="Arial" w:cs="Arial"/>
              </w:rPr>
              <w:t>(Stekhoven and Buhlmann 2012)</w:t>
            </w:r>
            <w:r w:rsidR="00595AC8" w:rsidRPr="00947050">
              <w:rPr>
                <w:rFonts w:ascii="Arial" w:hAnsi="Arial" w:cs="Arial"/>
              </w:rPr>
              <w:fldChar w:fldCharType="end"/>
            </w:r>
          </w:p>
        </w:tc>
      </w:tr>
      <w:tr w:rsidR="00982253" w:rsidRPr="00C51D72" w14:paraId="405A9221" w14:textId="77777777" w:rsidTr="00947050">
        <w:tc>
          <w:tcPr>
            <w:tcW w:w="3955" w:type="dxa"/>
          </w:tcPr>
          <w:p w14:paraId="37BC9886" w14:textId="77777777" w:rsidR="00982253" w:rsidRPr="00947050" w:rsidRDefault="00982253" w:rsidP="00947050">
            <w:pPr>
              <w:spacing w:line="480" w:lineRule="auto"/>
              <w:rPr>
                <w:rFonts w:ascii="Arial" w:hAnsi="Arial" w:cs="Arial"/>
              </w:rPr>
            </w:pPr>
            <w:r w:rsidRPr="00947050">
              <w:rPr>
                <w:rFonts w:ascii="Arial" w:hAnsi="Arial" w:cs="Arial"/>
              </w:rPr>
              <w:lastRenderedPageBreak/>
              <w:t>Mean</w:t>
            </w:r>
          </w:p>
        </w:tc>
        <w:tc>
          <w:tcPr>
            <w:tcW w:w="5940" w:type="dxa"/>
          </w:tcPr>
          <w:p w14:paraId="5934241F" w14:textId="1B6D0316" w:rsidR="00982253" w:rsidRPr="00947050" w:rsidRDefault="00A66171" w:rsidP="00947050">
            <w:pPr>
              <w:spacing w:line="480" w:lineRule="auto"/>
              <w:rPr>
                <w:rFonts w:ascii="Arial" w:hAnsi="Arial" w:cs="Arial"/>
              </w:rPr>
            </w:pPr>
            <w:r w:rsidRPr="00947050">
              <w:rPr>
                <w:rFonts w:ascii="Arial" w:hAnsi="Arial" w:cs="Arial"/>
              </w:rPr>
              <w:t>This method simply fills in missing values with the m</w:t>
            </w:r>
            <w:r w:rsidR="00F4746A" w:rsidRPr="00947050">
              <w:rPr>
                <w:rFonts w:ascii="Arial" w:hAnsi="Arial" w:cs="Arial"/>
              </w:rPr>
              <w:t xml:space="preserve">ean of </w:t>
            </w:r>
            <w:r w:rsidRPr="00947050">
              <w:rPr>
                <w:rFonts w:ascii="Arial" w:hAnsi="Arial" w:cs="Arial"/>
              </w:rPr>
              <w:t xml:space="preserve">the </w:t>
            </w:r>
            <w:r w:rsidR="00F4746A" w:rsidRPr="00947050">
              <w:rPr>
                <w:rFonts w:ascii="Arial" w:hAnsi="Arial" w:cs="Arial"/>
              </w:rPr>
              <w:t xml:space="preserve">set of </w:t>
            </w:r>
            <w:r w:rsidRPr="00947050">
              <w:rPr>
                <w:rFonts w:ascii="Arial" w:hAnsi="Arial" w:cs="Arial"/>
              </w:rPr>
              <w:t>non-missing</w:t>
            </w:r>
            <w:r w:rsidR="00933F55" w:rsidRPr="00947050">
              <w:rPr>
                <w:rFonts w:ascii="Arial" w:hAnsi="Arial" w:cs="Arial"/>
              </w:rPr>
              <w:t xml:space="preserve"> values</w:t>
            </w:r>
            <w:r w:rsidRPr="00947050">
              <w:rPr>
                <w:rFonts w:ascii="Arial" w:hAnsi="Arial" w:cs="Arial"/>
              </w:rPr>
              <w:t>.</w:t>
            </w:r>
          </w:p>
        </w:tc>
      </w:tr>
      <w:tr w:rsidR="003A1304" w:rsidRPr="00C51D72" w14:paraId="266C5879" w14:textId="77777777" w:rsidTr="00947050">
        <w:tc>
          <w:tcPr>
            <w:tcW w:w="3955" w:type="dxa"/>
          </w:tcPr>
          <w:p w14:paraId="6DA4BFCC" w14:textId="77777777" w:rsidR="003A1304" w:rsidRPr="00947050" w:rsidRDefault="003A1304" w:rsidP="00947050">
            <w:pPr>
              <w:spacing w:line="480" w:lineRule="auto"/>
              <w:rPr>
                <w:rFonts w:ascii="Arial" w:hAnsi="Arial" w:cs="Arial"/>
              </w:rPr>
            </w:pPr>
            <w:r w:rsidRPr="00947050">
              <w:rPr>
                <w:rFonts w:ascii="Arial" w:hAnsi="Arial" w:cs="Arial"/>
              </w:rPr>
              <w:t>KNN (k-nearest neighbor)</w:t>
            </w:r>
          </w:p>
        </w:tc>
        <w:tc>
          <w:tcPr>
            <w:tcW w:w="5940" w:type="dxa"/>
          </w:tcPr>
          <w:p w14:paraId="645EDDB5" w14:textId="77777777" w:rsidR="003A1304" w:rsidRPr="00947050" w:rsidRDefault="003A1304" w:rsidP="00947050">
            <w:pPr>
              <w:spacing w:line="480" w:lineRule="auto"/>
              <w:rPr>
                <w:rFonts w:ascii="Arial" w:hAnsi="Arial" w:cs="Arial"/>
              </w:rPr>
            </w:pPr>
            <w:r w:rsidRPr="00947050">
              <w:rPr>
                <w:rFonts w:ascii="Arial" w:hAnsi="Arial" w:cs="Arial"/>
              </w:rPr>
              <w:t>This method selects proteins with expression profiles similar to the target protein based on a Euclidean metric and imputes missing values by averaging the non-missing values of its nearest neighbors.(</w:t>
            </w:r>
            <w:proofErr w:type="spellStart"/>
            <w:r w:rsidRPr="00947050">
              <w:rPr>
                <w:rFonts w:ascii="Arial" w:hAnsi="Arial" w:cs="Arial"/>
              </w:rPr>
              <w:t>Troyanskaya</w:t>
            </w:r>
            <w:proofErr w:type="spellEnd"/>
            <w:r w:rsidRPr="00947050">
              <w:rPr>
                <w:rFonts w:ascii="Arial" w:hAnsi="Arial" w:cs="Arial"/>
              </w:rPr>
              <w:t>, Cantor et al. 2001)</w:t>
            </w:r>
          </w:p>
        </w:tc>
      </w:tr>
      <w:tr w:rsidR="00982253" w:rsidRPr="00C51D72" w14:paraId="70A4C3C6" w14:textId="77777777" w:rsidTr="00947050">
        <w:tc>
          <w:tcPr>
            <w:tcW w:w="3955" w:type="dxa"/>
          </w:tcPr>
          <w:p w14:paraId="258AED21" w14:textId="77777777" w:rsidR="00982253" w:rsidRPr="00947050" w:rsidRDefault="00F4746A" w:rsidP="00947050">
            <w:pPr>
              <w:spacing w:line="480" w:lineRule="auto"/>
              <w:rPr>
                <w:rFonts w:ascii="Arial" w:hAnsi="Arial" w:cs="Arial"/>
              </w:rPr>
            </w:pPr>
            <w:r w:rsidRPr="00947050">
              <w:rPr>
                <w:rFonts w:ascii="Arial" w:hAnsi="Arial" w:cs="Arial"/>
              </w:rPr>
              <w:t>Sequential K-Nearest Neighbor (</w:t>
            </w:r>
            <w:proofErr w:type="spellStart"/>
            <w:r w:rsidR="00982253" w:rsidRPr="00947050">
              <w:rPr>
                <w:rFonts w:ascii="Arial" w:hAnsi="Arial" w:cs="Arial"/>
              </w:rPr>
              <w:t>SeqKNN</w:t>
            </w:r>
            <w:proofErr w:type="spellEnd"/>
            <w:r w:rsidRPr="00947050">
              <w:rPr>
                <w:rFonts w:ascii="Arial" w:hAnsi="Arial" w:cs="Arial"/>
              </w:rPr>
              <w:t>)</w:t>
            </w:r>
          </w:p>
        </w:tc>
        <w:tc>
          <w:tcPr>
            <w:tcW w:w="5940" w:type="dxa"/>
          </w:tcPr>
          <w:p w14:paraId="5DB7D64A" w14:textId="5973C8B0" w:rsidR="00982253" w:rsidRPr="00947050" w:rsidRDefault="00745BF2" w:rsidP="00947050">
            <w:pPr>
              <w:spacing w:line="480" w:lineRule="auto"/>
              <w:rPr>
                <w:rFonts w:ascii="Arial" w:hAnsi="Arial" w:cs="Arial"/>
              </w:rPr>
            </w:pPr>
            <w:r w:rsidRPr="00947050">
              <w:rPr>
                <w:rFonts w:ascii="Arial" w:hAnsi="Arial" w:cs="Arial"/>
              </w:rPr>
              <w:t>Modified version of</w:t>
            </w:r>
            <w:r w:rsidR="003A1304" w:rsidRPr="00947050">
              <w:rPr>
                <w:rFonts w:ascii="Arial" w:hAnsi="Arial" w:cs="Arial"/>
              </w:rPr>
              <w:t xml:space="preserve"> the</w:t>
            </w:r>
            <w:r w:rsidRPr="00947050">
              <w:rPr>
                <w:rFonts w:ascii="Arial" w:hAnsi="Arial" w:cs="Arial"/>
              </w:rPr>
              <w:t xml:space="preserve"> KNN </w:t>
            </w:r>
            <w:r w:rsidR="003A1304" w:rsidRPr="00947050">
              <w:rPr>
                <w:rFonts w:ascii="Arial" w:hAnsi="Arial" w:cs="Arial"/>
              </w:rPr>
              <w:t xml:space="preserve">method above </w:t>
            </w:r>
            <w:r w:rsidRPr="00947050">
              <w:rPr>
                <w:rFonts w:ascii="Arial" w:hAnsi="Arial" w:cs="Arial"/>
              </w:rPr>
              <w:t xml:space="preserve">in which missing values are imputed sequentially based on the proteins with least missing rate using </w:t>
            </w:r>
            <w:r w:rsidR="003A1304" w:rsidRPr="00947050">
              <w:rPr>
                <w:rFonts w:ascii="Arial" w:hAnsi="Arial" w:cs="Arial"/>
              </w:rPr>
              <w:t xml:space="preserve">a </w:t>
            </w:r>
            <w:r w:rsidRPr="00947050">
              <w:rPr>
                <w:rFonts w:ascii="Arial" w:hAnsi="Arial" w:cs="Arial"/>
              </w:rPr>
              <w:t xml:space="preserve">weighted mean of k nearest neighbors. </w:t>
            </w:r>
            <w:r w:rsidR="00595AC8" w:rsidRPr="00947050">
              <w:rPr>
                <w:rFonts w:ascii="Arial" w:hAnsi="Arial" w:cs="Arial"/>
              </w:rPr>
              <w:fldChar w:fldCharType="begin"/>
            </w:r>
            <w:r w:rsidR="00595AC8" w:rsidRPr="00947050">
              <w:rPr>
                <w:rFonts w:ascii="Arial" w:hAnsi="Arial" w:cs="Arial"/>
              </w:rPr>
              <w:instrText xml:space="preserve"> ADDIN EN.CITE &lt;EndNote&gt;&lt;Cite&gt;&lt;Author&gt;Kim&lt;/Author&gt;&lt;Year&gt;2004&lt;/Year&gt;&lt;RecNum&gt;64&lt;/RecNum&gt;&lt;DisplayText&gt;(Kim, Kim et al. 2004)&lt;/DisplayText&gt;&lt;record&gt;&lt;rec-number&gt;64&lt;/rec-number&gt;&lt;foreign-keys&gt;&lt;key app="EN" db-id="0wetzffs2xzwaqevexjpxf9p0tz9wef0avax" timestamp="1625603667"&gt;64&lt;/key&gt;&lt;/foreign-keys&gt;&lt;ref-type name="Journal Article"&gt;17&lt;/ref-type&gt;&lt;contributors&gt;&lt;authors&gt;&lt;author&gt;Kim, K. Y.&lt;/author&gt;&lt;author&gt;Kim, B. J.&lt;/author&gt;&lt;author&gt;Yi, G. S.&lt;/author&gt;&lt;/authors&gt;&lt;/contributors&gt;&lt;auth-address&gt;School of engineering, Information and Communications University, 103-6 Munji-dong, Yusung-gu, Daejon 305-714, South Korea. kky1004@icu.ac.kr &amp;lt;kky1004@icu.ac.kr&amp;gt;&lt;/auth-address&gt;&lt;titles&gt;&lt;title&gt;Reuse of imputed data in microarray analysis increases imputation efficiency&lt;/title&gt;&lt;secondary-title&gt;BMC Bioinformatics&lt;/secondary-title&gt;&lt;/titles&gt;&lt;periodical&gt;&lt;full-title&gt;BMC Bioinformatics&lt;/full-title&gt;&lt;/periodical&gt;&lt;pages&gt;160&lt;/pages&gt;&lt;volume&gt;5&lt;/volume&gt;&lt;edition&gt;2004/10/27&lt;/edition&gt;&lt;keywords&gt;&lt;keyword&gt;Efficiency, Organizational/*standards&lt;/keyword&gt;&lt;keyword&gt;Microarray Analysis/*methods/*standards&lt;/keyword&gt;&lt;/keywords&gt;&lt;dates&gt;&lt;year&gt;2004&lt;/year&gt;&lt;pub-dates&gt;&lt;date&gt;Oct 26&lt;/date&gt;&lt;/pub-dates&gt;&lt;/dates&gt;&lt;isbn&gt;1471-2105 (Electronic)&amp;#xD;1471-2105 (Linking)&lt;/isbn&gt;&lt;accession-num&gt;15504240&lt;/accession-num&gt;&lt;urls&gt;&lt;related-urls&gt;&lt;url&gt;https://www.ncbi.nlm.nih.gov/pubmed/15504240&lt;/url&gt;&lt;/related-urls&gt;&lt;/urls&gt;&lt;custom2&gt;PMC528735&lt;/custom2&gt;&lt;electronic-resource-num&gt;10.1186/1471-2105-5-160&lt;/electronic-resource-num&gt;&lt;/record&gt;&lt;/Cite&gt;&lt;/EndNote&gt;</w:instrText>
            </w:r>
            <w:r w:rsidR="00595AC8" w:rsidRPr="00947050">
              <w:rPr>
                <w:rFonts w:ascii="Arial" w:hAnsi="Arial" w:cs="Arial"/>
              </w:rPr>
              <w:fldChar w:fldCharType="separate"/>
            </w:r>
            <w:r w:rsidR="00595AC8" w:rsidRPr="00947050">
              <w:rPr>
                <w:rFonts w:ascii="Arial" w:hAnsi="Arial" w:cs="Arial"/>
              </w:rPr>
              <w:t>(Kim, Kim et al. 2004)</w:t>
            </w:r>
            <w:r w:rsidR="00595AC8" w:rsidRPr="00947050">
              <w:rPr>
                <w:rFonts w:ascii="Arial" w:hAnsi="Arial" w:cs="Arial"/>
              </w:rPr>
              <w:fldChar w:fldCharType="end"/>
            </w:r>
          </w:p>
        </w:tc>
      </w:tr>
      <w:tr w:rsidR="00982253" w:rsidRPr="00C51D72" w14:paraId="7F271622" w14:textId="77777777" w:rsidTr="00947050">
        <w:tc>
          <w:tcPr>
            <w:tcW w:w="3955" w:type="dxa"/>
          </w:tcPr>
          <w:p w14:paraId="7BF77C89" w14:textId="345A3F4E" w:rsidR="00982253" w:rsidRPr="00947050" w:rsidRDefault="003A1304" w:rsidP="00947050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 w:rsidRPr="00947050">
              <w:rPr>
                <w:rFonts w:ascii="Arial" w:hAnsi="Arial" w:cs="Arial"/>
              </w:rPr>
              <w:t>ImpSeq</w:t>
            </w:r>
            <w:proofErr w:type="spellEnd"/>
          </w:p>
        </w:tc>
        <w:tc>
          <w:tcPr>
            <w:tcW w:w="5940" w:type="dxa"/>
          </w:tcPr>
          <w:p w14:paraId="60718C7A" w14:textId="0369C5F7" w:rsidR="00982253" w:rsidRPr="00947050" w:rsidRDefault="005A0E51" w:rsidP="00947050">
            <w:pPr>
              <w:spacing w:line="480" w:lineRule="auto"/>
              <w:rPr>
                <w:rFonts w:ascii="Arial" w:hAnsi="Arial" w:cs="Arial"/>
              </w:rPr>
            </w:pPr>
            <w:r w:rsidRPr="00947050">
              <w:rPr>
                <w:rFonts w:ascii="Arial" w:hAnsi="Arial" w:cs="Arial"/>
              </w:rPr>
              <w:t>This method imputes missing multivariate data using a sequential algorithm.</w:t>
            </w:r>
            <w:r w:rsidR="002E1695" w:rsidRPr="00947050">
              <w:rPr>
                <w:rFonts w:ascii="Arial" w:hAnsi="Arial" w:cs="Arial"/>
              </w:rPr>
              <w:t xml:space="preserve"> </w:t>
            </w:r>
            <w:r w:rsidRPr="00947050">
              <w:rPr>
                <w:rFonts w:ascii="Arial" w:hAnsi="Arial" w:cs="Arial"/>
              </w:rPr>
              <w:t>Each m</w:t>
            </w:r>
            <w:r w:rsidR="002E1695" w:rsidRPr="00947050">
              <w:rPr>
                <w:rFonts w:ascii="Arial" w:hAnsi="Arial" w:cs="Arial"/>
              </w:rPr>
              <w:t xml:space="preserve">issing value </w:t>
            </w:r>
            <w:r w:rsidR="00DB6121" w:rsidRPr="00947050">
              <w:rPr>
                <w:rFonts w:ascii="Arial" w:hAnsi="Arial" w:cs="Arial"/>
              </w:rPr>
              <w:t>is estimated</w:t>
            </w:r>
            <w:r w:rsidR="002E1695" w:rsidRPr="00947050">
              <w:rPr>
                <w:rFonts w:ascii="Arial" w:hAnsi="Arial" w:cs="Arial"/>
              </w:rPr>
              <w:t xml:space="preserve"> </w:t>
            </w:r>
            <w:r w:rsidRPr="00947050">
              <w:rPr>
                <w:rFonts w:ascii="Arial" w:hAnsi="Arial" w:cs="Arial"/>
              </w:rPr>
              <w:t>by finding the value that minimizes</w:t>
            </w:r>
            <w:r w:rsidR="002E1695" w:rsidRPr="00947050">
              <w:rPr>
                <w:rFonts w:ascii="Arial" w:hAnsi="Arial" w:cs="Arial"/>
              </w:rPr>
              <w:t xml:space="preserve"> the determinant of</w:t>
            </w:r>
            <w:r w:rsidRPr="00947050">
              <w:rPr>
                <w:rFonts w:ascii="Arial" w:hAnsi="Arial" w:cs="Arial"/>
              </w:rPr>
              <w:t xml:space="preserve"> the</w:t>
            </w:r>
            <w:r w:rsidR="002E1695" w:rsidRPr="00947050">
              <w:rPr>
                <w:rFonts w:ascii="Arial" w:hAnsi="Arial" w:cs="Arial"/>
              </w:rPr>
              <w:t xml:space="preserve"> covariance in data matrix.</w:t>
            </w:r>
            <w:r w:rsidRPr="00947050">
              <w:rPr>
                <w:rFonts w:ascii="Arial" w:hAnsi="Arial" w:cs="Arial"/>
              </w:rPr>
              <w:t xml:space="preserve"> This value is then added to the complete data matrix and the algorithm continues to the next missing value. </w:t>
            </w:r>
            <w:r w:rsidR="00595AC8" w:rsidRPr="00947050">
              <w:rPr>
                <w:rFonts w:ascii="Arial" w:hAnsi="Arial" w:cs="Arial"/>
              </w:rPr>
              <w:fldChar w:fldCharType="begin"/>
            </w:r>
            <w:r w:rsidR="00595AC8" w:rsidRPr="00947050">
              <w:rPr>
                <w:rFonts w:ascii="Arial" w:hAnsi="Arial" w:cs="Arial"/>
              </w:rPr>
              <w:instrText xml:space="preserve"> ADDIN EN.CITE &lt;EndNote&gt;&lt;Cite&gt;&lt;Author&gt;Verboven&lt;/Author&gt;&lt;Year&gt;2007&lt;/Year&gt;&lt;RecNum&gt;65&lt;/RecNum&gt;&lt;DisplayText&gt;(Verboven, Branden et al. 2007)&lt;/DisplayText&gt;&lt;record&gt;&lt;rec-number&gt;65&lt;/rec-number&gt;&lt;foreign-keys&gt;&lt;key app="EN" db-id="0wetzffs2xzwaqevexjpxf9p0tz9wef0avax" timestamp="1625603732"&gt;65&lt;/key&gt;&lt;/foreign-keys&gt;&lt;ref-type name="Journal Article"&gt;17&lt;/ref-type&gt;&lt;contributors&gt;&lt;authors&gt;&lt;author&gt;Verboven, S.&lt;/author&gt;&lt;author&gt;Branden, K. V.&lt;/author&gt;&lt;author&gt;Goos, P.&lt;/author&gt;&lt;/authors&gt;&lt;/contributors&gt;&lt;auth-address&gt;University of Antwerp, Department of Mathematics, Statistics &amp;amp; Actuarial Sciences, Prinsstraat 13, 2000 Antwerp, Belgium. sabine.verboven@ua.ac.be&lt;/auth-address&gt;&lt;titles&gt;&lt;title&gt;Sequential imputation for missing values&lt;/title&gt;&lt;secondary-title&gt;Comput Biol Chem&lt;/secondary-title&gt;&lt;/titles&gt;&lt;periodical&gt;&lt;full-title&gt;Comput Biol Chem&lt;/full-title&gt;&lt;/periodical&gt;&lt;pages&gt;320-7&lt;/pages&gt;&lt;volume&gt;31&lt;/volume&gt;&lt;number&gt;5-6&lt;/number&gt;&lt;edition&gt;2007/10/09&lt;/edition&gt;&lt;keywords&gt;&lt;keyword&gt;Algorithms&lt;/keyword&gt;&lt;keyword&gt;Computer Simulation&lt;/keyword&gt;&lt;keyword&gt;Data Interpretation, Statistical&lt;/keyword&gt;&lt;keyword&gt;Gene Expression Profiling/*statistics &amp;amp; numerical data&lt;/keyword&gt;&lt;keyword&gt;Humans&lt;/keyword&gt;&lt;keyword&gt;Leukemia/metabolism&lt;/keyword&gt;&lt;keyword&gt;Lymphoma, B-Cell/metabolism&lt;/keyword&gt;&lt;keyword&gt;*Models, Statistical&lt;/keyword&gt;&lt;keyword&gt;Oligonucleotide Array Sequence Analysis/*statistics &amp;amp; numerical data&lt;/keyword&gt;&lt;keyword&gt;Saccharomyces cerevisiae/metabolism&lt;/keyword&gt;&lt;/keywords&gt;&lt;dates&gt;&lt;year&gt;2007&lt;/year&gt;&lt;pub-dates&gt;&lt;date&gt;Oct&lt;/date&gt;&lt;/pub-dates&gt;&lt;/dates&gt;&lt;isbn&gt;1476-9271 (Print)&amp;#xD;1476-9271 (Linking)&lt;/isbn&gt;&lt;accession-num&gt;17920334&lt;/accession-num&gt;&lt;urls&gt;&lt;related-urls&gt;&lt;url&gt;https://www.ncbi.nlm.nih.gov/pubmed/17920334&lt;/url&gt;&lt;/related-urls&gt;&lt;/urls&gt;&lt;electronic-resource-num&gt;10.1016/j.compbiolchem.2007.07.001&lt;/electronic-resource-num&gt;&lt;/record&gt;&lt;/Cite&gt;&lt;/EndNote&gt;</w:instrText>
            </w:r>
            <w:r w:rsidR="00595AC8" w:rsidRPr="00947050">
              <w:rPr>
                <w:rFonts w:ascii="Arial" w:hAnsi="Arial" w:cs="Arial"/>
              </w:rPr>
              <w:fldChar w:fldCharType="separate"/>
            </w:r>
            <w:r w:rsidR="00595AC8" w:rsidRPr="00947050">
              <w:rPr>
                <w:rFonts w:ascii="Arial" w:hAnsi="Arial" w:cs="Arial"/>
              </w:rPr>
              <w:t>(Verboven, Branden et al. 2007)</w:t>
            </w:r>
            <w:r w:rsidR="00595AC8" w:rsidRPr="00947050">
              <w:rPr>
                <w:rFonts w:ascii="Arial" w:hAnsi="Arial" w:cs="Arial"/>
              </w:rPr>
              <w:fldChar w:fldCharType="end"/>
            </w:r>
          </w:p>
        </w:tc>
      </w:tr>
      <w:tr w:rsidR="00982253" w:rsidRPr="00C51D72" w14:paraId="4FB53B07" w14:textId="77777777" w:rsidTr="00947050">
        <w:tc>
          <w:tcPr>
            <w:tcW w:w="3955" w:type="dxa"/>
          </w:tcPr>
          <w:p w14:paraId="1989132F" w14:textId="77777777" w:rsidR="00982253" w:rsidRPr="00947050" w:rsidRDefault="00982253" w:rsidP="00947050">
            <w:pPr>
              <w:spacing w:line="480" w:lineRule="auto"/>
              <w:rPr>
                <w:rFonts w:ascii="Arial" w:hAnsi="Arial" w:cs="Arial"/>
              </w:rPr>
            </w:pPr>
            <w:r w:rsidRPr="00947050">
              <w:rPr>
                <w:rFonts w:ascii="Arial" w:hAnsi="Arial" w:cs="Arial"/>
              </w:rPr>
              <w:t>SVD (Singular value decomposition)</w:t>
            </w:r>
          </w:p>
        </w:tc>
        <w:tc>
          <w:tcPr>
            <w:tcW w:w="5940" w:type="dxa"/>
          </w:tcPr>
          <w:p w14:paraId="3AB1BD3A" w14:textId="147C617B" w:rsidR="00982253" w:rsidRPr="00947050" w:rsidRDefault="00451E9C" w:rsidP="00947050">
            <w:pPr>
              <w:spacing w:line="480" w:lineRule="auto"/>
              <w:rPr>
                <w:rFonts w:ascii="Arial" w:hAnsi="Arial" w:cs="Arial"/>
              </w:rPr>
            </w:pPr>
            <w:r w:rsidRPr="00947050">
              <w:rPr>
                <w:rFonts w:ascii="Arial" w:hAnsi="Arial" w:cs="Arial"/>
              </w:rPr>
              <w:t xml:space="preserve">This method employs singular value decomposition to obtain similar protein patterns that can be linearly combined to approximate the expression of all proteins in the data. </w:t>
            </w:r>
            <w:r w:rsidR="003C6DC9" w:rsidRPr="00947050">
              <w:rPr>
                <w:rFonts w:ascii="Arial" w:hAnsi="Arial" w:cs="Arial"/>
              </w:rPr>
              <w:t>Imputation using this method will initialize all missing elements with zero</w:t>
            </w:r>
            <w:r w:rsidR="00933F55" w:rsidRPr="00947050">
              <w:rPr>
                <w:rFonts w:ascii="Arial" w:hAnsi="Arial" w:cs="Arial"/>
              </w:rPr>
              <w:t xml:space="preserve">, followed by their estimation </w:t>
            </w:r>
            <w:r w:rsidR="003C6DC9" w:rsidRPr="00947050">
              <w:rPr>
                <w:rFonts w:ascii="Arial" w:hAnsi="Arial" w:cs="Arial"/>
              </w:rPr>
              <w:t xml:space="preserve">as </w:t>
            </w:r>
            <w:r w:rsidR="003C6DC9" w:rsidRPr="00947050">
              <w:rPr>
                <w:rFonts w:ascii="Arial" w:hAnsi="Arial" w:cs="Arial"/>
              </w:rPr>
              <w:lastRenderedPageBreak/>
              <w:t xml:space="preserve">a linear combination of the k most significant </w:t>
            </w:r>
            <w:proofErr w:type="spellStart"/>
            <w:r w:rsidR="003C6DC9" w:rsidRPr="00947050">
              <w:rPr>
                <w:rFonts w:ascii="Arial" w:hAnsi="Arial" w:cs="Arial"/>
              </w:rPr>
              <w:t>eigen</w:t>
            </w:r>
            <w:proofErr w:type="spellEnd"/>
            <w:r w:rsidR="003C6DC9" w:rsidRPr="00947050">
              <w:rPr>
                <w:rFonts w:ascii="Arial" w:hAnsi="Arial" w:cs="Arial"/>
              </w:rPr>
              <w:t>-variables iteratively until reaches certain convergence threshold.</w:t>
            </w:r>
            <w:r w:rsidR="005B1327" w:rsidRPr="00947050">
              <w:rPr>
                <w:rFonts w:ascii="Arial" w:hAnsi="Arial" w:cs="Arial"/>
              </w:rPr>
              <w:t xml:space="preserve"> </w:t>
            </w:r>
            <w:r w:rsidR="007E2B5A" w:rsidRPr="00947050">
              <w:rPr>
                <w:rFonts w:ascii="Arial" w:hAnsi="Arial" w:cs="Arial"/>
              </w:rPr>
              <w:fldChar w:fldCharType="begin"/>
            </w:r>
            <w:r w:rsidR="007E2B5A" w:rsidRPr="00947050">
              <w:rPr>
                <w:rFonts w:ascii="Arial" w:hAnsi="Arial" w:cs="Arial"/>
              </w:rPr>
              <w:instrText xml:space="preserve"> ADDIN EN.CITE &lt;EndNote&gt;&lt;Cite&gt;&lt;Author&gt;Troyanskaya&lt;/Author&gt;&lt;Year&gt;2001&lt;/Year&gt;&lt;RecNum&gt;55&lt;/RecNum&gt;&lt;DisplayText&gt;(Troyanskaya, Cantor et al. 2001)&lt;/DisplayText&gt;&lt;record&gt;&lt;rec-number&gt;55&lt;/rec-number&gt;&lt;foreign-keys&gt;&lt;key app="EN" db-id="0wetzffs2xzwaqevexjpxf9p0tz9wef0avax" timestamp="1622737191"&gt;55&lt;/key&gt;&lt;/foreign-keys&gt;&lt;ref-type name="Journal Article"&gt;17&lt;/ref-type&gt;&lt;contributors&gt;&lt;authors&gt;&lt;author&gt;Troyanskaya, O.&lt;/author&gt;&lt;author&gt;Cantor, M.&lt;/author&gt;&lt;author&gt;Sherlock, G.&lt;/author&gt;&lt;author&gt;Brown, P.&lt;/author&gt;&lt;author&gt;Hastie, T.&lt;/author&gt;&lt;author&gt;Tibshirani, R.&lt;/author&gt;&lt;author&gt;Botstein, D.&lt;/author&gt;&lt;author&gt;Altman, R. B.&lt;/author&gt;&lt;/authors&gt;&lt;/contributors&gt;&lt;auth-address&gt;Stanford Medical Informatics Stanford University School of Medicine, Stanford, CA, USA.&lt;/auth-address&gt;&lt;titles&gt;&lt;title&gt;Missing value estimation methods for DNA microarrays&lt;/title&gt;&lt;secondary-title&gt;Bioinformatics&lt;/secondary-title&gt;&lt;/titles&gt;&lt;periodical&gt;&lt;full-title&gt;Bioinformatics&lt;/full-title&gt;&lt;/periodical&gt;&lt;pages&gt;520-5&lt;/pages&gt;&lt;volume&gt;17&lt;/volume&gt;&lt;number&gt;6&lt;/number&gt;&lt;edition&gt;2001/06/08&lt;/edition&gt;&lt;keywords&gt;&lt;keyword&gt;*Algorithms&lt;/keyword&gt;&lt;keyword&gt;Cell Cycle/genetics&lt;/keyword&gt;&lt;keyword&gt;Cluster Analysis&lt;/keyword&gt;&lt;keyword&gt;Data Display&lt;/keyword&gt;&lt;keyword&gt;*Data Interpretation, Statistical&lt;/keyword&gt;&lt;keyword&gt;Gene Expression&lt;/keyword&gt;&lt;keyword&gt;*Mathematical Computing&lt;/keyword&gt;&lt;keyword&gt;Multigene Family&lt;/keyword&gt;&lt;keyword&gt;Oligonucleotide Array Sequence Analysis/*statistics &amp;amp; numerical data&lt;/keyword&gt;&lt;keyword&gt;Saccharomyces cerevisiae/genetics&lt;/keyword&gt;&lt;keyword&gt;Sensitivity and Specificity&lt;/keyword&gt;&lt;keyword&gt;Software&lt;/keyword&gt;&lt;/keywords&gt;&lt;dates&gt;&lt;year&gt;2001&lt;/year&gt;&lt;pub-dates&gt;&lt;date&gt;Jun&lt;/date&gt;&lt;/pub-dates&gt;&lt;/dates&gt;&lt;isbn&gt;1367-4803 (Print)&amp;#xD;1367-4803 (Linking)&lt;/isbn&gt;&lt;accession-num&gt;11395428&lt;/accession-num&gt;&lt;urls&gt;&lt;related-urls&gt;&lt;url&gt;https://www.ncbi.nlm.nih.gov/pubmed/11395428&lt;/url&gt;&lt;/related-urls&gt;&lt;/urls&gt;&lt;electronic-resource-num&gt;10.1093/bioinformatics/17.6.520&lt;/electronic-resource-num&gt;&lt;/record&gt;&lt;/Cite&gt;&lt;/EndNote&gt;</w:instrText>
            </w:r>
            <w:r w:rsidR="007E2B5A" w:rsidRPr="00947050">
              <w:rPr>
                <w:rFonts w:ascii="Arial" w:hAnsi="Arial" w:cs="Arial"/>
              </w:rPr>
              <w:fldChar w:fldCharType="separate"/>
            </w:r>
            <w:r w:rsidR="007E2B5A" w:rsidRPr="00947050">
              <w:rPr>
                <w:rFonts w:ascii="Arial" w:hAnsi="Arial" w:cs="Arial"/>
              </w:rPr>
              <w:t>(Troyanskaya, Cantor et al. 2001)</w:t>
            </w:r>
            <w:r w:rsidR="007E2B5A" w:rsidRPr="00947050">
              <w:rPr>
                <w:rFonts w:ascii="Arial" w:hAnsi="Arial" w:cs="Arial"/>
              </w:rPr>
              <w:fldChar w:fldCharType="end"/>
            </w:r>
            <w:r w:rsidR="007E2B5A" w:rsidRPr="00947050">
              <w:rPr>
                <w:rFonts w:ascii="Arial" w:hAnsi="Arial" w:cs="Arial"/>
              </w:rPr>
              <w:t xml:space="preserve"> </w:t>
            </w:r>
          </w:p>
        </w:tc>
      </w:tr>
      <w:tr w:rsidR="00982253" w:rsidRPr="00C51D72" w14:paraId="63A20A69" w14:textId="77777777" w:rsidTr="00947050">
        <w:tc>
          <w:tcPr>
            <w:tcW w:w="3955" w:type="dxa"/>
          </w:tcPr>
          <w:p w14:paraId="76A65707" w14:textId="77777777" w:rsidR="00982253" w:rsidRPr="00947050" w:rsidRDefault="00F4746A" w:rsidP="00947050">
            <w:pPr>
              <w:spacing w:line="480" w:lineRule="auto"/>
              <w:rPr>
                <w:rFonts w:ascii="Arial" w:hAnsi="Arial" w:cs="Arial"/>
              </w:rPr>
            </w:pPr>
            <w:r w:rsidRPr="00947050">
              <w:rPr>
                <w:rFonts w:ascii="Arial" w:hAnsi="Arial" w:cs="Arial"/>
              </w:rPr>
              <w:lastRenderedPageBreak/>
              <w:t>QR</w:t>
            </w:r>
            <w:r w:rsidR="00982253" w:rsidRPr="00947050">
              <w:rPr>
                <w:rFonts w:ascii="Arial" w:hAnsi="Arial" w:cs="Arial"/>
              </w:rPr>
              <w:t xml:space="preserve"> (Quantile regression)</w:t>
            </w:r>
          </w:p>
        </w:tc>
        <w:tc>
          <w:tcPr>
            <w:tcW w:w="5940" w:type="dxa"/>
          </w:tcPr>
          <w:p w14:paraId="66659F6D" w14:textId="39EEAAA1" w:rsidR="00982253" w:rsidRPr="00947050" w:rsidRDefault="00AD164C" w:rsidP="00947050">
            <w:pPr>
              <w:spacing w:line="480" w:lineRule="auto"/>
              <w:rPr>
                <w:rFonts w:ascii="Arial" w:hAnsi="Arial" w:cs="Arial"/>
              </w:rPr>
            </w:pPr>
            <w:r w:rsidRPr="00947050">
              <w:rPr>
                <w:rFonts w:ascii="Arial" w:hAnsi="Arial" w:cs="Arial"/>
              </w:rPr>
              <w:t>This method uses random draws from the truncated distribution to perform imputation of left censored missing data. Parameters are estimated using quantile regression.</w:t>
            </w:r>
            <w:r w:rsidR="007E2B5A" w:rsidRPr="00947050">
              <w:rPr>
                <w:rFonts w:ascii="Arial" w:hAnsi="Arial" w:cs="Arial"/>
              </w:rPr>
              <w:fldChar w:fldCharType="begin">
                <w:fldData xml:space="preserve">PEVuZE5vdGU+PENpdGU+PEF1dGhvcj5XYW5nPC9BdXRob3I+PFllYXI+MjAyMDwvWWVhcj48UmVj
TnVtPjM8L1JlY051bT48RGlzcGxheVRleHQ+KFdhbmcsIExpIGV0IGFsLiAyMDIwKTwvRGlzcGxh
eVRleHQ+PHJlY29yZD48cmVjLW51bWJlcj4zPC9yZWMtbnVtYmVyPjxmb3JlaWduLWtleXM+PGtl
eSBhcHA9IkVOIiBkYi1pZD0iMHdldHpmZnMyeHp3YXFldmV4anB4ZjlwMHR6OXdlZjBhdmF4IiB0
aW1lc3RhbXA9IjE2MDc3MTYxOTkiPjM8L2tleT48L2ZvcmVpZ24ta2V5cz48cmVmLXR5cGUgbmFt
ZT0iSm91cm5hbCBBcnRpY2xlIj4xNzwvcmVmLXR5cGU+PGNvbnRyaWJ1dG9ycz48YXV0aG9ycz48
YXV0aG9yPldhbmcsIFMuPC9hdXRob3I+PGF1dGhvcj5MaSwgVy48L2F1dGhvcj48YXV0aG9yPkh1
LCBMLjwvYXV0aG9yPjxhdXRob3I+Q2hlbmcsIEouPC9hdXRob3I+PGF1dGhvcj5ZYW5nLCBILjwv
YXV0aG9yPjxhdXRob3I+TGl1LCBZLjwvYXV0aG9yPjwvYXV0aG9ycz48L2NvbnRyaWJ1dG9ycz48
YXV0aC1hZGRyZXNzPldlc3QgQ2hpbmEtV2FzaGluZ3RvbiBNaXRvY2hvbmRyaWEgYW5kIE1ldGFi
b2xpc20gUmVzZWFyY2ggQ2VudGVyOyBLZXkgTGFiIG9mIFRyYW5zcGxhbnQgRW5naW5lZXJpbmcg
YW5kIEltbXVub2xvZ3ksIE1PSCwgUmVnZW5lcmF0aXZlIE1lZGljaW5lIFJlc2VhcmNoIENlbnRl
ciwgV2VzdCBDaGluYSBIb3NwaXRhbCwgU2ljaHVhbiBVbml2ZXJzaXR5LCBDaGVuZ2R1IDYxMDA0
MSwgQ2hpbmEuJiN4RDtZYWxlIENhbmNlciBCaW9sb2d5IEluc3RpdHV0ZSwgWWFsZSBVbml2ZXJz
aXR5LCBXZXN0IEhhdmVuLCBDVCAwNjUxNiwgVVNBLiYjeEQ7RGVwYXJ0bWVudCBvZiBQaGFybWFj
b2xvZ3ksIFlhbGUgVW5pdmVyc2l0eSBTY2hvb2wgb2YgTWVkaWNpbmUsIE5ldyBIYXZlbiwgQ1Qg
MDY1MjAsIFVTQS48L2F1dGgtYWRkcmVzcz48dGl0bGVzPjx0aXRsZT5OQWd1aWRlUjogcGVyZm9y
bWluZyBhbmQgcHJpb3JpdGl6aW5nIG1pc3NpbmcgdmFsdWUgaW1wdXRhdGlvbnMgZm9yIGNvbnNp
c3RlbnQgYm90dG9tLXVwIHByb3Rlb21pYyBhbmFseXNlczwvdGl0bGU+PHNlY29uZGFyeS10aXRs
ZT5OdWNsZWljIEFjaWRzIFJlczwvc2Vjb25kYXJ5LXRpdGxlPjwvdGl0bGVzPjxwZXJpb2RpY2Fs
PjxmdWxsLXRpdGxlPk51Y2xlaWMgQWNpZHMgUmVzPC9mdWxsLXRpdGxlPjwvcGVyaW9kaWNhbD48
cGFnZXM+ZTgzPC9wYWdlcz48dm9sdW1lPjQ4PC92b2x1bWU+PG51bWJlcj4xNDwvbnVtYmVyPjxl
ZGl0aW9uPjIwMjAvMDYvMTI8L2VkaXRpb24+PGtleXdvcmRzPjxrZXl3b3JkPkNlbGxzL2RydWcg
ZWZmZWN0czwva2V5d29yZD48a2V5d29yZD5Db21wdXRlciBTaW11bGF0aW9uPC9rZXl3b3JkPjxr
ZXl3b3JkPkRhdGFzZXRzIGFzIFRvcGljPC9rZXl3b3JkPjxrZXl3b3JkPkZvcm1hbGRlaHlkZS9w
aGFybWFjb2xvZ3k8L2tleXdvcmQ+PGtleXdvcmQ+SHVtYW5zPC9rZXl3b3JkPjxrZXl3b3JkPk1h
c3MgU3BlY3Ryb21ldHJ5PC9rZXl3b3JkPjxrZXl3b3JkPk1pY3JvdHVidWxlcy9kcnVnIGVmZmVj
dHM8L2tleXdvcmQ+PGtleXdvcmQ+Tm9jb2Rhem9sZS9waGFybWFjb2xvZ3k8L2tleXdvcmQ+PGtl
eXdvcmQ+UHJvdGVpbiBQcmVjdXJzb3JzL2NoZW1pc3RyeTwva2V5d29yZD48a2V5d29yZD5Qcm90
ZW9taWNzLyptZXRob2RzPC9rZXl3b3JkPjxrZXl3b3JkPipTb2Z0d2FyZTwva2V5d29yZD48L2tl
eXdvcmRzPjxkYXRlcz48eWVhcj4yMDIwPC95ZWFyPjxwdWItZGF0ZXM+PGRhdGU+QXVnIDIwPC9k
YXRlPjwvcHViLWRhdGVzPjwvZGF0ZXM+PGlzYm4+MTM2Mi00OTYyIChFbGVjdHJvbmljKSYjeEQ7
MDMwNS0xMDQ4IChMaW5raW5nKTwvaXNibj48YWNjZXNzaW9uLW51bT4zMjUyNjAzNjwvYWNjZXNz
aW9uLW51bT48dXJscz48cmVsYXRlZC11cmxzPjx1cmw+aHR0cHM6Ly93d3cubmNiaS5ubG0ubmlo
Lmdvdi9wdWJtZWQvMzI1MjYwMzY8L3VybD48L3JlbGF0ZWQtdXJscz48L3VybHM+PGN1c3RvbTI+
UE1DNzY0MTMxMzwvY3VzdG9tMj48ZWxlY3Ryb25pYy1yZXNvdXJjZS1udW0+MTAuMTA5My9uYXIv
Z2thYTQ5ODwvZWxlY3Ryb25pYy1yZXNvdXJjZS1udW0+PC9yZWNvcmQ+PC9DaXRlPjwvRW5kTm90
ZT4A
</w:fldData>
              </w:fldChar>
            </w:r>
            <w:r w:rsidR="0028578B" w:rsidRPr="00947050">
              <w:rPr>
                <w:rFonts w:ascii="Arial" w:hAnsi="Arial" w:cs="Arial"/>
              </w:rPr>
              <w:instrText xml:space="preserve"> ADDIN EN.CITE </w:instrText>
            </w:r>
            <w:r w:rsidR="0028578B" w:rsidRPr="00947050">
              <w:rPr>
                <w:rFonts w:ascii="Arial" w:hAnsi="Arial" w:cs="Arial"/>
              </w:rPr>
              <w:fldChar w:fldCharType="begin">
                <w:fldData xml:space="preserve">PEVuZE5vdGU+PENpdGU+PEF1dGhvcj5XYW5nPC9BdXRob3I+PFllYXI+MjAyMDwvWWVhcj48UmVj
TnVtPjM8L1JlY051bT48RGlzcGxheVRleHQ+KFdhbmcsIExpIGV0IGFsLiAyMDIwKTwvRGlzcGxh
eVRleHQ+PHJlY29yZD48cmVjLW51bWJlcj4zPC9yZWMtbnVtYmVyPjxmb3JlaWduLWtleXM+PGtl
eSBhcHA9IkVOIiBkYi1pZD0iMHdldHpmZnMyeHp3YXFldmV4anB4ZjlwMHR6OXdlZjBhdmF4IiB0
aW1lc3RhbXA9IjE2MDc3MTYxOTkiPjM8L2tleT48L2ZvcmVpZ24ta2V5cz48cmVmLXR5cGUgbmFt
ZT0iSm91cm5hbCBBcnRpY2xlIj4xNzwvcmVmLXR5cGU+PGNvbnRyaWJ1dG9ycz48YXV0aG9ycz48
YXV0aG9yPldhbmcsIFMuPC9hdXRob3I+PGF1dGhvcj5MaSwgVy48L2F1dGhvcj48YXV0aG9yPkh1
LCBMLjwvYXV0aG9yPjxhdXRob3I+Q2hlbmcsIEouPC9hdXRob3I+PGF1dGhvcj5ZYW5nLCBILjwv
YXV0aG9yPjxhdXRob3I+TGl1LCBZLjwvYXV0aG9yPjwvYXV0aG9ycz48L2NvbnRyaWJ1dG9ycz48
YXV0aC1hZGRyZXNzPldlc3QgQ2hpbmEtV2FzaGluZ3RvbiBNaXRvY2hvbmRyaWEgYW5kIE1ldGFi
b2xpc20gUmVzZWFyY2ggQ2VudGVyOyBLZXkgTGFiIG9mIFRyYW5zcGxhbnQgRW5naW5lZXJpbmcg
YW5kIEltbXVub2xvZ3ksIE1PSCwgUmVnZW5lcmF0aXZlIE1lZGljaW5lIFJlc2VhcmNoIENlbnRl
ciwgV2VzdCBDaGluYSBIb3NwaXRhbCwgU2ljaHVhbiBVbml2ZXJzaXR5LCBDaGVuZ2R1IDYxMDA0
MSwgQ2hpbmEuJiN4RDtZYWxlIENhbmNlciBCaW9sb2d5IEluc3RpdHV0ZSwgWWFsZSBVbml2ZXJz
aXR5LCBXZXN0IEhhdmVuLCBDVCAwNjUxNiwgVVNBLiYjeEQ7RGVwYXJ0bWVudCBvZiBQaGFybWFj
b2xvZ3ksIFlhbGUgVW5pdmVyc2l0eSBTY2hvb2wgb2YgTWVkaWNpbmUsIE5ldyBIYXZlbiwgQ1Qg
MDY1MjAsIFVTQS48L2F1dGgtYWRkcmVzcz48dGl0bGVzPjx0aXRsZT5OQWd1aWRlUjogcGVyZm9y
bWluZyBhbmQgcHJpb3JpdGl6aW5nIG1pc3NpbmcgdmFsdWUgaW1wdXRhdGlvbnMgZm9yIGNvbnNp
c3RlbnQgYm90dG9tLXVwIHByb3Rlb21pYyBhbmFseXNlczwvdGl0bGU+PHNlY29uZGFyeS10aXRs
ZT5OdWNsZWljIEFjaWRzIFJlczwvc2Vjb25kYXJ5LXRpdGxlPjwvdGl0bGVzPjxwZXJpb2RpY2Fs
PjxmdWxsLXRpdGxlPk51Y2xlaWMgQWNpZHMgUmVzPC9mdWxsLXRpdGxlPjwvcGVyaW9kaWNhbD48
cGFnZXM+ZTgzPC9wYWdlcz48dm9sdW1lPjQ4PC92b2x1bWU+PG51bWJlcj4xNDwvbnVtYmVyPjxl
ZGl0aW9uPjIwMjAvMDYvMTI8L2VkaXRpb24+PGtleXdvcmRzPjxrZXl3b3JkPkNlbGxzL2RydWcg
ZWZmZWN0czwva2V5d29yZD48a2V5d29yZD5Db21wdXRlciBTaW11bGF0aW9uPC9rZXl3b3JkPjxr
ZXl3b3JkPkRhdGFzZXRzIGFzIFRvcGljPC9rZXl3b3JkPjxrZXl3b3JkPkZvcm1hbGRlaHlkZS9w
aGFybWFjb2xvZ3k8L2tleXdvcmQ+PGtleXdvcmQ+SHVtYW5zPC9rZXl3b3JkPjxrZXl3b3JkPk1h
c3MgU3BlY3Ryb21ldHJ5PC9rZXl3b3JkPjxrZXl3b3JkPk1pY3JvdHVidWxlcy9kcnVnIGVmZmVj
dHM8L2tleXdvcmQ+PGtleXdvcmQ+Tm9jb2Rhem9sZS9waGFybWFjb2xvZ3k8L2tleXdvcmQ+PGtl
eXdvcmQ+UHJvdGVpbiBQcmVjdXJzb3JzL2NoZW1pc3RyeTwva2V5d29yZD48a2V5d29yZD5Qcm90
ZW9taWNzLyptZXRob2RzPC9rZXl3b3JkPjxrZXl3b3JkPipTb2Z0d2FyZTwva2V5d29yZD48L2tl
eXdvcmRzPjxkYXRlcz48eWVhcj4yMDIwPC95ZWFyPjxwdWItZGF0ZXM+PGRhdGU+QXVnIDIwPC9k
YXRlPjwvcHViLWRhdGVzPjwvZGF0ZXM+PGlzYm4+MTM2Mi00OTYyIChFbGVjdHJvbmljKSYjeEQ7
MDMwNS0xMDQ4IChMaW5raW5nKTwvaXNibj48YWNjZXNzaW9uLW51bT4zMjUyNjAzNjwvYWNjZXNz
aW9uLW51bT48dXJscz48cmVsYXRlZC11cmxzPjx1cmw+aHR0cHM6Ly93d3cubmNiaS5ubG0ubmlo
Lmdvdi9wdWJtZWQvMzI1MjYwMzY8L3VybD48L3JlbGF0ZWQtdXJscz48L3VybHM+PGN1c3RvbTI+
UE1DNzY0MTMxMzwvY3VzdG9tMj48ZWxlY3Ryb25pYy1yZXNvdXJjZS1udW0+MTAuMTA5My9uYXIv
Z2thYTQ5ODwvZWxlY3Ryb25pYy1yZXNvdXJjZS1udW0+PC9yZWNvcmQ+PC9DaXRlPjwvRW5kTm90
ZT4A
</w:fldData>
              </w:fldChar>
            </w:r>
            <w:r w:rsidR="0028578B" w:rsidRPr="00947050">
              <w:rPr>
                <w:rFonts w:ascii="Arial" w:hAnsi="Arial" w:cs="Arial"/>
              </w:rPr>
              <w:instrText xml:space="preserve"> ADDIN EN.CITE.DATA </w:instrText>
            </w:r>
            <w:r w:rsidR="0028578B" w:rsidRPr="00947050">
              <w:rPr>
                <w:rFonts w:ascii="Arial" w:hAnsi="Arial" w:cs="Arial"/>
              </w:rPr>
            </w:r>
            <w:r w:rsidR="0028578B" w:rsidRPr="00947050">
              <w:rPr>
                <w:rFonts w:ascii="Arial" w:hAnsi="Arial" w:cs="Arial"/>
              </w:rPr>
              <w:fldChar w:fldCharType="end"/>
            </w:r>
            <w:r w:rsidR="007E2B5A" w:rsidRPr="00947050">
              <w:rPr>
                <w:rFonts w:ascii="Arial" w:hAnsi="Arial" w:cs="Arial"/>
              </w:rPr>
            </w:r>
            <w:r w:rsidR="007E2B5A" w:rsidRPr="00947050">
              <w:rPr>
                <w:rFonts w:ascii="Arial" w:hAnsi="Arial" w:cs="Arial"/>
              </w:rPr>
              <w:fldChar w:fldCharType="separate"/>
            </w:r>
            <w:r w:rsidR="0028578B" w:rsidRPr="00947050">
              <w:rPr>
                <w:rFonts w:ascii="Arial" w:hAnsi="Arial" w:cs="Arial"/>
              </w:rPr>
              <w:t>(Wang, Li et al. 2020)</w:t>
            </w:r>
            <w:r w:rsidR="007E2B5A" w:rsidRPr="00947050">
              <w:rPr>
                <w:rFonts w:ascii="Arial" w:hAnsi="Arial" w:cs="Arial"/>
              </w:rPr>
              <w:fldChar w:fldCharType="end"/>
            </w:r>
          </w:p>
        </w:tc>
      </w:tr>
      <w:tr w:rsidR="002C3A27" w:rsidRPr="00C51D72" w14:paraId="7F72B8AB" w14:textId="77777777" w:rsidTr="00947050">
        <w:tc>
          <w:tcPr>
            <w:tcW w:w="3955" w:type="dxa"/>
          </w:tcPr>
          <w:p w14:paraId="630ADFED" w14:textId="77777777" w:rsidR="002C3A27" w:rsidRPr="00947050" w:rsidRDefault="002C3A27" w:rsidP="00947050">
            <w:pPr>
              <w:spacing w:line="480" w:lineRule="auto"/>
              <w:rPr>
                <w:rFonts w:ascii="Arial" w:hAnsi="Arial" w:cs="Arial"/>
              </w:rPr>
            </w:pPr>
            <w:r w:rsidRPr="00947050">
              <w:rPr>
                <w:rFonts w:ascii="Arial" w:hAnsi="Arial" w:cs="Arial"/>
              </w:rPr>
              <w:t>Maximum</w:t>
            </w:r>
          </w:p>
          <w:p w14:paraId="333D7AB7" w14:textId="77777777" w:rsidR="002C3A27" w:rsidRPr="00947050" w:rsidRDefault="002C3A27" w:rsidP="00947050">
            <w:pPr>
              <w:spacing w:line="480" w:lineRule="auto"/>
              <w:rPr>
                <w:rFonts w:ascii="Arial" w:hAnsi="Arial" w:cs="Arial"/>
              </w:rPr>
            </w:pPr>
            <w:r w:rsidRPr="00947050">
              <w:rPr>
                <w:rFonts w:ascii="Arial" w:hAnsi="Arial" w:cs="Arial"/>
              </w:rPr>
              <w:t>likelihood</w:t>
            </w:r>
          </w:p>
          <w:p w14:paraId="5A765AF9" w14:textId="58997C5F" w:rsidR="002C3A27" w:rsidRPr="00947050" w:rsidRDefault="002C3A27" w:rsidP="00947050">
            <w:pPr>
              <w:spacing w:line="480" w:lineRule="auto"/>
              <w:rPr>
                <w:rFonts w:ascii="Arial" w:hAnsi="Arial" w:cs="Arial"/>
              </w:rPr>
            </w:pPr>
            <w:r w:rsidRPr="00947050">
              <w:rPr>
                <w:rFonts w:ascii="Arial" w:hAnsi="Arial" w:cs="Arial"/>
              </w:rPr>
              <w:t>estimation (MLE)</w:t>
            </w:r>
          </w:p>
        </w:tc>
        <w:tc>
          <w:tcPr>
            <w:tcW w:w="5940" w:type="dxa"/>
          </w:tcPr>
          <w:p w14:paraId="098CF3D4" w14:textId="37CDD947" w:rsidR="002C3A27" w:rsidRPr="00947050" w:rsidRDefault="002C3A27" w:rsidP="00947050">
            <w:pPr>
              <w:spacing w:line="480" w:lineRule="auto"/>
              <w:rPr>
                <w:rFonts w:ascii="Arial" w:hAnsi="Arial" w:cs="Arial"/>
              </w:rPr>
            </w:pPr>
            <w:r w:rsidRPr="00947050">
              <w:rPr>
                <w:rFonts w:ascii="Arial" w:hAnsi="Arial" w:cs="Arial"/>
              </w:rPr>
              <w:t xml:space="preserve">This method </w:t>
            </w:r>
            <w:r w:rsidRPr="00947050" w:rsidDel="00540D4C">
              <w:rPr>
                <w:rFonts w:ascii="Arial" w:hAnsi="Arial" w:cs="Arial"/>
              </w:rPr>
              <w:t xml:space="preserve">used </w:t>
            </w:r>
            <w:proofErr w:type="spellStart"/>
            <w:r w:rsidRPr="00947050" w:rsidDel="00540D4C">
              <w:rPr>
                <w:rFonts w:ascii="Arial" w:hAnsi="Arial" w:cs="Arial"/>
              </w:rPr>
              <w:t>EM</w:t>
            </w:r>
            <w:r w:rsidRPr="00947050">
              <w:rPr>
                <w:rFonts w:ascii="Arial" w:hAnsi="Arial" w:cs="Arial"/>
              </w:rPr>
              <w:t>employs</w:t>
            </w:r>
            <w:proofErr w:type="spellEnd"/>
            <w:r w:rsidRPr="00947050">
              <w:rPr>
                <w:rFonts w:ascii="Arial" w:hAnsi="Arial" w:cs="Arial"/>
              </w:rPr>
              <w:t xml:space="preserve"> maximum likelihood estimation with the EM algorithm to predict missing values from the global covariance structure among all samples </w:t>
            </w:r>
            <w:r w:rsidRPr="00947050">
              <w:rPr>
                <w:rFonts w:ascii="Arial" w:hAnsi="Arial" w:cs="Arial"/>
              </w:rPr>
              <w:fldChar w:fldCharType="begin">
                <w:fldData xml:space="preserve">PEVuZE5vdGU+PENpdGU+PEF1dGhvcj5XYW5nPC9BdXRob3I+PFllYXI+MjAyMDwvWWVhcj48UmVj
TnVtPjM8L1JlY051bT48RGlzcGxheVRleHQ+KFdhbmcsIExpIGV0IGFsLiAyMDIwKTwvRGlzcGxh
eVRleHQ+PHJlY29yZD48cmVjLW51bWJlcj4zPC9yZWMtbnVtYmVyPjxmb3JlaWduLWtleXM+PGtl
eSBhcHA9IkVOIiBkYi1pZD0iMHdldHpmZnMyeHp3YXFldmV4anB4ZjlwMHR6OXdlZjBhdmF4IiB0
aW1lc3RhbXA9IjE2MDc3MTYxOTkiPjM8L2tleT48L2ZvcmVpZ24ta2V5cz48cmVmLXR5cGUgbmFt
ZT0iSm91cm5hbCBBcnRpY2xlIj4xNzwvcmVmLXR5cGU+PGNvbnRyaWJ1dG9ycz48YXV0aG9ycz48
YXV0aG9yPldhbmcsIFMuPC9hdXRob3I+PGF1dGhvcj5MaSwgVy48L2F1dGhvcj48YXV0aG9yPkh1
LCBMLjwvYXV0aG9yPjxhdXRob3I+Q2hlbmcsIEouPC9hdXRob3I+PGF1dGhvcj5ZYW5nLCBILjwv
YXV0aG9yPjxhdXRob3I+TGl1LCBZLjwvYXV0aG9yPjwvYXV0aG9ycz48L2NvbnRyaWJ1dG9ycz48
YXV0aC1hZGRyZXNzPldlc3QgQ2hpbmEtV2FzaGluZ3RvbiBNaXRvY2hvbmRyaWEgYW5kIE1ldGFi
b2xpc20gUmVzZWFyY2ggQ2VudGVyOyBLZXkgTGFiIG9mIFRyYW5zcGxhbnQgRW5naW5lZXJpbmcg
YW5kIEltbXVub2xvZ3ksIE1PSCwgUmVnZW5lcmF0aXZlIE1lZGljaW5lIFJlc2VhcmNoIENlbnRl
ciwgV2VzdCBDaGluYSBIb3NwaXRhbCwgU2ljaHVhbiBVbml2ZXJzaXR5LCBDaGVuZ2R1IDYxMDA0
MSwgQ2hpbmEuJiN4RDtZYWxlIENhbmNlciBCaW9sb2d5IEluc3RpdHV0ZSwgWWFsZSBVbml2ZXJz
aXR5LCBXZXN0IEhhdmVuLCBDVCAwNjUxNiwgVVNBLiYjeEQ7RGVwYXJ0bWVudCBvZiBQaGFybWFj
b2xvZ3ksIFlhbGUgVW5pdmVyc2l0eSBTY2hvb2wgb2YgTWVkaWNpbmUsIE5ldyBIYXZlbiwgQ1Qg
MDY1MjAsIFVTQS48L2F1dGgtYWRkcmVzcz48dGl0bGVzPjx0aXRsZT5OQWd1aWRlUjogcGVyZm9y
bWluZyBhbmQgcHJpb3JpdGl6aW5nIG1pc3NpbmcgdmFsdWUgaW1wdXRhdGlvbnMgZm9yIGNvbnNp
c3RlbnQgYm90dG9tLXVwIHByb3Rlb21pYyBhbmFseXNlczwvdGl0bGU+PHNlY29uZGFyeS10aXRs
ZT5OdWNsZWljIEFjaWRzIFJlczwvc2Vjb25kYXJ5LXRpdGxlPjwvdGl0bGVzPjxwZXJpb2RpY2Fs
PjxmdWxsLXRpdGxlPk51Y2xlaWMgQWNpZHMgUmVzPC9mdWxsLXRpdGxlPjwvcGVyaW9kaWNhbD48
cGFnZXM+ZTgzPC9wYWdlcz48dm9sdW1lPjQ4PC92b2x1bWU+PG51bWJlcj4xNDwvbnVtYmVyPjxl
ZGl0aW9uPjIwMjAvMDYvMTI8L2VkaXRpb24+PGtleXdvcmRzPjxrZXl3b3JkPkNlbGxzL2RydWcg
ZWZmZWN0czwva2V5d29yZD48a2V5d29yZD5Db21wdXRlciBTaW11bGF0aW9uPC9rZXl3b3JkPjxr
ZXl3b3JkPkRhdGFzZXRzIGFzIFRvcGljPC9rZXl3b3JkPjxrZXl3b3JkPkZvcm1hbGRlaHlkZS9w
aGFybWFjb2xvZ3k8L2tleXdvcmQ+PGtleXdvcmQ+SHVtYW5zPC9rZXl3b3JkPjxrZXl3b3JkPk1h
c3MgU3BlY3Ryb21ldHJ5PC9rZXl3b3JkPjxrZXl3b3JkPk1pY3JvdHVidWxlcy9kcnVnIGVmZmVj
dHM8L2tleXdvcmQ+PGtleXdvcmQ+Tm9jb2Rhem9sZS9waGFybWFjb2xvZ3k8L2tleXdvcmQ+PGtl
eXdvcmQ+UHJvdGVpbiBQcmVjdXJzb3JzL2NoZW1pc3RyeTwva2V5d29yZD48a2V5d29yZD5Qcm90
ZW9taWNzLyptZXRob2RzPC9rZXl3b3JkPjxrZXl3b3JkPipTb2Z0d2FyZTwva2V5d29yZD48L2tl
eXdvcmRzPjxkYXRlcz48eWVhcj4yMDIwPC95ZWFyPjxwdWItZGF0ZXM+PGRhdGU+QXVnIDIwPC9k
YXRlPjwvcHViLWRhdGVzPjwvZGF0ZXM+PGlzYm4+MTM2Mi00OTYyIChFbGVjdHJvbmljKSYjeEQ7
MDMwNS0xMDQ4IChMaW5raW5nKTwvaXNibj48YWNjZXNzaW9uLW51bT4zMjUyNjAzNjwvYWNjZXNz
aW9uLW51bT48dXJscz48cmVsYXRlZC11cmxzPjx1cmw+aHR0cHM6Ly93d3cubmNiaS5ubG0ubmlo
Lmdvdi9wdWJtZWQvMzI1MjYwMzY8L3VybD48L3JlbGF0ZWQtdXJscz48L3VybHM+PGN1c3RvbTI+
UE1DNzY0MTMxMzwvY3VzdG9tMj48ZWxlY3Ryb25pYy1yZXNvdXJjZS1udW0+MTAuMTA5My9uYXIv
Z2thYTQ5ODwvZWxlY3Ryb25pYy1yZXNvdXJjZS1udW0+PC9yZWNvcmQ+PC9DaXRlPjwvRW5kTm90
ZT4A
</w:fldData>
              </w:fldChar>
            </w:r>
            <w:r w:rsidR="0028578B" w:rsidRPr="00947050">
              <w:rPr>
                <w:rFonts w:ascii="Arial" w:hAnsi="Arial" w:cs="Arial"/>
              </w:rPr>
              <w:instrText xml:space="preserve"> ADDIN EN.CITE </w:instrText>
            </w:r>
            <w:r w:rsidR="0028578B" w:rsidRPr="00947050">
              <w:rPr>
                <w:rFonts w:ascii="Arial" w:hAnsi="Arial" w:cs="Arial"/>
              </w:rPr>
              <w:fldChar w:fldCharType="begin">
                <w:fldData xml:space="preserve">PEVuZE5vdGU+PENpdGU+PEF1dGhvcj5XYW5nPC9BdXRob3I+PFllYXI+MjAyMDwvWWVhcj48UmVj
TnVtPjM8L1JlY051bT48RGlzcGxheVRleHQ+KFdhbmcsIExpIGV0IGFsLiAyMDIwKTwvRGlzcGxh
eVRleHQ+PHJlY29yZD48cmVjLW51bWJlcj4zPC9yZWMtbnVtYmVyPjxmb3JlaWduLWtleXM+PGtl
eSBhcHA9IkVOIiBkYi1pZD0iMHdldHpmZnMyeHp3YXFldmV4anB4ZjlwMHR6OXdlZjBhdmF4IiB0
aW1lc3RhbXA9IjE2MDc3MTYxOTkiPjM8L2tleT48L2ZvcmVpZ24ta2V5cz48cmVmLXR5cGUgbmFt
ZT0iSm91cm5hbCBBcnRpY2xlIj4xNzwvcmVmLXR5cGU+PGNvbnRyaWJ1dG9ycz48YXV0aG9ycz48
YXV0aG9yPldhbmcsIFMuPC9hdXRob3I+PGF1dGhvcj5MaSwgVy48L2F1dGhvcj48YXV0aG9yPkh1
LCBMLjwvYXV0aG9yPjxhdXRob3I+Q2hlbmcsIEouPC9hdXRob3I+PGF1dGhvcj5ZYW5nLCBILjwv
YXV0aG9yPjxhdXRob3I+TGl1LCBZLjwvYXV0aG9yPjwvYXV0aG9ycz48L2NvbnRyaWJ1dG9ycz48
YXV0aC1hZGRyZXNzPldlc3QgQ2hpbmEtV2FzaGluZ3RvbiBNaXRvY2hvbmRyaWEgYW5kIE1ldGFi
b2xpc20gUmVzZWFyY2ggQ2VudGVyOyBLZXkgTGFiIG9mIFRyYW5zcGxhbnQgRW5naW5lZXJpbmcg
YW5kIEltbXVub2xvZ3ksIE1PSCwgUmVnZW5lcmF0aXZlIE1lZGljaW5lIFJlc2VhcmNoIENlbnRl
ciwgV2VzdCBDaGluYSBIb3NwaXRhbCwgU2ljaHVhbiBVbml2ZXJzaXR5LCBDaGVuZ2R1IDYxMDA0
MSwgQ2hpbmEuJiN4RDtZYWxlIENhbmNlciBCaW9sb2d5IEluc3RpdHV0ZSwgWWFsZSBVbml2ZXJz
aXR5LCBXZXN0IEhhdmVuLCBDVCAwNjUxNiwgVVNBLiYjeEQ7RGVwYXJ0bWVudCBvZiBQaGFybWFj
b2xvZ3ksIFlhbGUgVW5pdmVyc2l0eSBTY2hvb2wgb2YgTWVkaWNpbmUsIE5ldyBIYXZlbiwgQ1Qg
MDY1MjAsIFVTQS48L2F1dGgtYWRkcmVzcz48dGl0bGVzPjx0aXRsZT5OQWd1aWRlUjogcGVyZm9y
bWluZyBhbmQgcHJpb3JpdGl6aW5nIG1pc3NpbmcgdmFsdWUgaW1wdXRhdGlvbnMgZm9yIGNvbnNp
c3RlbnQgYm90dG9tLXVwIHByb3Rlb21pYyBhbmFseXNlczwvdGl0bGU+PHNlY29uZGFyeS10aXRs
ZT5OdWNsZWljIEFjaWRzIFJlczwvc2Vjb25kYXJ5LXRpdGxlPjwvdGl0bGVzPjxwZXJpb2RpY2Fs
PjxmdWxsLXRpdGxlPk51Y2xlaWMgQWNpZHMgUmVzPC9mdWxsLXRpdGxlPjwvcGVyaW9kaWNhbD48
cGFnZXM+ZTgzPC9wYWdlcz48dm9sdW1lPjQ4PC92b2x1bWU+PG51bWJlcj4xNDwvbnVtYmVyPjxl
ZGl0aW9uPjIwMjAvMDYvMTI8L2VkaXRpb24+PGtleXdvcmRzPjxrZXl3b3JkPkNlbGxzL2RydWcg
ZWZmZWN0czwva2V5d29yZD48a2V5d29yZD5Db21wdXRlciBTaW11bGF0aW9uPC9rZXl3b3JkPjxr
ZXl3b3JkPkRhdGFzZXRzIGFzIFRvcGljPC9rZXl3b3JkPjxrZXl3b3JkPkZvcm1hbGRlaHlkZS9w
aGFybWFjb2xvZ3k8L2tleXdvcmQ+PGtleXdvcmQ+SHVtYW5zPC9rZXl3b3JkPjxrZXl3b3JkPk1h
c3MgU3BlY3Ryb21ldHJ5PC9rZXl3b3JkPjxrZXl3b3JkPk1pY3JvdHVidWxlcy9kcnVnIGVmZmVj
dHM8L2tleXdvcmQ+PGtleXdvcmQ+Tm9jb2Rhem9sZS9waGFybWFjb2xvZ3k8L2tleXdvcmQ+PGtl
eXdvcmQ+UHJvdGVpbiBQcmVjdXJzb3JzL2NoZW1pc3RyeTwva2V5d29yZD48a2V5d29yZD5Qcm90
ZW9taWNzLyptZXRob2RzPC9rZXl3b3JkPjxrZXl3b3JkPipTb2Z0d2FyZTwva2V5d29yZD48L2tl
eXdvcmRzPjxkYXRlcz48eWVhcj4yMDIwPC95ZWFyPjxwdWItZGF0ZXM+PGRhdGU+QXVnIDIwPC9k
YXRlPjwvcHViLWRhdGVzPjwvZGF0ZXM+PGlzYm4+MTM2Mi00OTYyIChFbGVjdHJvbmljKSYjeEQ7
MDMwNS0xMDQ4IChMaW5raW5nKTwvaXNibj48YWNjZXNzaW9uLW51bT4zMjUyNjAzNjwvYWNjZXNz
aW9uLW51bT48dXJscz48cmVsYXRlZC11cmxzPjx1cmw+aHR0cHM6Ly93d3cubmNiaS5ubG0ubmlo
Lmdvdi9wdWJtZWQvMzI1MjYwMzY8L3VybD48L3JlbGF0ZWQtdXJscz48L3VybHM+PGN1c3RvbTI+
UE1DNzY0MTMxMzwvY3VzdG9tMj48ZWxlY3Ryb25pYy1yZXNvdXJjZS1udW0+MTAuMTA5My9uYXIv
Z2thYTQ5ODwvZWxlY3Ryb25pYy1yZXNvdXJjZS1udW0+PC9yZWNvcmQ+PC9DaXRlPjwvRW5kTm90
ZT4A
</w:fldData>
              </w:fldChar>
            </w:r>
            <w:r w:rsidR="0028578B" w:rsidRPr="00947050">
              <w:rPr>
                <w:rFonts w:ascii="Arial" w:hAnsi="Arial" w:cs="Arial"/>
              </w:rPr>
              <w:instrText xml:space="preserve"> ADDIN EN.CITE.DATA </w:instrText>
            </w:r>
            <w:r w:rsidR="0028578B" w:rsidRPr="00947050">
              <w:rPr>
                <w:rFonts w:ascii="Arial" w:hAnsi="Arial" w:cs="Arial"/>
              </w:rPr>
            </w:r>
            <w:r w:rsidR="0028578B" w:rsidRPr="00947050">
              <w:rPr>
                <w:rFonts w:ascii="Arial" w:hAnsi="Arial" w:cs="Arial"/>
              </w:rPr>
              <w:fldChar w:fldCharType="end"/>
            </w:r>
            <w:r w:rsidRPr="00947050">
              <w:rPr>
                <w:rFonts w:ascii="Arial" w:hAnsi="Arial" w:cs="Arial"/>
              </w:rPr>
            </w:r>
            <w:r w:rsidRPr="00947050">
              <w:rPr>
                <w:rFonts w:ascii="Arial" w:hAnsi="Arial" w:cs="Arial"/>
              </w:rPr>
              <w:fldChar w:fldCharType="separate"/>
            </w:r>
            <w:r w:rsidR="0028578B" w:rsidRPr="00947050">
              <w:rPr>
                <w:rFonts w:ascii="Arial" w:hAnsi="Arial" w:cs="Arial"/>
              </w:rPr>
              <w:t>(Wang, Li et al. 2020)</w:t>
            </w:r>
            <w:r w:rsidRPr="00947050">
              <w:rPr>
                <w:rFonts w:ascii="Arial" w:hAnsi="Arial" w:cs="Arial"/>
              </w:rPr>
              <w:fldChar w:fldCharType="end"/>
            </w:r>
          </w:p>
        </w:tc>
      </w:tr>
      <w:tr w:rsidR="002C3A27" w:rsidRPr="00C51D72" w14:paraId="7A14B642" w14:textId="77777777" w:rsidTr="00947050">
        <w:trPr>
          <w:trHeight w:val="809"/>
        </w:trPr>
        <w:tc>
          <w:tcPr>
            <w:tcW w:w="3955" w:type="dxa"/>
          </w:tcPr>
          <w:p w14:paraId="09C1C68F" w14:textId="66A453D0" w:rsidR="002C3A27" w:rsidRPr="00947050" w:rsidRDefault="002C3A27" w:rsidP="00947050">
            <w:pPr>
              <w:spacing w:line="480" w:lineRule="auto"/>
              <w:rPr>
                <w:rFonts w:ascii="Arial" w:hAnsi="Arial" w:cs="Arial"/>
              </w:rPr>
            </w:pPr>
            <w:r w:rsidRPr="00947050">
              <w:rPr>
                <w:rFonts w:ascii="Arial" w:hAnsi="Arial" w:cs="Arial"/>
              </w:rPr>
              <w:t>Zero</w:t>
            </w:r>
          </w:p>
        </w:tc>
        <w:tc>
          <w:tcPr>
            <w:tcW w:w="5940" w:type="dxa"/>
          </w:tcPr>
          <w:p w14:paraId="69EB11BF" w14:textId="73BE679C" w:rsidR="002C3A27" w:rsidRPr="00947050" w:rsidRDefault="002C3A27" w:rsidP="00947050">
            <w:pPr>
              <w:spacing w:line="480" w:lineRule="auto"/>
              <w:rPr>
                <w:rFonts w:ascii="Arial" w:hAnsi="Arial" w:cs="Arial"/>
              </w:rPr>
            </w:pPr>
            <w:r w:rsidRPr="00947050">
              <w:rPr>
                <w:rFonts w:ascii="Arial" w:hAnsi="Arial" w:cs="Arial"/>
              </w:rPr>
              <w:t>All missing values are replaced with zero</w:t>
            </w:r>
          </w:p>
        </w:tc>
      </w:tr>
      <w:tr w:rsidR="002C3A27" w:rsidRPr="00C51D72" w14:paraId="560AD620" w14:textId="77777777" w:rsidTr="00947050">
        <w:tc>
          <w:tcPr>
            <w:tcW w:w="3955" w:type="dxa"/>
          </w:tcPr>
          <w:p w14:paraId="07A0F512" w14:textId="28630B3B" w:rsidR="002C3A27" w:rsidRPr="00947050" w:rsidRDefault="002C3A27" w:rsidP="00947050">
            <w:pPr>
              <w:spacing w:line="480" w:lineRule="auto"/>
              <w:rPr>
                <w:rFonts w:ascii="Arial" w:hAnsi="Arial" w:cs="Arial"/>
              </w:rPr>
            </w:pPr>
            <w:r w:rsidRPr="00947050">
              <w:rPr>
                <w:rFonts w:ascii="Arial" w:hAnsi="Arial" w:cs="Arial"/>
                <w:b/>
              </w:rPr>
              <w:t>Multiple Imputation Methods</w:t>
            </w:r>
            <w:r w:rsidRPr="00947050">
              <w:rPr>
                <w:rFonts w:ascii="Arial" w:hAnsi="Arial" w:cs="Arial"/>
              </w:rPr>
              <w:t xml:space="preserve"> </w:t>
            </w:r>
            <w:r w:rsidRPr="00947050" w:rsidDel="005A0E51">
              <w:rPr>
                <w:rFonts w:ascii="Arial" w:hAnsi="Arial" w:cs="Arial"/>
              </w:rPr>
              <w:fldChar w:fldCharType="begin">
                <w:fldData xml:space="preserve">PEVuZE5vdGU+PENpdGU+PEF1dGhvcj5ZaW48L0F1dGhvcj48WWVhcj4yMDE2PC9ZZWFyPjxSZWNO
dW0+MzQ8L1JlY051bT48RGlzcGxheVRleHQ+KFlpbiwgTGV2eSBldCBhbC4gMjAxNiwgV2FuZywg
TGkgZXQgYWwuIDIwMjApPC9EaXNwbGF5VGV4dD48cmVjb3JkPjxyZWMtbnVtYmVyPjM0PC9yZWMt
bnVtYmVyPjxmb3JlaWduLWtleXM+PGtleSBhcHA9IkVOIiBkYi1pZD0iMHdldHpmZnMyeHp3YXFl
dmV4anB4ZjlwMHR6OXdlZjBhdmF4IiB0aW1lc3RhbXA9IjE2MTkwMjY0MzciPjM0PC9rZXk+PC9m
b3JlaWduLWtleXM+PHJlZi10eXBlIG5hbWU9IkpvdXJuYWwgQXJ0aWNsZSI+MTc8L3JlZi10eXBl
Pjxjb250cmlidXRvcnM+PGF1dGhvcnM+PGF1dGhvcj5ZaW4sIFguPC9hdXRob3I+PGF1dGhvcj5M
ZXZ5LCBELjwvYXV0aG9yPjxhdXRob3I+V2lsbGluZ2VyLCBDLjwvYXV0aG9yPjxhdXRob3I+QWRv
dXJpYW4sIEEuPC9hdXRob3I+PGF1dGhvcj5MYXJzb24sIE0uIEcuPC9hdXRob3I+PC9hdXRob3Jz
PjwvY29udHJpYnV0b3JzPjxhdXRoLWFkZHJlc3M+VGhlIEZyYW1pbmdoYW0gSGVhcnQgU3R1ZHks
IE5hdGlvbmFsIEhlYXJ0LCBMdW5nLCBhbmQgQmxvb2QgSW5zdGl0dXRlLCBGcmFtaW5naGFtLCBN
QSwgVS5TLkEuJiN4RDtEZXBhcnRtZW50IG9mIEJpb3N0YXRpc3RpY3MsIFNjaG9vbCBvZiBQdWJs
aWMgSGVhbHRoLCBCb3N0b24gVW5pdmVyc2l0eSwgQm9zdG9uLCBNQSwgVS5TLkEuJiN4RDtEZXBh
cnRtZW50IG9mIENhcmRpb2xvZ3ksIEJvc3RvbiBVbml2ZXJzaXR5LCBCb3N0b24sIE1BLCBVLlMu
QS4mI3hEO1BvcHVsYXRpb24gU2NpZW5jZXMgQnJhbmNoLCBEaXZpc2lvbiBvZiBJbnRyYW11cmFs
IFJlc2VhcmNoLCBOYXRpb25hbCBIZWFydCwgTHVuZywgYW5kIEJsb29kIEluc3RpdHV0ZSwgQm9z
dG9uLCBNQSwgVS5TLkEuJiN4RDtCRyBNZWRpY2luZSBJbmMuLCBXYWx0aGFtLCBNQSwgVS5TLkEu
JiN4RDtEZXBhcnRtZW50IG9mIE1hdGhlbWF0aWNzIGFuZCBTdGF0aXN0aWNzLCBCb3N0b24gVW5p
dmVyc2l0eSwgQm9zdG9uLCBNQSwgVS5TLkEuPC9hdXRoLWFkZHJlc3M+PHRpdGxlcz48dGl0bGU+
TXVsdGlwbGUgaW1wdXRhdGlvbiBhbmQgYW5hbHlzaXMgZm9yIGhpZ2gtZGltZW5zaW9uYWwgaW5j
b21wbGV0ZSBwcm90ZW9taWNzIGRhdGE8L3RpdGxlPjxzZWNvbmRhcnktdGl0bGU+U3RhdCBNZWQ8
L3NlY29uZGFyeS10aXRsZT48L3RpdGxlcz48cGVyaW9kaWNhbD48ZnVsbC10aXRsZT5TdGF0IE1l
ZDwvZnVsbC10aXRsZT48L3BlcmlvZGljYWw+PHBhZ2VzPjEzMTUtMjY8L3BhZ2VzPjx2b2x1bWU+
MzU8L3ZvbHVtZT48bnVtYmVyPjg8L251bWJlcj48ZWRpdGlvbj4yMDE1LzExLzE0PC9lZGl0aW9u
PjxrZXl3b3Jkcz48a2V5d29yZD5CaW9tYXJrZXJzL2Jsb29kPC9rZXl3b3JkPjxrZXl3b3JkPkJp
b3N0YXRpc3RpY3M8L2tleXdvcmQ+PGtleXdvcmQ+Qmxvb2QgUHJvdGVpbnMvbWV0YWJvbGlzbTwv
a2V5d29yZD48a2V5d29yZD5DYXNlLUNvbnRyb2wgU3R1ZGllczwva2V5d29yZD48a2V5d29yZD5D
b2hvcnQgU3R1ZGllczwva2V5d29yZD48a2V5d29yZD5Db21wdXRlciBTaW11bGF0aW9uPC9rZXl3
b3JkPjxrZXl3b3JkPkRhdGEgSW50ZXJwcmV0YXRpb24sIFN0YXRpc3RpY2FsPC9rZXl3b3JkPjxr
ZXl3b3JkPkh1bWFuczwva2V5d29yZD48a2V5d29yZD5Mb2dpc3RpYyBNb2RlbHM8L2tleXdvcmQ+
PGtleXdvcmQ+TWFya292IENoYWluczwva2V5d29yZD48a2V5d29yZD5Nb2RlbHMsIFN0YXRpc3Rp
Y2FsPC9rZXl3b3JkPjxrZXl3b3JkPk1vbnRlIENhcmxvIE1ldGhvZDwva2V5d29yZD48a2V5d29y
ZD5NdWx0aXZhcmlhdGUgQW5hbHlzaXM8L2tleXdvcmQ+PGtleXdvcmQ+TXlvY2FyZGlhbCBJbmZh
cmN0aW9uL2Jsb29kPC9rZXl3b3JkPjxrZXl3b3JkPlByb3Rlb21pY3MvKnN0YXRpc3RpY3MgJmFt
cDsgbnVtZXJpY2FsIGRhdGE8L2tleXdvcmQ+PGtleXdvcmQ+aGlnaCBkaW1lbnNpb248L2tleXdv
cmQ+PGtleXdvcmQ+aW1wdXRhdGlvbiBxdWFsaXR5PC9rZXl3b3JkPjxrZXl3b3JkPm11bHRpcGxl
IGltcHV0YXRpb248L2tleXdvcmQ+PGtleXdvcmQ+c3RlcHdpc2Ugc2VsZWN0aW9uPC9rZXl3b3Jk
Pjwva2V5d29yZHM+PGRhdGVzPjx5ZWFyPjIwMTY8L3llYXI+PHB1Yi1kYXRlcz48ZGF0ZT5BcHIg
MTU8L2RhdGU+PC9wdWItZGF0ZXM+PC9kYXRlcz48aXNibj4xMDk3LTAyNTggKEVsZWN0cm9uaWMp
JiN4RDswMjc3LTY3MTUgKExpbmtpbmcpPC9pc2JuPjxhY2Nlc3Npb24tbnVtPjI2NTY1NjYyPC9h
Y2Nlc3Npb24tbnVtPjx1cmxzPjxyZWxhdGVkLXVybHM+PHVybD5odHRwczovL3d3dy5uY2JpLm5s
bS5uaWguZ292L3B1Ym1lZC8yNjU2NTY2MjwvdXJsPjwvcmVsYXRlZC11cmxzPjwvdXJscz48Y3Vz
dG9tMj5QTUM0Nzc3NjYzPC9jdXN0b20yPjxlbGVjdHJvbmljLXJlc291cmNlLW51bT4xMC4xMDAy
L3NpbS42ODAwPC9lbGVjdHJvbmljLXJlc291cmNlLW51bT48L3JlY29yZD48L0NpdGU+PENpdGU+
PEF1dGhvcj5XYW5nPC9BdXRob3I+PFllYXI+MjAyMDwvWWVhcj48UmVjTnVtPjM8L1JlY051bT48
cmVjb3JkPjxyZWMtbnVtYmVyPjM8L3JlYy1udW1iZXI+PGZvcmVpZ24ta2V5cz48a2V5IGFwcD0i
RU4iIGRiLWlkPSIwd2V0emZmczJ4endhcWV2ZXhqcHhmOXAwdHo5d2VmMGF2YXgiIHRpbWVzdGFt
cD0iMTYwNzcxNjE5OSI+Mzwva2V5PjwvZm9yZWlnbi1rZXlzPjxyZWYtdHlwZSBuYW1lPSJKb3Vy
bmFsIEFydGljbGUiPjE3PC9yZWYtdHlwZT48Y29udHJpYnV0b3JzPjxhdXRob3JzPjxhdXRob3I+
V2FuZywgUy48L2F1dGhvcj48YXV0aG9yPkxpLCBXLjwvYXV0aG9yPjxhdXRob3I+SHUsIEwuPC9h
dXRob3I+PGF1dGhvcj5DaGVuZywgSi48L2F1dGhvcj48YXV0aG9yPllhbmcsIEguPC9hdXRob3I+
PGF1dGhvcj5MaXUsIFkuPC9hdXRob3I+PC9hdXRob3JzPjwvY29udHJpYnV0b3JzPjxhdXRoLWFk
ZHJlc3M+V2VzdCBDaGluYS1XYXNoaW5ndG9uIE1pdG9jaG9uZHJpYSBhbmQgTWV0YWJvbGlzbSBS
ZXNlYXJjaCBDZW50ZXI7IEtleSBMYWIgb2YgVHJhbnNwbGFudCBFbmdpbmVlcmluZyBhbmQgSW1t
dW5vbG9neSwgTU9ILCBSZWdlbmVyYXRpdmUgTWVkaWNpbmUgUmVzZWFyY2ggQ2VudGVyLCBXZXN0
IENoaW5hIEhvc3BpdGFsLCBTaWNodWFuIFVuaXZlcnNpdHksIENoZW5nZHUgNjEwMDQxLCBDaGlu
YS4mI3hEO1lhbGUgQ2FuY2VyIEJpb2xvZ3kgSW5zdGl0dXRlLCBZYWxlIFVuaXZlcnNpdHksIFdl
c3QgSGF2ZW4sIENUIDA2NTE2LCBVU0EuJiN4RDtEZXBhcnRtZW50IG9mIFBoYXJtYWNvbG9neSwg
WWFsZSBVbml2ZXJzaXR5IFNjaG9vbCBvZiBNZWRpY2luZSwgTmV3IEhhdmVuLCBDVCAwNjUyMCwg
VVNBLjwvYXV0aC1hZGRyZXNzPjx0aXRsZXM+PHRpdGxlPk5BZ3VpZGVSOiBwZXJmb3JtaW5nIGFu
ZCBwcmlvcml0aXppbmcgbWlzc2luZyB2YWx1ZSBpbXB1dGF0aW9ucyBmb3IgY29uc2lzdGVudCBi
b3R0b20tdXAgcHJvdGVvbWljIGFuYWx5c2VzPC90aXRsZT48c2Vjb25kYXJ5LXRpdGxlPk51Y2xl
aWMgQWNpZHMgUmVzPC9zZWNvbmRhcnktdGl0bGU+PC90aXRsZXM+PHBlcmlvZGljYWw+PGZ1bGwt
dGl0bGU+TnVjbGVpYyBBY2lkcyBSZXM8L2Z1bGwtdGl0bGU+PC9wZXJpb2RpY2FsPjxwYWdlcz5l
ODM8L3BhZ2VzPjx2b2x1bWU+NDg8L3ZvbHVtZT48bnVtYmVyPjE0PC9udW1iZXI+PGVkaXRpb24+
MjAyMC8wNi8xMjwvZWRpdGlvbj48a2V5d29yZHM+PGtleXdvcmQ+Q2VsbHMvZHJ1ZyBlZmZlY3Rz
PC9rZXl3b3JkPjxrZXl3b3JkPkNvbXB1dGVyIFNpbXVsYXRpb248L2tleXdvcmQ+PGtleXdvcmQ+
RGF0YXNldHMgYXMgVG9waWM8L2tleXdvcmQ+PGtleXdvcmQ+Rm9ybWFsZGVoeWRlL3BoYXJtYWNv
bG9neTwva2V5d29yZD48a2V5d29yZD5IdW1hbnM8L2tleXdvcmQ+PGtleXdvcmQ+TWFzcyBTcGVj
dHJvbWV0cnk8L2tleXdvcmQ+PGtleXdvcmQ+TWljcm90dWJ1bGVzL2RydWcgZWZmZWN0czwva2V5
d29yZD48a2V5d29yZD5Ob2NvZGF6b2xlL3BoYXJtYWNvbG9neTwva2V5d29yZD48a2V5d29yZD5Q
cm90ZWluIFByZWN1cnNvcnMvY2hlbWlzdHJ5PC9rZXl3b3JkPjxrZXl3b3JkPlByb3Rlb21pY3Mv
Km1ldGhvZHM8L2tleXdvcmQ+PGtleXdvcmQ+KlNvZnR3YXJlPC9rZXl3b3JkPjwva2V5d29yZHM+
PGRhdGVzPjx5ZWFyPjIwMjA8L3llYXI+PHB1Yi1kYXRlcz48ZGF0ZT5BdWcgMjA8L2RhdGU+PC9w
dWItZGF0ZXM+PC9kYXRlcz48aXNibj4xMzYyLTQ5NjIgKEVsZWN0cm9uaWMpJiN4RDswMzA1LTEw
NDggKExpbmtpbmcpPC9pc2JuPjxhY2Nlc3Npb24tbnVtPjMyNTI2MDM2PC9hY2Nlc3Npb24tbnVt
Pjx1cmxzPjxyZWxhdGVkLXVybHM+PHVybD5odHRwczovL3d3dy5uY2JpLm5sbS5uaWguZ292L3B1
Ym1lZC8zMjUyNjAzNjwvdXJsPjwvcmVsYXRlZC11cmxzPjwvdXJscz48Y3VzdG9tMj5QTUM3NjQx
MzEzPC9jdXN0b20yPjxlbGVjdHJvbmljLXJlc291cmNlLW51bT4xMC4xMDkzL25hci9na2FhNDk4
PC9lbGVjdHJvbmljLXJlc291cmNlLW51bT48L3JlY29yZD48L0NpdGU+PC9FbmROb3RlPgB=
</w:fldData>
              </w:fldChar>
            </w:r>
            <w:r w:rsidRPr="00947050" w:rsidDel="005A0E51">
              <w:rPr>
                <w:rFonts w:ascii="Arial" w:hAnsi="Arial" w:cs="Arial"/>
              </w:rPr>
              <w:instrText xml:space="preserve"> ADDIN EN.CITE </w:instrText>
            </w:r>
            <w:r w:rsidRPr="00947050" w:rsidDel="005A0E51">
              <w:rPr>
                <w:rFonts w:ascii="Arial" w:hAnsi="Arial" w:cs="Arial"/>
              </w:rPr>
              <w:fldChar w:fldCharType="begin">
                <w:fldData xml:space="preserve">PEVuZE5vdGU+PENpdGU+PEF1dGhvcj5ZaW48L0F1dGhvcj48WWVhcj4yMDE2PC9ZZWFyPjxSZWNO
dW0+MzQ8L1JlY051bT48RGlzcGxheVRleHQ+KFlpbiwgTGV2eSBldCBhbC4gMjAxNiwgV2FuZywg
TGkgZXQgYWwuIDIwMjApPC9EaXNwbGF5VGV4dD48cmVjb3JkPjxyZWMtbnVtYmVyPjM0PC9yZWMt
bnVtYmVyPjxmb3JlaWduLWtleXM+PGtleSBhcHA9IkVOIiBkYi1pZD0iMHdldHpmZnMyeHp3YXFl
dmV4anB4ZjlwMHR6OXdlZjBhdmF4IiB0aW1lc3RhbXA9IjE2MTkwMjY0MzciPjM0PC9rZXk+PC9m
b3JlaWduLWtleXM+PHJlZi10eXBlIG5hbWU9IkpvdXJuYWwgQXJ0aWNsZSI+MTc8L3JlZi10eXBl
Pjxjb250cmlidXRvcnM+PGF1dGhvcnM+PGF1dGhvcj5ZaW4sIFguPC9hdXRob3I+PGF1dGhvcj5M
ZXZ5LCBELjwvYXV0aG9yPjxhdXRob3I+V2lsbGluZ2VyLCBDLjwvYXV0aG9yPjxhdXRob3I+QWRv
dXJpYW4sIEEuPC9hdXRob3I+PGF1dGhvcj5MYXJzb24sIE0uIEcuPC9hdXRob3I+PC9hdXRob3Jz
PjwvY29udHJpYnV0b3JzPjxhdXRoLWFkZHJlc3M+VGhlIEZyYW1pbmdoYW0gSGVhcnQgU3R1ZHks
IE5hdGlvbmFsIEhlYXJ0LCBMdW5nLCBhbmQgQmxvb2QgSW5zdGl0dXRlLCBGcmFtaW5naGFtLCBN
QSwgVS5TLkEuJiN4RDtEZXBhcnRtZW50IG9mIEJpb3N0YXRpc3RpY3MsIFNjaG9vbCBvZiBQdWJs
aWMgSGVhbHRoLCBCb3N0b24gVW5pdmVyc2l0eSwgQm9zdG9uLCBNQSwgVS5TLkEuJiN4RDtEZXBh
cnRtZW50IG9mIENhcmRpb2xvZ3ksIEJvc3RvbiBVbml2ZXJzaXR5LCBCb3N0b24sIE1BLCBVLlMu
QS4mI3hEO1BvcHVsYXRpb24gU2NpZW5jZXMgQnJhbmNoLCBEaXZpc2lvbiBvZiBJbnRyYW11cmFs
IFJlc2VhcmNoLCBOYXRpb25hbCBIZWFydCwgTHVuZywgYW5kIEJsb29kIEluc3RpdHV0ZSwgQm9z
dG9uLCBNQSwgVS5TLkEuJiN4RDtCRyBNZWRpY2luZSBJbmMuLCBXYWx0aGFtLCBNQSwgVS5TLkEu
JiN4RDtEZXBhcnRtZW50IG9mIE1hdGhlbWF0aWNzIGFuZCBTdGF0aXN0aWNzLCBCb3N0b24gVW5p
dmVyc2l0eSwgQm9zdG9uLCBNQSwgVS5TLkEuPC9hdXRoLWFkZHJlc3M+PHRpdGxlcz48dGl0bGU+
TXVsdGlwbGUgaW1wdXRhdGlvbiBhbmQgYW5hbHlzaXMgZm9yIGhpZ2gtZGltZW5zaW9uYWwgaW5j
b21wbGV0ZSBwcm90ZW9taWNzIGRhdGE8L3RpdGxlPjxzZWNvbmRhcnktdGl0bGU+U3RhdCBNZWQ8
L3NlY29uZGFyeS10aXRsZT48L3RpdGxlcz48cGVyaW9kaWNhbD48ZnVsbC10aXRsZT5TdGF0IE1l
ZDwvZnVsbC10aXRsZT48L3BlcmlvZGljYWw+PHBhZ2VzPjEzMTUtMjY8L3BhZ2VzPjx2b2x1bWU+
MzU8L3ZvbHVtZT48bnVtYmVyPjg8L251bWJlcj48ZWRpdGlvbj4yMDE1LzExLzE0PC9lZGl0aW9u
PjxrZXl3b3Jkcz48a2V5d29yZD5CaW9tYXJrZXJzL2Jsb29kPC9rZXl3b3JkPjxrZXl3b3JkPkJp
b3N0YXRpc3RpY3M8L2tleXdvcmQ+PGtleXdvcmQ+Qmxvb2QgUHJvdGVpbnMvbWV0YWJvbGlzbTwv
a2V5d29yZD48a2V5d29yZD5DYXNlLUNvbnRyb2wgU3R1ZGllczwva2V5d29yZD48a2V5d29yZD5D
b2hvcnQgU3R1ZGllczwva2V5d29yZD48a2V5d29yZD5Db21wdXRlciBTaW11bGF0aW9uPC9rZXl3
b3JkPjxrZXl3b3JkPkRhdGEgSW50ZXJwcmV0YXRpb24sIFN0YXRpc3RpY2FsPC9rZXl3b3JkPjxr
ZXl3b3JkPkh1bWFuczwva2V5d29yZD48a2V5d29yZD5Mb2dpc3RpYyBNb2RlbHM8L2tleXdvcmQ+
PGtleXdvcmQ+TWFya292IENoYWluczwva2V5d29yZD48a2V5d29yZD5Nb2RlbHMsIFN0YXRpc3Rp
Y2FsPC9rZXl3b3JkPjxrZXl3b3JkPk1vbnRlIENhcmxvIE1ldGhvZDwva2V5d29yZD48a2V5d29y
ZD5NdWx0aXZhcmlhdGUgQW5hbHlzaXM8L2tleXdvcmQ+PGtleXdvcmQ+TXlvY2FyZGlhbCBJbmZh
cmN0aW9uL2Jsb29kPC9rZXl3b3JkPjxrZXl3b3JkPlByb3Rlb21pY3MvKnN0YXRpc3RpY3MgJmFt
cDsgbnVtZXJpY2FsIGRhdGE8L2tleXdvcmQ+PGtleXdvcmQ+aGlnaCBkaW1lbnNpb248L2tleXdv
cmQ+PGtleXdvcmQ+aW1wdXRhdGlvbiBxdWFsaXR5PC9rZXl3b3JkPjxrZXl3b3JkPm11bHRpcGxl
IGltcHV0YXRpb248L2tleXdvcmQ+PGtleXdvcmQ+c3RlcHdpc2Ugc2VsZWN0aW9uPC9rZXl3b3Jk
Pjwva2V5d29yZHM+PGRhdGVzPjx5ZWFyPjIwMTY8L3llYXI+PHB1Yi1kYXRlcz48ZGF0ZT5BcHIg
MTU8L2RhdGU+PC9wdWItZGF0ZXM+PC9kYXRlcz48aXNibj4xMDk3LTAyNTggKEVsZWN0cm9uaWMp
JiN4RDswMjc3LTY3MTUgKExpbmtpbmcpPC9pc2JuPjxhY2Nlc3Npb24tbnVtPjI2NTY1NjYyPC9h
Y2Nlc3Npb24tbnVtPjx1cmxzPjxyZWxhdGVkLXVybHM+PHVybD5odHRwczovL3d3dy5uY2JpLm5s
bS5uaWguZ292L3B1Ym1lZC8yNjU2NTY2MjwvdXJsPjwvcmVsYXRlZC11cmxzPjwvdXJscz48Y3Vz
dG9tMj5QTUM0Nzc3NjYzPC9jdXN0b20yPjxlbGVjdHJvbmljLXJlc291cmNlLW51bT4xMC4xMDAy
L3NpbS42ODAwPC9lbGVjdHJvbmljLXJlc291cmNlLW51bT48L3JlY29yZD48L0NpdGU+PENpdGU+
PEF1dGhvcj5XYW5nPC9BdXRob3I+PFllYXI+MjAyMDwvWWVhcj48UmVjTnVtPjM8L1JlY051bT48
cmVjb3JkPjxyZWMtbnVtYmVyPjM8L3JlYy1udW1iZXI+PGZvcmVpZ24ta2V5cz48a2V5IGFwcD0i
RU4iIGRiLWlkPSIwd2V0emZmczJ4endhcWV2ZXhqcHhmOXAwdHo5d2VmMGF2YXgiIHRpbWVzdGFt
cD0iMTYwNzcxNjE5OSI+Mzwva2V5PjwvZm9yZWlnbi1rZXlzPjxyZWYtdHlwZSBuYW1lPSJKb3Vy
bmFsIEFydGljbGUiPjE3PC9yZWYtdHlwZT48Y29udHJpYnV0b3JzPjxhdXRob3JzPjxhdXRob3I+
V2FuZywgUy48L2F1dGhvcj48YXV0aG9yPkxpLCBXLjwvYXV0aG9yPjxhdXRob3I+SHUsIEwuPC9h
dXRob3I+PGF1dGhvcj5DaGVuZywgSi48L2F1dGhvcj48YXV0aG9yPllhbmcsIEguPC9hdXRob3I+
PGF1dGhvcj5MaXUsIFkuPC9hdXRob3I+PC9hdXRob3JzPjwvY29udHJpYnV0b3JzPjxhdXRoLWFk
ZHJlc3M+V2VzdCBDaGluYS1XYXNoaW5ndG9uIE1pdG9jaG9uZHJpYSBhbmQgTWV0YWJvbGlzbSBS
ZXNlYXJjaCBDZW50ZXI7IEtleSBMYWIgb2YgVHJhbnNwbGFudCBFbmdpbmVlcmluZyBhbmQgSW1t
dW5vbG9neSwgTU9ILCBSZWdlbmVyYXRpdmUgTWVkaWNpbmUgUmVzZWFyY2ggQ2VudGVyLCBXZXN0
IENoaW5hIEhvc3BpdGFsLCBTaWNodWFuIFVuaXZlcnNpdHksIENoZW5nZHUgNjEwMDQxLCBDaGlu
YS4mI3hEO1lhbGUgQ2FuY2VyIEJpb2xvZ3kgSW5zdGl0dXRlLCBZYWxlIFVuaXZlcnNpdHksIFdl
c3QgSGF2ZW4sIENUIDA2NTE2LCBVU0EuJiN4RDtEZXBhcnRtZW50IG9mIFBoYXJtYWNvbG9neSwg
WWFsZSBVbml2ZXJzaXR5IFNjaG9vbCBvZiBNZWRpY2luZSwgTmV3IEhhdmVuLCBDVCAwNjUyMCwg
VVNBLjwvYXV0aC1hZGRyZXNzPjx0aXRsZXM+PHRpdGxlPk5BZ3VpZGVSOiBwZXJmb3JtaW5nIGFu
ZCBwcmlvcml0aXppbmcgbWlzc2luZyB2YWx1ZSBpbXB1dGF0aW9ucyBmb3IgY29uc2lzdGVudCBi
b3R0b20tdXAgcHJvdGVvbWljIGFuYWx5c2VzPC90aXRsZT48c2Vjb25kYXJ5LXRpdGxlPk51Y2xl
aWMgQWNpZHMgUmVzPC9zZWNvbmRhcnktdGl0bGU+PC90aXRsZXM+PHBlcmlvZGljYWw+PGZ1bGwt
dGl0bGU+TnVjbGVpYyBBY2lkcyBSZXM8L2Z1bGwtdGl0bGU+PC9wZXJpb2RpY2FsPjxwYWdlcz5l
ODM8L3BhZ2VzPjx2b2x1bWU+NDg8L3ZvbHVtZT48bnVtYmVyPjE0PC9udW1iZXI+PGVkaXRpb24+
MjAyMC8wNi8xMjwvZWRpdGlvbj48a2V5d29yZHM+PGtleXdvcmQ+Q2VsbHMvZHJ1ZyBlZmZlY3Rz
PC9rZXl3b3JkPjxrZXl3b3JkPkNvbXB1dGVyIFNpbXVsYXRpb248L2tleXdvcmQ+PGtleXdvcmQ+
RGF0YXNldHMgYXMgVG9waWM8L2tleXdvcmQ+PGtleXdvcmQ+Rm9ybWFsZGVoeWRlL3BoYXJtYWNv
bG9neTwva2V5d29yZD48a2V5d29yZD5IdW1hbnM8L2tleXdvcmQ+PGtleXdvcmQ+TWFzcyBTcGVj
dHJvbWV0cnk8L2tleXdvcmQ+PGtleXdvcmQ+TWljcm90dWJ1bGVzL2RydWcgZWZmZWN0czwva2V5
d29yZD48a2V5d29yZD5Ob2NvZGF6b2xlL3BoYXJtYWNvbG9neTwva2V5d29yZD48a2V5d29yZD5Q
cm90ZWluIFByZWN1cnNvcnMvY2hlbWlzdHJ5PC9rZXl3b3JkPjxrZXl3b3JkPlByb3Rlb21pY3Mv
Km1ldGhvZHM8L2tleXdvcmQ+PGtleXdvcmQ+KlNvZnR3YXJlPC9rZXl3b3JkPjwva2V5d29yZHM+
PGRhdGVzPjx5ZWFyPjIwMjA8L3llYXI+PHB1Yi1kYXRlcz48ZGF0ZT5BdWcgMjA8L2RhdGU+PC9w
dWItZGF0ZXM+PC9kYXRlcz48aXNibj4xMzYyLTQ5NjIgKEVsZWN0cm9uaWMpJiN4RDswMzA1LTEw
NDggKExpbmtpbmcpPC9pc2JuPjxhY2Nlc3Npb24tbnVtPjMyNTI2MDM2PC9hY2Nlc3Npb24tbnVt
Pjx1cmxzPjxyZWxhdGVkLXVybHM+PHVybD5odHRwczovL3d3dy5uY2JpLm5sbS5uaWguZ292L3B1
Ym1lZC8zMjUyNjAzNjwvdXJsPjwvcmVsYXRlZC11cmxzPjwvdXJscz48Y3VzdG9tMj5QTUM3NjQx
MzEzPC9jdXN0b20yPjxlbGVjdHJvbmljLXJlc291cmNlLW51bT4xMC4xMDkzL25hci9na2FhNDk4
PC9lbGVjdHJvbmljLXJlc291cmNlLW51bT48L3JlY29yZD48L0NpdGU+PC9FbmROb3RlPgB=
</w:fldData>
              </w:fldChar>
            </w:r>
            <w:r w:rsidRPr="00947050" w:rsidDel="005A0E51">
              <w:rPr>
                <w:rFonts w:ascii="Arial" w:hAnsi="Arial" w:cs="Arial"/>
              </w:rPr>
              <w:instrText xml:space="preserve"> ADDIN EN.CITE.DATA </w:instrText>
            </w:r>
            <w:r w:rsidRPr="00947050" w:rsidDel="005A0E51">
              <w:rPr>
                <w:rFonts w:ascii="Arial" w:hAnsi="Arial" w:cs="Arial"/>
              </w:rPr>
            </w:r>
            <w:r w:rsidRPr="00947050" w:rsidDel="005A0E51">
              <w:rPr>
                <w:rFonts w:ascii="Arial" w:hAnsi="Arial" w:cs="Arial"/>
              </w:rPr>
              <w:fldChar w:fldCharType="end"/>
            </w:r>
            <w:r w:rsidRPr="00947050" w:rsidDel="005A0E51">
              <w:rPr>
                <w:rFonts w:ascii="Arial" w:hAnsi="Arial" w:cs="Arial"/>
              </w:rPr>
            </w:r>
            <w:r w:rsidRPr="00947050" w:rsidDel="005A0E51">
              <w:rPr>
                <w:rFonts w:ascii="Arial" w:hAnsi="Arial" w:cs="Arial"/>
              </w:rPr>
              <w:fldChar w:fldCharType="separate"/>
            </w:r>
            <w:r w:rsidRPr="00947050" w:rsidDel="005A0E51">
              <w:rPr>
                <w:rFonts w:ascii="Arial" w:hAnsi="Arial" w:cs="Arial"/>
              </w:rPr>
              <w:t>(Yin, Levy et al. 2016, Wang, Li e</w:t>
            </w:r>
            <w:bookmarkStart w:id="0" w:name="_GoBack"/>
            <w:bookmarkEnd w:id="0"/>
            <w:r w:rsidRPr="00947050" w:rsidDel="005A0E51">
              <w:rPr>
                <w:rFonts w:ascii="Arial" w:hAnsi="Arial" w:cs="Arial"/>
              </w:rPr>
              <w:t>t al. 2020)</w:t>
            </w:r>
            <w:r w:rsidRPr="00947050" w:rsidDel="005A0E51">
              <w:rPr>
                <w:rFonts w:ascii="Arial" w:hAnsi="Arial" w:cs="Arial"/>
              </w:rPr>
              <w:fldChar w:fldCharType="end"/>
            </w:r>
          </w:p>
        </w:tc>
        <w:tc>
          <w:tcPr>
            <w:tcW w:w="5940" w:type="dxa"/>
          </w:tcPr>
          <w:p w14:paraId="44E66704" w14:textId="169BDDB7" w:rsidR="002C3A27" w:rsidRPr="00947050" w:rsidRDefault="002C3A27" w:rsidP="00947050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F22513" w:rsidRPr="00C51D72" w14:paraId="47745EAE" w14:textId="4FA80727" w:rsidTr="00947050">
        <w:tc>
          <w:tcPr>
            <w:tcW w:w="3955" w:type="dxa"/>
          </w:tcPr>
          <w:p w14:paraId="46396CE2" w14:textId="1174C1DC" w:rsidR="00F22513" w:rsidRPr="00947050" w:rsidRDefault="00F22513" w:rsidP="00947050">
            <w:pPr>
              <w:spacing w:line="480" w:lineRule="auto"/>
              <w:rPr>
                <w:rFonts w:ascii="Arial" w:hAnsi="Arial" w:cs="Arial"/>
              </w:rPr>
            </w:pPr>
            <w:r w:rsidRPr="00947050">
              <w:rPr>
                <w:rFonts w:ascii="Arial" w:hAnsi="Arial" w:cs="Arial"/>
              </w:rPr>
              <w:t xml:space="preserve">Mice </w:t>
            </w:r>
            <w:r w:rsidRPr="00947050" w:rsidDel="00540D4C">
              <w:rPr>
                <w:rFonts w:ascii="Arial" w:hAnsi="Arial" w:cs="Arial"/>
              </w:rPr>
              <w:t>cart</w:t>
            </w:r>
          </w:p>
        </w:tc>
        <w:tc>
          <w:tcPr>
            <w:tcW w:w="5940" w:type="dxa"/>
          </w:tcPr>
          <w:p w14:paraId="78C56303" w14:textId="7E028A4B" w:rsidR="00F22513" w:rsidRPr="00947050" w:rsidRDefault="00F22513" w:rsidP="00947050">
            <w:pPr>
              <w:spacing w:line="480" w:lineRule="auto"/>
              <w:rPr>
                <w:rFonts w:ascii="Arial" w:hAnsi="Arial" w:cs="Arial"/>
              </w:rPr>
            </w:pPr>
            <w:r w:rsidRPr="00947050" w:rsidDel="00540D4C">
              <w:rPr>
                <w:rFonts w:ascii="Arial" w:hAnsi="Arial" w:cs="Arial"/>
              </w:rPr>
              <w:t>Multivariate Imputation by Chained Equations:</w:t>
            </w:r>
            <w:r w:rsidR="006B2C58" w:rsidRPr="00947050">
              <w:rPr>
                <w:rFonts w:ascii="Arial" w:hAnsi="Arial" w:cs="Arial"/>
              </w:rPr>
              <w:t xml:space="preserve"> </w:t>
            </w:r>
            <w:r w:rsidRPr="00947050" w:rsidDel="00540D4C">
              <w:rPr>
                <w:rFonts w:ascii="Arial" w:hAnsi="Arial" w:cs="Arial"/>
              </w:rPr>
              <w:t>classification and regression tress</w:t>
            </w:r>
            <w:r w:rsidR="00CA1C6C" w:rsidRPr="00947050">
              <w:rPr>
                <w:rFonts w:ascii="Arial" w:hAnsi="Arial" w:cs="Arial"/>
              </w:rPr>
              <w:t>.</w:t>
            </w:r>
            <w:r w:rsidRPr="00947050">
              <w:rPr>
                <w:rFonts w:ascii="Arial" w:hAnsi="Arial" w:cs="Arial"/>
              </w:rPr>
              <w:t xml:space="preserve"> This method generates multiple imputations for incomplete multivariate data by Bayesian linear regression </w:t>
            </w:r>
          </w:p>
        </w:tc>
      </w:tr>
      <w:tr w:rsidR="00F22513" w:rsidRPr="00C51D72" w14:paraId="4F1A57A3" w14:textId="77777777" w:rsidTr="00947050">
        <w:tc>
          <w:tcPr>
            <w:tcW w:w="3955" w:type="dxa"/>
          </w:tcPr>
          <w:p w14:paraId="566104F6" w14:textId="7681921F" w:rsidR="00F22513" w:rsidRPr="00947050" w:rsidRDefault="00F22513" w:rsidP="00947050">
            <w:pPr>
              <w:spacing w:line="480" w:lineRule="auto"/>
              <w:rPr>
                <w:rFonts w:ascii="Arial" w:hAnsi="Arial" w:cs="Arial"/>
              </w:rPr>
            </w:pPr>
            <w:r w:rsidRPr="00947050">
              <w:rPr>
                <w:rFonts w:ascii="Arial" w:hAnsi="Arial" w:cs="Arial"/>
              </w:rPr>
              <w:t xml:space="preserve">Mice </w:t>
            </w:r>
            <w:r w:rsidRPr="00947050" w:rsidDel="00303AAA">
              <w:rPr>
                <w:rFonts w:ascii="Arial" w:hAnsi="Arial" w:cs="Arial"/>
              </w:rPr>
              <w:t>norm</w:t>
            </w:r>
          </w:p>
        </w:tc>
        <w:tc>
          <w:tcPr>
            <w:tcW w:w="5940" w:type="dxa"/>
          </w:tcPr>
          <w:p w14:paraId="630843B5" w14:textId="294ED671" w:rsidR="00F22513" w:rsidRPr="00947050" w:rsidRDefault="00F22513" w:rsidP="00947050">
            <w:pPr>
              <w:spacing w:line="480" w:lineRule="auto"/>
              <w:rPr>
                <w:rFonts w:ascii="Arial" w:hAnsi="Arial" w:cs="Arial"/>
              </w:rPr>
            </w:pPr>
            <w:r w:rsidRPr="00947050" w:rsidDel="00303AAA">
              <w:rPr>
                <w:rFonts w:ascii="Arial" w:hAnsi="Arial" w:cs="Arial"/>
              </w:rPr>
              <w:t>Multivariate Imputation by Chained Equations: Bayesian linear</w:t>
            </w:r>
            <w:r w:rsidR="006B2C58" w:rsidRPr="00947050">
              <w:rPr>
                <w:rFonts w:ascii="Arial" w:hAnsi="Arial" w:cs="Arial"/>
              </w:rPr>
              <w:t xml:space="preserve"> r</w:t>
            </w:r>
            <w:r w:rsidRPr="00947050" w:rsidDel="00303AAA">
              <w:rPr>
                <w:rFonts w:ascii="Arial" w:hAnsi="Arial" w:cs="Arial"/>
              </w:rPr>
              <w:t>egression</w:t>
            </w:r>
            <w:r w:rsidR="006B2C58" w:rsidRPr="00947050">
              <w:rPr>
                <w:rFonts w:ascii="Arial" w:hAnsi="Arial" w:cs="Arial"/>
              </w:rPr>
              <w:t>.</w:t>
            </w:r>
            <w:r w:rsidRPr="00947050">
              <w:rPr>
                <w:rFonts w:ascii="Arial" w:hAnsi="Arial" w:cs="Arial"/>
              </w:rPr>
              <w:t xml:space="preserve"> This method generates multiple imputations for incomplete multivariate data by the random forest imputation algorithm described above. </w:t>
            </w:r>
          </w:p>
        </w:tc>
      </w:tr>
    </w:tbl>
    <w:p w14:paraId="60CA82AB" w14:textId="38CC3111" w:rsidR="00C4366D" w:rsidRDefault="00C4366D"/>
    <w:p w14:paraId="0C833DBC" w14:textId="77777777" w:rsidR="00533AC1" w:rsidRDefault="00533AC1"/>
    <w:p w14:paraId="5403C964" w14:textId="77777777" w:rsidR="001651AC" w:rsidRPr="001651AC" w:rsidRDefault="006D3D44">
      <w:pPr>
        <w:rPr>
          <w:b/>
        </w:rPr>
      </w:pPr>
      <w:r w:rsidRPr="001651AC">
        <w:rPr>
          <w:b/>
        </w:rPr>
        <w:t>References:</w:t>
      </w:r>
    </w:p>
    <w:p w14:paraId="6347A900" w14:textId="77777777" w:rsidR="00595AC8" w:rsidRPr="00595AC8" w:rsidRDefault="001651AC" w:rsidP="00595AC8">
      <w:pPr>
        <w:pStyle w:val="EndNoteBibliography"/>
        <w:spacing w:after="0"/>
      </w:pPr>
      <w:r>
        <w:lastRenderedPageBreak/>
        <w:fldChar w:fldCharType="begin"/>
      </w:r>
      <w:r>
        <w:instrText xml:space="preserve"> ADDIN EN.REFLIST </w:instrText>
      </w:r>
      <w:r>
        <w:fldChar w:fldCharType="separate"/>
      </w:r>
      <w:r w:rsidR="00595AC8" w:rsidRPr="00595AC8">
        <w:t xml:space="preserve">Kim, K. Y., B. J. Kim and G. S. Yi (2004). "Reuse of imputed data in microarray analysis increases imputation efficiency." </w:t>
      </w:r>
      <w:r w:rsidR="00595AC8" w:rsidRPr="00595AC8">
        <w:rPr>
          <w:u w:val="single"/>
        </w:rPr>
        <w:t>BMC Bioinformatics</w:t>
      </w:r>
      <w:r w:rsidR="00595AC8" w:rsidRPr="00595AC8">
        <w:t xml:space="preserve"> </w:t>
      </w:r>
      <w:r w:rsidR="00595AC8" w:rsidRPr="00595AC8">
        <w:rPr>
          <w:b/>
        </w:rPr>
        <w:t>5</w:t>
      </w:r>
      <w:r w:rsidR="00595AC8" w:rsidRPr="00595AC8">
        <w:t>: 160.</w:t>
      </w:r>
    </w:p>
    <w:p w14:paraId="18694F74" w14:textId="77777777" w:rsidR="00595AC8" w:rsidRPr="00595AC8" w:rsidRDefault="00595AC8" w:rsidP="00595AC8">
      <w:pPr>
        <w:pStyle w:val="EndNoteBibliography"/>
        <w:spacing w:after="0"/>
      </w:pPr>
      <w:r w:rsidRPr="00595AC8">
        <w:t xml:space="preserve">Oba, S., M. A. Sato, I. Takemasa, M. Monden, K. Matsubara and S. Ishii (2003). "A Bayesian missing value estimation method for gene expression profile data." </w:t>
      </w:r>
      <w:r w:rsidRPr="00595AC8">
        <w:rPr>
          <w:u w:val="single"/>
        </w:rPr>
        <w:t>Bioinformatics</w:t>
      </w:r>
      <w:r w:rsidRPr="00595AC8">
        <w:t xml:space="preserve"> </w:t>
      </w:r>
      <w:r w:rsidRPr="00595AC8">
        <w:rPr>
          <w:b/>
        </w:rPr>
        <w:t>19</w:t>
      </w:r>
      <w:r w:rsidRPr="00595AC8">
        <w:t>(16): 2088-2096.</w:t>
      </w:r>
    </w:p>
    <w:p w14:paraId="46B68CA2" w14:textId="77777777" w:rsidR="00595AC8" w:rsidRPr="00595AC8" w:rsidRDefault="00595AC8" w:rsidP="00595AC8">
      <w:pPr>
        <w:pStyle w:val="EndNoteBibliography"/>
        <w:spacing w:after="0"/>
      </w:pPr>
      <w:r w:rsidRPr="00595AC8">
        <w:t xml:space="preserve">Stekhoven, D. J. and P. Buhlmann (2012). "MissForest--non-parametric missing value imputation for mixed-type data." </w:t>
      </w:r>
      <w:r w:rsidRPr="00595AC8">
        <w:rPr>
          <w:u w:val="single"/>
        </w:rPr>
        <w:t>Bioinformatics</w:t>
      </w:r>
      <w:r w:rsidRPr="00595AC8">
        <w:t xml:space="preserve"> </w:t>
      </w:r>
      <w:r w:rsidRPr="00595AC8">
        <w:rPr>
          <w:b/>
        </w:rPr>
        <w:t>28</w:t>
      </w:r>
      <w:r w:rsidRPr="00595AC8">
        <w:t>(1): 112-118.</w:t>
      </w:r>
    </w:p>
    <w:p w14:paraId="35D47CD3" w14:textId="77777777" w:rsidR="00595AC8" w:rsidRPr="00595AC8" w:rsidRDefault="00595AC8" w:rsidP="00595AC8">
      <w:pPr>
        <w:pStyle w:val="EndNoteBibliography"/>
        <w:spacing w:after="0"/>
      </w:pPr>
      <w:r w:rsidRPr="00595AC8">
        <w:t xml:space="preserve">Troyanskaya, O., M. Cantor, G. Sherlock, P. Brown, T. Hastie, R. Tibshirani, D. Botstein and R. B. Altman (2001). "Missing value estimation methods for DNA microarrays." </w:t>
      </w:r>
      <w:r w:rsidRPr="00595AC8">
        <w:rPr>
          <w:u w:val="single"/>
        </w:rPr>
        <w:t>Bioinformatics</w:t>
      </w:r>
      <w:r w:rsidRPr="00595AC8">
        <w:t xml:space="preserve"> </w:t>
      </w:r>
      <w:r w:rsidRPr="00595AC8">
        <w:rPr>
          <w:b/>
        </w:rPr>
        <w:t>17</w:t>
      </w:r>
      <w:r w:rsidRPr="00595AC8">
        <w:t>(6): 520-525.</w:t>
      </w:r>
    </w:p>
    <w:p w14:paraId="095458AD" w14:textId="77777777" w:rsidR="00595AC8" w:rsidRPr="00595AC8" w:rsidRDefault="00595AC8" w:rsidP="00595AC8">
      <w:pPr>
        <w:pStyle w:val="EndNoteBibliography"/>
        <w:spacing w:after="0"/>
      </w:pPr>
      <w:r w:rsidRPr="00595AC8">
        <w:t xml:space="preserve">Verboven, S., K. V. Branden and P. Goos (2007). "Sequential imputation for missing values." </w:t>
      </w:r>
      <w:r w:rsidRPr="00595AC8">
        <w:rPr>
          <w:u w:val="single"/>
        </w:rPr>
        <w:t>Comput Biol Chem</w:t>
      </w:r>
      <w:r w:rsidRPr="00595AC8">
        <w:t xml:space="preserve"> </w:t>
      </w:r>
      <w:r w:rsidRPr="00595AC8">
        <w:rPr>
          <w:b/>
        </w:rPr>
        <w:t>31</w:t>
      </w:r>
      <w:r w:rsidRPr="00595AC8">
        <w:t>(5-6): 320-327.</w:t>
      </w:r>
    </w:p>
    <w:p w14:paraId="7631C161" w14:textId="77777777" w:rsidR="00595AC8" w:rsidRPr="00595AC8" w:rsidRDefault="00595AC8" w:rsidP="00595AC8">
      <w:pPr>
        <w:pStyle w:val="EndNoteBibliography"/>
        <w:spacing w:after="0"/>
      </w:pPr>
      <w:r w:rsidRPr="00595AC8">
        <w:t xml:space="preserve">Wang, S., W. Li, L. Hu, J. Cheng, H. Yang and Y. Liu (2020). "NAguideR: performing and prioritizing missing value imputations for consistent bottom-up proteomic analyses." </w:t>
      </w:r>
      <w:r w:rsidRPr="00595AC8">
        <w:rPr>
          <w:u w:val="single"/>
        </w:rPr>
        <w:t>Nucleic Acids Res</w:t>
      </w:r>
      <w:r w:rsidRPr="00595AC8">
        <w:t xml:space="preserve"> </w:t>
      </w:r>
      <w:r w:rsidRPr="00595AC8">
        <w:rPr>
          <w:b/>
        </w:rPr>
        <w:t>48</w:t>
      </w:r>
      <w:r w:rsidRPr="00595AC8">
        <w:t>(14): e83.</w:t>
      </w:r>
    </w:p>
    <w:p w14:paraId="103343B2" w14:textId="77777777" w:rsidR="00595AC8" w:rsidRPr="00595AC8" w:rsidRDefault="00595AC8" w:rsidP="00595AC8">
      <w:pPr>
        <w:pStyle w:val="EndNoteBibliography"/>
      </w:pPr>
      <w:r w:rsidRPr="00595AC8">
        <w:t xml:space="preserve">Yin, X., D. Levy, C. Willinger, A. Adourian and M. G. Larson (2016). "Multiple imputation and analysis for high-dimensional incomplete proteomics data." </w:t>
      </w:r>
      <w:r w:rsidRPr="00595AC8">
        <w:rPr>
          <w:u w:val="single"/>
        </w:rPr>
        <w:t>Stat Med</w:t>
      </w:r>
      <w:r w:rsidRPr="00595AC8">
        <w:t xml:space="preserve"> </w:t>
      </w:r>
      <w:r w:rsidRPr="00595AC8">
        <w:rPr>
          <w:b/>
        </w:rPr>
        <w:t>35</w:t>
      </w:r>
      <w:r w:rsidRPr="00595AC8">
        <w:t>(8): 1315-1326.</w:t>
      </w:r>
    </w:p>
    <w:p w14:paraId="6A642771" w14:textId="557D6D1C" w:rsidR="006D3D44" w:rsidRDefault="001651AC">
      <w:r>
        <w:fldChar w:fldCharType="end"/>
      </w:r>
    </w:p>
    <w:sectPr w:rsidR="006D3D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uthor-Dat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wetzffs2xzwaqevexjpxf9p0tz9wef0avax&quot;&gt;My EndNote Library&lt;record-ids&gt;&lt;item&gt;3&lt;/item&gt;&lt;item&gt;34&lt;/item&gt;&lt;item&gt;45&lt;/item&gt;&lt;item&gt;53&lt;/item&gt;&lt;item&gt;55&lt;/item&gt;&lt;item&gt;64&lt;/item&gt;&lt;item&gt;65&lt;/item&gt;&lt;/record-ids&gt;&lt;/item&gt;&lt;/Libraries&gt;"/>
  </w:docVars>
  <w:rsids>
    <w:rsidRoot w:val="00D401AD"/>
    <w:rsid w:val="0001327C"/>
    <w:rsid w:val="00033CF5"/>
    <w:rsid w:val="00104C09"/>
    <w:rsid w:val="001651AC"/>
    <w:rsid w:val="00180EAE"/>
    <w:rsid w:val="001930D1"/>
    <w:rsid w:val="001B33D6"/>
    <w:rsid w:val="001F23D3"/>
    <w:rsid w:val="00233D5B"/>
    <w:rsid w:val="00237F0C"/>
    <w:rsid w:val="0028578B"/>
    <w:rsid w:val="002C3A27"/>
    <w:rsid w:val="002E1695"/>
    <w:rsid w:val="00303AAA"/>
    <w:rsid w:val="003A1304"/>
    <w:rsid w:val="003C6DC9"/>
    <w:rsid w:val="00451E9C"/>
    <w:rsid w:val="004B7879"/>
    <w:rsid w:val="004D237E"/>
    <w:rsid w:val="004F3921"/>
    <w:rsid w:val="00533AC1"/>
    <w:rsid w:val="00540D4C"/>
    <w:rsid w:val="005472C3"/>
    <w:rsid w:val="005622E3"/>
    <w:rsid w:val="00595AC8"/>
    <w:rsid w:val="005A0E51"/>
    <w:rsid w:val="005B1327"/>
    <w:rsid w:val="005B419C"/>
    <w:rsid w:val="005D5E45"/>
    <w:rsid w:val="005E24E6"/>
    <w:rsid w:val="006B2C58"/>
    <w:rsid w:val="006D3D44"/>
    <w:rsid w:val="006F2C80"/>
    <w:rsid w:val="00712E92"/>
    <w:rsid w:val="00745BF2"/>
    <w:rsid w:val="007E2B5A"/>
    <w:rsid w:val="0081193C"/>
    <w:rsid w:val="008A57EC"/>
    <w:rsid w:val="00933F55"/>
    <w:rsid w:val="00947050"/>
    <w:rsid w:val="00982253"/>
    <w:rsid w:val="00A316E7"/>
    <w:rsid w:val="00A66171"/>
    <w:rsid w:val="00AB2523"/>
    <w:rsid w:val="00AD164C"/>
    <w:rsid w:val="00B13526"/>
    <w:rsid w:val="00B33BE5"/>
    <w:rsid w:val="00B35303"/>
    <w:rsid w:val="00BC1D4C"/>
    <w:rsid w:val="00C378B8"/>
    <w:rsid w:val="00C4366D"/>
    <w:rsid w:val="00C443A7"/>
    <w:rsid w:val="00C51D72"/>
    <w:rsid w:val="00C71446"/>
    <w:rsid w:val="00CA1C6C"/>
    <w:rsid w:val="00CA2FDE"/>
    <w:rsid w:val="00D401AD"/>
    <w:rsid w:val="00D555B1"/>
    <w:rsid w:val="00DB6121"/>
    <w:rsid w:val="00DD499E"/>
    <w:rsid w:val="00E844FB"/>
    <w:rsid w:val="00F22513"/>
    <w:rsid w:val="00F4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02985"/>
  <w15:chartTrackingRefBased/>
  <w15:docId w15:val="{8FB02EC0-22DF-4D50-BB0E-D32EEF807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1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1651AC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651AC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1651AC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651AC"/>
    <w:rPr>
      <w:rFonts w:ascii="Calibri" w:hAnsi="Calibri" w:cs="Calibr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49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99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04C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4C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4C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4C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4C0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04C09"/>
    <w:rPr>
      <w:color w:val="0563C1" w:themeColor="hyperlink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104C09"/>
    <w:rPr>
      <w:i/>
      <w:iCs/>
    </w:rPr>
  </w:style>
  <w:style w:type="character" w:customStyle="1" w:styleId="cit-auth">
    <w:name w:val="cit-auth"/>
    <w:basedOn w:val="DefaultParagraphFont"/>
    <w:rsid w:val="00104C09"/>
  </w:style>
  <w:style w:type="character" w:customStyle="1" w:styleId="cit-name-given-names">
    <w:name w:val="cit-name-given-names"/>
    <w:basedOn w:val="DefaultParagraphFont"/>
    <w:rsid w:val="00104C09"/>
  </w:style>
  <w:style w:type="character" w:customStyle="1" w:styleId="cit-name-surname">
    <w:name w:val="cit-name-surname"/>
    <w:basedOn w:val="DefaultParagraphFont"/>
    <w:rsid w:val="00104C09"/>
  </w:style>
  <w:style w:type="character" w:customStyle="1" w:styleId="cit-source">
    <w:name w:val="cit-source"/>
    <w:basedOn w:val="DefaultParagraphFont"/>
    <w:rsid w:val="00104C09"/>
  </w:style>
  <w:style w:type="character" w:customStyle="1" w:styleId="cit-vol">
    <w:name w:val="cit-vol"/>
    <w:basedOn w:val="DefaultParagraphFont"/>
    <w:rsid w:val="00104C09"/>
  </w:style>
  <w:style w:type="character" w:customStyle="1" w:styleId="cit-publ-name">
    <w:name w:val="cit-publ-name"/>
    <w:basedOn w:val="DefaultParagraphFont"/>
    <w:rsid w:val="00104C09"/>
  </w:style>
  <w:style w:type="character" w:customStyle="1" w:styleId="cit-pub-date">
    <w:name w:val="cit-pub-date"/>
    <w:basedOn w:val="DefaultParagraphFont"/>
    <w:rsid w:val="00104C09"/>
  </w:style>
  <w:style w:type="paragraph" w:styleId="Revision">
    <w:name w:val="Revision"/>
    <w:hidden/>
    <w:uiPriority w:val="99"/>
    <w:semiHidden/>
    <w:rsid w:val="0028578B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595AC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1337</TotalTime>
  <Pages>4</Pages>
  <Words>2118</Words>
  <Characters>12073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WFBH</Company>
  <LinksUpToDate>false</LinksUpToDate>
  <CharactersWithSpaces>14163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Zeeshan Hamid</dc:creator>
  <cp:keywords/>
  <dc:description/>
  <cp:lastModifiedBy>Zeeshan Hamid</cp:lastModifiedBy>
  <cp:revision>10</cp:revision>
  <dcterms:created xsi:type="dcterms:W3CDTF">2021-07-06T20:46:00Z</dcterms:created>
  <dcterms:modified xsi:type="dcterms:W3CDTF">2021-07-21T20:21:00Z</dcterms:modified>
</cp:coreProperties>
</file>