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CD997" w14:textId="2D27CACE" w:rsidR="00037580" w:rsidRPr="00385CA7" w:rsidRDefault="00037580" w:rsidP="00D66DB9">
      <w:pPr>
        <w:snapToGrid w:val="0"/>
        <w:spacing w:after="0" w:line="360" w:lineRule="auto"/>
        <w:rPr>
          <w:rFonts w:ascii="Times New Roman" w:hAnsi="Times New Roman" w:cs="Times New Roman"/>
          <w:b/>
        </w:rPr>
      </w:pPr>
      <w:r w:rsidRPr="00CD7DED">
        <w:rPr>
          <w:rFonts w:ascii="Times New Roman" w:hAnsi="Times New Roman" w:cs="Times New Roman"/>
        </w:rPr>
        <w:t>Table S1: Regression coefficients of gDNA contamination and mapping ratio of the intergenic region of Poly (A) Selection</w:t>
      </w:r>
    </w:p>
    <w:tbl>
      <w:tblPr>
        <w:tblStyle w:val="3"/>
        <w:tblW w:w="811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226"/>
        <w:gridCol w:w="1226"/>
        <w:gridCol w:w="1226"/>
        <w:gridCol w:w="1226"/>
        <w:gridCol w:w="1227"/>
      </w:tblGrid>
      <w:tr w:rsidR="00037580" w:rsidRPr="00A81A65" w14:paraId="42E304B5" w14:textId="77777777" w:rsidTr="00AC77B1">
        <w:trPr>
          <w:jc w:val="center"/>
        </w:trPr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40E4596F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lang w:val="en-US"/>
              </w:rPr>
            </w:pPr>
            <w:bookmarkStart w:id="0" w:name="_Hlk87706416"/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Variable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1347E087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B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477D4F6B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SE B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2D5C9470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β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53B75AFD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t-statistic</w:t>
            </w:r>
          </w:p>
        </w:tc>
        <w:tc>
          <w:tcPr>
            <w:tcW w:w="1227" w:type="dxa"/>
            <w:tcBorders>
              <w:top w:val="single" w:sz="8" w:space="0" w:color="auto"/>
              <w:bottom w:val="single" w:sz="8" w:space="0" w:color="auto"/>
            </w:tcBorders>
          </w:tcPr>
          <w:p w14:paraId="3C2A6EA2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p-value</w:t>
            </w:r>
          </w:p>
        </w:tc>
      </w:tr>
      <w:tr w:rsidR="00037580" w:rsidRPr="00A81A65" w14:paraId="7BD087D0" w14:textId="77777777" w:rsidTr="00AC77B1">
        <w:trPr>
          <w:jc w:val="center"/>
        </w:trPr>
        <w:tc>
          <w:tcPr>
            <w:tcW w:w="1984" w:type="dxa"/>
            <w:tcBorders>
              <w:top w:val="single" w:sz="8" w:space="0" w:color="auto"/>
              <w:bottom w:val="nil"/>
            </w:tcBorders>
          </w:tcPr>
          <w:p w14:paraId="1A387503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Constant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02EDC517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0.0117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76AEC464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7.08e-05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29B123A6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0.000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0BB15054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164.613</w:t>
            </w:r>
          </w:p>
        </w:tc>
        <w:tc>
          <w:tcPr>
            <w:tcW w:w="1227" w:type="dxa"/>
            <w:tcBorders>
              <w:top w:val="single" w:sz="8" w:space="0" w:color="auto"/>
              <w:bottom w:val="nil"/>
            </w:tcBorders>
          </w:tcPr>
          <w:p w14:paraId="2C6362C2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&lt;0.001</w:t>
            </w:r>
          </w:p>
        </w:tc>
      </w:tr>
      <w:tr w:rsidR="00037580" w:rsidRPr="00A81A65" w14:paraId="594AA337" w14:textId="77777777" w:rsidTr="00AC77B1">
        <w:trPr>
          <w:jc w:val="center"/>
        </w:trPr>
        <w:tc>
          <w:tcPr>
            <w:tcW w:w="1984" w:type="dxa"/>
            <w:tcBorders>
              <w:top w:val="nil"/>
              <w:bottom w:val="single" w:sz="8" w:space="0" w:color="auto"/>
            </w:tcBorders>
          </w:tcPr>
          <w:p w14:paraId="09F72084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gDNA concentration</w:t>
            </w:r>
          </w:p>
        </w:tc>
        <w:tc>
          <w:tcPr>
            <w:tcW w:w="1226" w:type="dxa"/>
            <w:tcBorders>
              <w:top w:val="nil"/>
              <w:bottom w:val="single" w:sz="8" w:space="0" w:color="auto"/>
            </w:tcBorders>
          </w:tcPr>
          <w:p w14:paraId="68A7156F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−1.52e-03</w:t>
            </w:r>
          </w:p>
        </w:tc>
        <w:tc>
          <w:tcPr>
            <w:tcW w:w="1226" w:type="dxa"/>
            <w:tcBorders>
              <w:top w:val="nil"/>
              <w:bottom w:val="single" w:sz="8" w:space="0" w:color="auto"/>
            </w:tcBorders>
          </w:tcPr>
          <w:p w14:paraId="6CEE26FA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1.73e-03</w:t>
            </w:r>
          </w:p>
        </w:tc>
        <w:tc>
          <w:tcPr>
            <w:tcW w:w="1226" w:type="dxa"/>
            <w:tcBorders>
              <w:top w:val="nil"/>
              <w:bottom w:val="single" w:sz="8" w:space="0" w:color="auto"/>
            </w:tcBorders>
          </w:tcPr>
          <w:p w14:paraId="075A34FE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−0.238</w:t>
            </w:r>
          </w:p>
        </w:tc>
        <w:tc>
          <w:tcPr>
            <w:tcW w:w="1226" w:type="dxa"/>
            <w:tcBorders>
              <w:top w:val="nil"/>
              <w:bottom w:val="single" w:sz="8" w:space="0" w:color="auto"/>
            </w:tcBorders>
          </w:tcPr>
          <w:p w14:paraId="2AAFA49B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−0.882</w:t>
            </w:r>
          </w:p>
        </w:tc>
        <w:tc>
          <w:tcPr>
            <w:tcW w:w="1227" w:type="dxa"/>
            <w:tcBorders>
              <w:top w:val="nil"/>
              <w:bottom w:val="single" w:sz="8" w:space="0" w:color="auto"/>
            </w:tcBorders>
          </w:tcPr>
          <w:p w14:paraId="2F4A87DB" w14:textId="77777777" w:rsidR="00037580" w:rsidRPr="00A81A65" w:rsidRDefault="00037580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0.394</w:t>
            </w:r>
          </w:p>
        </w:tc>
      </w:tr>
    </w:tbl>
    <w:bookmarkEnd w:id="0"/>
    <w:p w14:paraId="1F6459D6" w14:textId="77777777" w:rsidR="00037580" w:rsidRPr="00CD7DED" w:rsidRDefault="00037580" w:rsidP="00D66DB9">
      <w:pPr>
        <w:snapToGrid w:val="0"/>
        <w:spacing w:after="0" w:line="360" w:lineRule="auto"/>
        <w:rPr>
          <w:rFonts w:ascii="Times New Roman" w:hAnsi="Times New Roman" w:cs="Times New Roman"/>
        </w:rPr>
      </w:pPr>
      <w:r w:rsidRPr="00CD7DED">
        <w:rPr>
          <w:rFonts w:ascii="Times New Roman" w:hAnsi="Times New Roman" w:cs="Times New Roman"/>
        </w:rPr>
        <w:t>R</w:t>
      </w:r>
      <w:r w:rsidRPr="00CD7DED">
        <w:rPr>
          <w:rFonts w:ascii="Times New Roman" w:hAnsi="Times New Roman" w:cs="Times New Roman"/>
          <w:vertAlign w:val="superscript"/>
        </w:rPr>
        <w:t>2</w:t>
      </w:r>
      <w:r w:rsidRPr="00CD7DED">
        <w:rPr>
          <w:rFonts w:ascii="Times New Roman" w:hAnsi="Times New Roman" w:cs="Times New Roman"/>
        </w:rPr>
        <w:t xml:space="preserve"> = 0.0565</w:t>
      </w:r>
    </w:p>
    <w:p w14:paraId="7A4110B9" w14:textId="63DF00CE" w:rsidR="00037580" w:rsidRPr="00037580" w:rsidRDefault="00037580" w:rsidP="00D66DB9">
      <w:pPr>
        <w:snapToGrid w:val="0"/>
        <w:spacing w:after="0" w:line="360" w:lineRule="auto"/>
        <w:rPr>
          <w:rFonts w:ascii="Times New Roman" w:hAnsi="Times New Roman" w:cs="Times New Roman"/>
        </w:rPr>
      </w:pPr>
      <w:proofErr w:type="gramStart"/>
      <w:r w:rsidRPr="00CD7DED">
        <w:rPr>
          <w:rFonts w:ascii="Times New Roman" w:hAnsi="Times New Roman" w:cs="Times New Roman"/>
        </w:rPr>
        <w:t>F(</w:t>
      </w:r>
      <w:proofErr w:type="gramEnd"/>
      <w:r w:rsidRPr="00CD7DED">
        <w:rPr>
          <w:rFonts w:ascii="Times New Roman" w:hAnsi="Times New Roman" w:cs="Times New Roman"/>
        </w:rPr>
        <w:t>1, 13) = 0.778, p = 0.394</w:t>
      </w:r>
    </w:p>
    <w:p w14:paraId="5E89EE29" w14:textId="77777777" w:rsidR="00037580" w:rsidRDefault="00037580">
      <w:pPr>
        <w:spacing w:after="0" w:line="240" w:lineRule="auto"/>
      </w:pPr>
      <w:r>
        <w:br w:type="page"/>
      </w:r>
    </w:p>
    <w:p w14:paraId="52569DF6" w14:textId="77777777" w:rsidR="00D66DB9" w:rsidRPr="00CD7DED" w:rsidRDefault="00D66DB9" w:rsidP="00D66DB9">
      <w:pPr>
        <w:snapToGrid w:val="0"/>
        <w:spacing w:after="0" w:line="360" w:lineRule="auto"/>
        <w:rPr>
          <w:rFonts w:ascii="Times New Roman" w:hAnsi="Times New Roman" w:cs="Times New Roman"/>
        </w:rPr>
      </w:pPr>
      <w:r w:rsidRPr="00CD7DED">
        <w:rPr>
          <w:rFonts w:ascii="Times New Roman" w:hAnsi="Times New Roman" w:cs="Times New Roman"/>
        </w:rPr>
        <w:lastRenderedPageBreak/>
        <w:t xml:space="preserve">Table S2: Regression coefficients of gDNA contamination and mapping ratio of the intergenic region of </w:t>
      </w:r>
      <w:proofErr w:type="spellStart"/>
      <w:r w:rsidRPr="00CD7DED">
        <w:rPr>
          <w:rFonts w:ascii="Times New Roman" w:hAnsi="Times New Roman" w:cs="Times New Roman"/>
        </w:rPr>
        <w:t>Ribo</w:t>
      </w:r>
      <w:proofErr w:type="spellEnd"/>
      <w:r w:rsidRPr="00CD7DED">
        <w:rPr>
          <w:rFonts w:ascii="Times New Roman" w:hAnsi="Times New Roman" w:cs="Times New Roman"/>
        </w:rPr>
        <w:t>-Zero</w:t>
      </w:r>
    </w:p>
    <w:tbl>
      <w:tblPr>
        <w:tblStyle w:val="4"/>
        <w:tblW w:w="811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226"/>
        <w:gridCol w:w="1226"/>
        <w:gridCol w:w="1226"/>
        <w:gridCol w:w="1226"/>
        <w:gridCol w:w="1227"/>
      </w:tblGrid>
      <w:tr w:rsidR="00D66DB9" w:rsidRPr="00A81A65" w14:paraId="3215D4C6" w14:textId="77777777" w:rsidTr="00AC77B1">
        <w:trPr>
          <w:jc w:val="center"/>
        </w:trPr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5FF6BC02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Variable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17978A2C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B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2B9C6D9D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SE B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2B25D948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β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660D704D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t-statistic</w:t>
            </w:r>
          </w:p>
        </w:tc>
        <w:tc>
          <w:tcPr>
            <w:tcW w:w="1227" w:type="dxa"/>
            <w:tcBorders>
              <w:top w:val="single" w:sz="8" w:space="0" w:color="auto"/>
              <w:bottom w:val="single" w:sz="8" w:space="0" w:color="auto"/>
            </w:tcBorders>
          </w:tcPr>
          <w:p w14:paraId="2C9A2F50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p-value</w:t>
            </w:r>
          </w:p>
        </w:tc>
      </w:tr>
      <w:tr w:rsidR="00D66DB9" w:rsidRPr="00A81A65" w14:paraId="7C262A09" w14:textId="77777777" w:rsidTr="00AC77B1">
        <w:trPr>
          <w:jc w:val="center"/>
        </w:trPr>
        <w:tc>
          <w:tcPr>
            <w:tcW w:w="1984" w:type="dxa"/>
            <w:tcBorders>
              <w:top w:val="single" w:sz="8" w:space="0" w:color="auto"/>
              <w:bottom w:val="nil"/>
            </w:tcBorders>
          </w:tcPr>
          <w:p w14:paraId="0A907910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Constant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63811913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0.0472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6AABEBEE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1.73e-03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6086F73B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0.000</w:t>
            </w:r>
          </w:p>
        </w:tc>
        <w:tc>
          <w:tcPr>
            <w:tcW w:w="1226" w:type="dxa"/>
            <w:tcBorders>
              <w:top w:val="single" w:sz="8" w:space="0" w:color="auto"/>
              <w:bottom w:val="nil"/>
            </w:tcBorders>
          </w:tcPr>
          <w:p w14:paraId="34C7703F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27.247</w:t>
            </w:r>
          </w:p>
        </w:tc>
        <w:tc>
          <w:tcPr>
            <w:tcW w:w="1227" w:type="dxa"/>
            <w:tcBorders>
              <w:top w:val="single" w:sz="8" w:space="0" w:color="auto"/>
              <w:bottom w:val="nil"/>
            </w:tcBorders>
          </w:tcPr>
          <w:p w14:paraId="6229E43F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&lt;0.001</w:t>
            </w:r>
          </w:p>
        </w:tc>
      </w:tr>
      <w:tr w:rsidR="00D66DB9" w:rsidRPr="00A81A65" w14:paraId="02315AF6" w14:textId="77777777" w:rsidTr="00AC77B1">
        <w:trPr>
          <w:jc w:val="center"/>
        </w:trPr>
        <w:tc>
          <w:tcPr>
            <w:tcW w:w="1984" w:type="dxa"/>
            <w:tcBorders>
              <w:top w:val="nil"/>
              <w:bottom w:val="single" w:sz="12" w:space="0" w:color="auto"/>
            </w:tcBorders>
          </w:tcPr>
          <w:p w14:paraId="5F27A3B6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gDNA concentration</w:t>
            </w:r>
          </w:p>
        </w:tc>
        <w:tc>
          <w:tcPr>
            <w:tcW w:w="1226" w:type="dxa"/>
            <w:tcBorders>
              <w:top w:val="nil"/>
              <w:bottom w:val="single" w:sz="12" w:space="0" w:color="auto"/>
            </w:tcBorders>
          </w:tcPr>
          <w:p w14:paraId="0EC0747B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0.658</w:t>
            </w:r>
          </w:p>
        </w:tc>
        <w:tc>
          <w:tcPr>
            <w:tcW w:w="1226" w:type="dxa"/>
            <w:tcBorders>
              <w:top w:val="nil"/>
              <w:bottom w:val="single" w:sz="12" w:space="0" w:color="auto"/>
            </w:tcBorders>
          </w:tcPr>
          <w:p w14:paraId="084153BA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0.0423</w:t>
            </w:r>
          </w:p>
        </w:tc>
        <w:tc>
          <w:tcPr>
            <w:tcW w:w="1226" w:type="dxa"/>
            <w:tcBorders>
              <w:top w:val="nil"/>
              <w:bottom w:val="single" w:sz="12" w:space="0" w:color="auto"/>
            </w:tcBorders>
          </w:tcPr>
          <w:p w14:paraId="4D35AD28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0.974</w:t>
            </w:r>
          </w:p>
        </w:tc>
        <w:tc>
          <w:tcPr>
            <w:tcW w:w="1226" w:type="dxa"/>
            <w:tcBorders>
              <w:top w:val="nil"/>
              <w:bottom w:val="single" w:sz="12" w:space="0" w:color="auto"/>
            </w:tcBorders>
          </w:tcPr>
          <w:p w14:paraId="1F40C647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15.542</w:t>
            </w:r>
          </w:p>
        </w:tc>
        <w:tc>
          <w:tcPr>
            <w:tcW w:w="1227" w:type="dxa"/>
            <w:tcBorders>
              <w:top w:val="nil"/>
              <w:bottom w:val="single" w:sz="12" w:space="0" w:color="auto"/>
            </w:tcBorders>
          </w:tcPr>
          <w:p w14:paraId="1303571B" w14:textId="77777777" w:rsidR="00D66DB9" w:rsidRPr="00A81A65" w:rsidRDefault="00D66DB9" w:rsidP="00D66DB9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lang w:val="en-US"/>
              </w:rPr>
            </w:pPr>
            <w:r w:rsidRPr="00A81A65">
              <w:rPr>
                <w:rFonts w:ascii="Times New Roman" w:hAnsi="Times New Roman" w:cs="Times New Roman"/>
                <w:sz w:val="21"/>
                <w:lang w:val="en-US"/>
              </w:rPr>
              <w:t>&lt;0.001</w:t>
            </w:r>
          </w:p>
        </w:tc>
      </w:tr>
    </w:tbl>
    <w:p w14:paraId="3A7B5307" w14:textId="77777777" w:rsidR="00D66DB9" w:rsidRPr="00CD7DED" w:rsidRDefault="00D66DB9" w:rsidP="00D66DB9">
      <w:pPr>
        <w:snapToGrid w:val="0"/>
        <w:spacing w:after="0" w:line="360" w:lineRule="auto"/>
        <w:rPr>
          <w:rFonts w:ascii="Times New Roman" w:hAnsi="Times New Roman" w:cs="Times New Roman"/>
        </w:rPr>
      </w:pPr>
      <w:r w:rsidRPr="00CD7DED">
        <w:rPr>
          <w:rFonts w:ascii="Times New Roman" w:hAnsi="Times New Roman" w:cs="Times New Roman"/>
        </w:rPr>
        <w:t>R</w:t>
      </w:r>
      <w:r w:rsidRPr="00CD7DED">
        <w:rPr>
          <w:rFonts w:ascii="Times New Roman" w:hAnsi="Times New Roman" w:cs="Times New Roman"/>
          <w:vertAlign w:val="superscript"/>
        </w:rPr>
        <w:t>2</w:t>
      </w:r>
      <w:r w:rsidRPr="00CD7DED">
        <w:rPr>
          <w:rFonts w:ascii="Times New Roman" w:hAnsi="Times New Roman" w:cs="Times New Roman"/>
        </w:rPr>
        <w:t xml:space="preserve"> = 0.949</w:t>
      </w:r>
    </w:p>
    <w:p w14:paraId="282D0E36" w14:textId="77777777" w:rsidR="00D66DB9" w:rsidRPr="00920D36" w:rsidRDefault="00D66DB9" w:rsidP="00D66DB9">
      <w:pPr>
        <w:snapToGrid w:val="0"/>
        <w:spacing w:after="0" w:line="360" w:lineRule="auto"/>
        <w:rPr>
          <w:rFonts w:ascii="Times New Roman" w:hAnsi="Times New Roman" w:cs="Times New Roman"/>
        </w:rPr>
      </w:pPr>
      <w:proofErr w:type="gramStart"/>
      <w:r w:rsidRPr="00CD7DED">
        <w:rPr>
          <w:rFonts w:ascii="Times New Roman" w:hAnsi="Times New Roman" w:cs="Times New Roman"/>
        </w:rPr>
        <w:t>F(</w:t>
      </w:r>
      <w:proofErr w:type="gramEnd"/>
      <w:r w:rsidRPr="00CD7DED">
        <w:rPr>
          <w:rFonts w:ascii="Times New Roman" w:hAnsi="Times New Roman" w:cs="Times New Roman"/>
        </w:rPr>
        <w:t>1, 13) = 241.568, p = 8.90e-10</w:t>
      </w:r>
    </w:p>
    <w:p w14:paraId="139AE740" w14:textId="0D59975E" w:rsidR="00D66DB9" w:rsidRDefault="00D66DB9"/>
    <w:p w14:paraId="2F0AF3DE" w14:textId="24FDB9B9" w:rsidR="008C26FF" w:rsidRPr="00D36651" w:rsidRDefault="008C26FF" w:rsidP="00D36651">
      <w:pPr>
        <w:spacing w:after="0" w:line="240" w:lineRule="auto"/>
        <w:rPr>
          <w:lang w:val="en-US"/>
        </w:rPr>
      </w:pPr>
      <w:bookmarkStart w:id="1" w:name="_GoBack"/>
      <w:bookmarkEnd w:id="1"/>
    </w:p>
    <w:sectPr w:rsidR="008C26FF" w:rsidRPr="00D366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28359" w14:textId="77777777" w:rsidR="00A47BD3" w:rsidRDefault="00A47BD3" w:rsidP="00385CA7">
      <w:pPr>
        <w:spacing w:after="0" w:line="240" w:lineRule="auto"/>
      </w:pPr>
      <w:r>
        <w:separator/>
      </w:r>
    </w:p>
  </w:endnote>
  <w:endnote w:type="continuationSeparator" w:id="0">
    <w:p w14:paraId="4147CE86" w14:textId="77777777" w:rsidR="00A47BD3" w:rsidRDefault="00A47BD3" w:rsidP="00385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B00E5" w14:textId="77777777" w:rsidR="00A47BD3" w:rsidRDefault="00A47BD3" w:rsidP="00385CA7">
      <w:pPr>
        <w:spacing w:after="0" w:line="240" w:lineRule="auto"/>
      </w:pPr>
      <w:r>
        <w:separator/>
      </w:r>
    </w:p>
  </w:footnote>
  <w:footnote w:type="continuationSeparator" w:id="0">
    <w:p w14:paraId="25DB2D69" w14:textId="77777777" w:rsidR="00A47BD3" w:rsidRDefault="00A47BD3" w:rsidP="00385C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CC"/>
    <w:rsid w:val="00037580"/>
    <w:rsid w:val="000B6978"/>
    <w:rsid w:val="00281A2B"/>
    <w:rsid w:val="002B7ACC"/>
    <w:rsid w:val="00334DB1"/>
    <w:rsid w:val="00385CA7"/>
    <w:rsid w:val="00880D79"/>
    <w:rsid w:val="008B51A3"/>
    <w:rsid w:val="008C26FF"/>
    <w:rsid w:val="009535B4"/>
    <w:rsid w:val="00A47BD3"/>
    <w:rsid w:val="00CD3125"/>
    <w:rsid w:val="00D36651"/>
    <w:rsid w:val="00D6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827568"/>
  <w15:chartTrackingRefBased/>
  <w15:docId w15:val="{A19360F5-6BAC-46BF-BAB0-526CF17F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7580"/>
    <w:pPr>
      <w:spacing w:after="200" w:line="276" w:lineRule="auto"/>
    </w:pPr>
    <w:rPr>
      <w:rFonts w:ascii="Calibri" w:eastAsia="宋体" w:hAnsi="Calibri" w:cs="Arial"/>
      <w:kern w:val="0"/>
      <w:sz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网格型3"/>
    <w:basedOn w:val="a1"/>
    <w:next w:val="a3"/>
    <w:uiPriority w:val="39"/>
    <w:rsid w:val="00037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37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网格型4"/>
    <w:basedOn w:val="a1"/>
    <w:next w:val="a3"/>
    <w:uiPriority w:val="39"/>
    <w:rsid w:val="00D66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3"/>
    <w:uiPriority w:val="39"/>
    <w:rsid w:val="00D66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3"/>
    <w:uiPriority w:val="39"/>
    <w:rsid w:val="00D66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5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85CA7"/>
    <w:rPr>
      <w:rFonts w:ascii="Calibri" w:eastAsia="宋体" w:hAnsi="Calibri" w:cs="Arial"/>
      <w:kern w:val="0"/>
      <w:sz w:val="18"/>
      <w:szCs w:val="18"/>
      <w:lang w:val="en-GB"/>
    </w:rPr>
  </w:style>
  <w:style w:type="paragraph" w:styleId="a6">
    <w:name w:val="footer"/>
    <w:basedOn w:val="a"/>
    <w:link w:val="a7"/>
    <w:uiPriority w:val="99"/>
    <w:unhideWhenUsed/>
    <w:rsid w:val="00385C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85CA7"/>
    <w:rPr>
      <w:rFonts w:ascii="Calibri" w:eastAsia="宋体" w:hAnsi="Calibri" w:cs="Arial"/>
      <w:kern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HGBS</dc:creator>
  <cp:keywords/>
  <dc:description/>
  <cp:lastModifiedBy>HGBS</cp:lastModifiedBy>
  <cp:revision>6</cp:revision>
  <dcterms:created xsi:type="dcterms:W3CDTF">2022-02-22T02:09:00Z</dcterms:created>
  <dcterms:modified xsi:type="dcterms:W3CDTF">2022-06-09T12:56:00Z</dcterms:modified>
</cp:coreProperties>
</file>