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Supplementary Table 2. The number of genes or exons with a heterozygous SNP (tSNP), the number of genes or exons with multiple tSNP and the number of genes or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exons where the tSNP phenotypes within were significantly different (p&lt;0.05).</w:t>
      </w:r>
    </w:p>
    <w:tbl>
      <w:tblPr>
        <w:tblStyle w:val="Table1"/>
        <w:tblW w:w="9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4"/>
        <w:gridCol w:w="2254"/>
        <w:gridCol w:w="2254"/>
        <w:gridCol w:w="2254"/>
        <w:tblGridChange w:id="0">
          <w:tblGrid>
            <w:gridCol w:w="2254"/>
            <w:gridCol w:w="2254"/>
            <w:gridCol w:w="2254"/>
            <w:gridCol w:w="22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Feature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features with tSNPs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features with multiple tSNPs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features where phenotype of tSNPs within were significantly different (p&lt;0.05)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Gene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13,429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11,470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8,018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Exon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53,483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22,339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9,646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Supplementary Table 3. For each histone modification, the number of peaks with a heterozygous SNP (pSNP), the number of peaks with multiple pSNP and the number of peaks where the pSNP phenotypes within were significantly different (p&lt;0.05).</w:t>
      </w:r>
    </w:p>
    <w:tbl>
      <w:tblPr>
        <w:tblStyle w:val="Table2"/>
        <w:tblW w:w="901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3"/>
        <w:gridCol w:w="2289"/>
        <w:gridCol w:w="2291"/>
        <w:gridCol w:w="2403"/>
        <w:tblGridChange w:id="0">
          <w:tblGrid>
            <w:gridCol w:w="2033"/>
            <w:gridCol w:w="2289"/>
            <w:gridCol w:w="2291"/>
            <w:gridCol w:w="24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Histone modification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peaks with pSNPs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peaks with multiple pSNPs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peaks where phenotype of pSNPs within were significantly different (p&lt;0.05)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H3K4Me3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293,982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159,650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18,169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H3K4Me1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319,655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214,841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41,119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H3K27ac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475,126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265,469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29,029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3140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aption">
    <w:name w:val="caption"/>
    <w:basedOn w:val="Normal"/>
    <w:next w:val="Normal"/>
    <w:uiPriority w:val="35"/>
    <w:unhideWhenUsed w:val="1"/>
    <w:qFormat w:val="1"/>
    <w:rsid w:val="00D31403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3140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2HfX8frC02zv4R3J2hhYZaG4qA==">AMUW2mUOOKNTgRm7kmspmPBnMKwJo3gfr1n0qpgtdQG/jai4rALVy9cYcA0d5dmMFUXcK/ETypvdfp51lXpHn7U0b/z9rx8lcbewI4cfJLkfsx5Uvxf554U=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2021-10-22T06:03:00Z</dcterms:created>
  <dc:creator>Claire P Prowse-Wilkins (DJPR)</dc:creator>
</cp:coreProperties>
</file>