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C5963" w14:textId="77777777" w:rsidR="00FF220E" w:rsidRDefault="00FF220E" w:rsidP="00FF220E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162">
        <w:rPr>
          <w:rFonts w:ascii="Times New Roman" w:hAnsi="Times New Roman" w:cs="Times New Roman"/>
          <w:b/>
          <w:sz w:val="24"/>
          <w:szCs w:val="24"/>
        </w:rPr>
        <w:t>Gut microbiota profiling variated during colorectal cancer development</w:t>
      </w:r>
      <w:r w:rsidRPr="00071162" w:rsidDel="00071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1162">
        <w:rPr>
          <w:rFonts w:ascii="Times New Roman" w:hAnsi="Times New Roman" w:cs="Times New Roman"/>
          <w:b/>
          <w:sz w:val="24"/>
          <w:szCs w:val="24"/>
        </w:rPr>
        <w:t xml:space="preserve">in mouse </w:t>
      </w:r>
    </w:p>
    <w:p w14:paraId="3A6C5964" w14:textId="77777777" w:rsidR="00FF220E" w:rsidRPr="00577E8B" w:rsidRDefault="00FF220E" w:rsidP="00FF220E">
      <w:pPr>
        <w:widowControl/>
        <w:jc w:val="center"/>
        <w:rPr>
          <w:rFonts w:ascii="Times New Roman" w:hAnsi="Times New Roman" w:cs="Times New Roman"/>
          <w:szCs w:val="21"/>
        </w:rPr>
      </w:pPr>
      <w:r w:rsidRPr="00577E8B">
        <w:rPr>
          <w:rFonts w:ascii="Times New Roman" w:hAnsi="Times New Roman" w:cs="Times New Roman"/>
          <w:szCs w:val="21"/>
        </w:rPr>
        <w:t xml:space="preserve">Jingjing Liu, </w:t>
      </w:r>
      <w:r w:rsidRPr="00577E8B">
        <w:rPr>
          <w:rFonts w:ascii="Times New Roman" w:hAnsi="Times New Roman" w:cs="Times New Roman"/>
          <w:szCs w:val="21"/>
          <w:vertAlign w:val="superscript"/>
        </w:rPr>
        <w:t>1, 2, +</w:t>
      </w:r>
      <w:r w:rsidRPr="00577E8B">
        <w:rPr>
          <w:rFonts w:ascii="Times New Roman" w:hAnsi="Times New Roman" w:cs="Times New Roman"/>
          <w:szCs w:val="21"/>
        </w:rPr>
        <w:t xml:space="preserve"> Wei Dong, </w:t>
      </w:r>
      <w:r w:rsidRPr="00577E8B">
        <w:rPr>
          <w:rFonts w:ascii="Times New Roman" w:hAnsi="Times New Roman" w:cs="Times New Roman"/>
          <w:szCs w:val="21"/>
          <w:vertAlign w:val="superscript"/>
        </w:rPr>
        <w:t>1, +</w:t>
      </w:r>
      <w:r w:rsidRPr="00577E8B">
        <w:rPr>
          <w:rFonts w:ascii="Times New Roman" w:hAnsi="Times New Roman" w:cs="Times New Roman"/>
          <w:szCs w:val="21"/>
        </w:rPr>
        <w:t xml:space="preserve"> Jian Zhao</w:t>
      </w:r>
      <w:r>
        <w:rPr>
          <w:rFonts w:ascii="Times New Roman" w:hAnsi="Times New Roman" w:cs="Times New Roman"/>
          <w:szCs w:val="21"/>
        </w:rPr>
        <w:t xml:space="preserve"> </w:t>
      </w:r>
      <w:r w:rsidRPr="00577E8B">
        <w:rPr>
          <w:rFonts w:ascii="Times New Roman" w:hAnsi="Times New Roman" w:cs="Times New Roman"/>
          <w:szCs w:val="21"/>
          <w:vertAlign w:val="superscript"/>
        </w:rPr>
        <w:t>1</w:t>
      </w:r>
      <w:r w:rsidRPr="00577E8B">
        <w:rPr>
          <w:rFonts w:ascii="Times New Roman" w:hAnsi="Times New Roman" w:cs="Times New Roman"/>
          <w:szCs w:val="21"/>
        </w:rPr>
        <w:t>,</w:t>
      </w:r>
      <w:r w:rsidRPr="00577E8B">
        <w:rPr>
          <w:rFonts w:ascii="Times New Roman" w:hAnsi="Times New Roman" w:cs="Times New Roman"/>
          <w:szCs w:val="21"/>
          <w:vertAlign w:val="superscript"/>
        </w:rPr>
        <w:t xml:space="preserve"> </w:t>
      </w:r>
      <w:r w:rsidRPr="00577E8B">
        <w:rPr>
          <w:rFonts w:ascii="Times New Roman" w:hAnsi="Times New Roman" w:cs="Times New Roman"/>
          <w:szCs w:val="21"/>
        </w:rPr>
        <w:t>J</w:t>
      </w:r>
      <w:r>
        <w:rPr>
          <w:rFonts w:ascii="Times New Roman" w:hAnsi="Times New Roman" w:cs="Times New Roman"/>
          <w:szCs w:val="21"/>
        </w:rPr>
        <w:t xml:space="preserve">ing Wu </w:t>
      </w:r>
      <w:r>
        <w:rPr>
          <w:rFonts w:ascii="Times New Roman" w:hAnsi="Times New Roman" w:cs="Times New Roman"/>
          <w:szCs w:val="21"/>
          <w:vertAlign w:val="superscript"/>
        </w:rPr>
        <w:t>3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J</w:t>
      </w:r>
      <w:r w:rsidRPr="00577E8B">
        <w:rPr>
          <w:rFonts w:ascii="Times New Roman" w:hAnsi="Times New Roman" w:cs="Times New Roman"/>
          <w:szCs w:val="21"/>
        </w:rPr>
        <w:t>inqiang</w:t>
      </w:r>
      <w:proofErr w:type="spellEnd"/>
      <w:r w:rsidRPr="00577E8B">
        <w:rPr>
          <w:rFonts w:ascii="Times New Roman" w:hAnsi="Times New Roman" w:cs="Times New Roman"/>
          <w:szCs w:val="21"/>
        </w:rPr>
        <w:t xml:space="preserve"> Xia</w:t>
      </w:r>
      <w:r w:rsidRPr="00577E8B">
        <w:rPr>
          <w:rFonts w:ascii="Times New Roman" w:hAnsi="Times New Roman" w:cs="Times New Roman"/>
          <w:szCs w:val="21"/>
          <w:vertAlign w:val="superscript"/>
        </w:rPr>
        <w:t>2</w:t>
      </w:r>
      <w:r w:rsidRPr="00577E8B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577E8B">
        <w:rPr>
          <w:rFonts w:ascii="Times New Roman" w:hAnsi="Times New Roman" w:cs="Times New Roman"/>
          <w:szCs w:val="21"/>
        </w:rPr>
        <w:t>Shaofei</w:t>
      </w:r>
      <w:proofErr w:type="spellEnd"/>
      <w:r w:rsidRPr="00577E8B">
        <w:rPr>
          <w:rFonts w:ascii="Times New Roman" w:hAnsi="Times New Roman" w:cs="Times New Roman"/>
          <w:szCs w:val="21"/>
        </w:rPr>
        <w:t xml:space="preserve"> Xie</w:t>
      </w:r>
      <w:r w:rsidRPr="00577E8B">
        <w:rPr>
          <w:rFonts w:ascii="Times New Roman" w:hAnsi="Times New Roman" w:cs="Times New Roman"/>
          <w:szCs w:val="21"/>
          <w:vertAlign w:val="superscript"/>
        </w:rPr>
        <w:t>2</w:t>
      </w:r>
      <w:r w:rsidRPr="00577E8B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577E8B">
        <w:rPr>
          <w:rFonts w:ascii="Times New Roman" w:hAnsi="Times New Roman" w:cs="Times New Roman"/>
          <w:szCs w:val="21"/>
        </w:rPr>
        <w:t>Xiaofeng</w:t>
      </w:r>
      <w:proofErr w:type="spellEnd"/>
      <w:r w:rsidRPr="00577E8B">
        <w:rPr>
          <w:rFonts w:ascii="Times New Roman" w:hAnsi="Times New Roman" w:cs="Times New Roman"/>
          <w:szCs w:val="21"/>
        </w:rPr>
        <w:t xml:space="preserve"> Song</w:t>
      </w:r>
      <w:r w:rsidRPr="00577E8B">
        <w:rPr>
          <w:rFonts w:ascii="Times New Roman" w:hAnsi="Times New Roman" w:cs="Times New Roman"/>
          <w:szCs w:val="21"/>
          <w:vertAlign w:val="superscript"/>
        </w:rPr>
        <w:t>1, *</w:t>
      </w:r>
    </w:p>
    <w:p w14:paraId="3A6C5965" w14:textId="77777777" w:rsidR="00FF220E" w:rsidRPr="00577E8B" w:rsidRDefault="00FF220E" w:rsidP="00FF220E">
      <w:pPr>
        <w:widowControl/>
        <w:jc w:val="left"/>
        <w:rPr>
          <w:rStyle w:val="fontstyle01"/>
          <w:rFonts w:ascii="Times New Roman" w:hAnsi="Times New Roman" w:cs="Times New Roman"/>
          <w:sz w:val="20"/>
        </w:rPr>
      </w:pPr>
      <w:r w:rsidRPr="00577E8B">
        <w:rPr>
          <w:rStyle w:val="fontstyle01"/>
          <w:rFonts w:ascii="Times New Roman" w:hAnsi="Times New Roman" w:cs="Times New Roman"/>
          <w:sz w:val="20"/>
          <w:vertAlign w:val="superscript"/>
        </w:rPr>
        <w:t>1</w:t>
      </w:r>
      <w:r w:rsidRPr="00577E8B">
        <w:rPr>
          <w:rStyle w:val="fontstyle01"/>
          <w:rFonts w:ascii="Times New Roman" w:hAnsi="Times New Roman" w:cs="Times New Roman"/>
          <w:sz w:val="20"/>
        </w:rPr>
        <w:t xml:space="preserve"> Department of Biomedical Engineering, Nanjing University of Aeronautics and Astronautics,</w:t>
      </w:r>
      <w:r w:rsidRPr="00577E8B">
        <w:rPr>
          <w:rFonts w:ascii="Times New Roman" w:hAnsi="Times New Roman" w:cs="Times New Roman"/>
          <w:color w:val="000000"/>
          <w:sz w:val="20"/>
          <w:szCs w:val="18"/>
        </w:rPr>
        <w:t xml:space="preserve"> </w:t>
      </w:r>
      <w:r w:rsidRPr="00577E8B">
        <w:rPr>
          <w:rStyle w:val="fontstyle01"/>
          <w:rFonts w:ascii="Times New Roman" w:hAnsi="Times New Roman" w:cs="Times New Roman"/>
          <w:sz w:val="20"/>
        </w:rPr>
        <w:t>Nanjing 210016, China</w:t>
      </w:r>
    </w:p>
    <w:p w14:paraId="3A6C5966" w14:textId="77777777" w:rsidR="00FF220E" w:rsidRDefault="00FF220E" w:rsidP="00FF220E">
      <w:pPr>
        <w:widowControl/>
        <w:jc w:val="left"/>
        <w:rPr>
          <w:rStyle w:val="fontstyle01"/>
          <w:rFonts w:ascii="Times New Roman" w:hAnsi="Times New Roman" w:cs="Times New Roman"/>
          <w:sz w:val="20"/>
        </w:rPr>
      </w:pPr>
      <w:r w:rsidRPr="00577E8B">
        <w:rPr>
          <w:rStyle w:val="fontstyle01"/>
          <w:rFonts w:ascii="Times New Roman" w:hAnsi="Times New Roman" w:cs="Times New Roman"/>
          <w:sz w:val="20"/>
          <w:vertAlign w:val="superscript"/>
        </w:rPr>
        <w:t>2</w:t>
      </w:r>
      <w:r w:rsidRPr="00577E8B">
        <w:rPr>
          <w:rStyle w:val="fontstyle01"/>
          <w:rFonts w:ascii="Times New Roman" w:hAnsi="Times New Roman" w:cs="Times New Roman"/>
          <w:sz w:val="20"/>
        </w:rPr>
        <w:t xml:space="preserve"> The State Key Laboratory of Translational Medicine and Innovative Drug Development, Jiangsu </w:t>
      </w:r>
      <w:proofErr w:type="spellStart"/>
      <w:r w:rsidRPr="00577E8B">
        <w:rPr>
          <w:rStyle w:val="fontstyle01"/>
          <w:rFonts w:ascii="Times New Roman" w:hAnsi="Times New Roman" w:cs="Times New Roman"/>
          <w:sz w:val="20"/>
        </w:rPr>
        <w:t>Simcere</w:t>
      </w:r>
      <w:proofErr w:type="spellEnd"/>
      <w:r w:rsidRPr="00577E8B">
        <w:rPr>
          <w:rStyle w:val="fontstyle01"/>
          <w:rFonts w:ascii="Times New Roman" w:hAnsi="Times New Roman" w:cs="Times New Roman"/>
          <w:sz w:val="20"/>
        </w:rPr>
        <w:t xml:space="preserve"> pharmaceutical Co., Ltd., Nanjing 210016, China</w:t>
      </w:r>
    </w:p>
    <w:p w14:paraId="3A6C5967" w14:textId="77777777" w:rsidR="00FF220E" w:rsidRPr="00577E8B" w:rsidRDefault="00FF220E" w:rsidP="00FF220E">
      <w:pPr>
        <w:widowControl/>
        <w:jc w:val="left"/>
        <w:rPr>
          <w:rStyle w:val="fontstyle01"/>
          <w:rFonts w:ascii="Times New Roman" w:hAnsi="Times New Roman" w:cs="Times New Roman"/>
          <w:sz w:val="20"/>
        </w:rPr>
      </w:pPr>
      <w:r w:rsidRPr="0074747D">
        <w:rPr>
          <w:rStyle w:val="fontstyle01"/>
          <w:rFonts w:ascii="Times New Roman" w:hAnsi="Times New Roman" w:cs="Times New Roman"/>
          <w:sz w:val="20"/>
          <w:vertAlign w:val="superscript"/>
        </w:rPr>
        <w:t>3</w:t>
      </w:r>
      <w:r>
        <w:rPr>
          <w:rStyle w:val="fontstyle01"/>
          <w:rFonts w:ascii="Times New Roman" w:hAnsi="Times New Roman" w:cs="Times New Roman"/>
          <w:sz w:val="20"/>
        </w:rPr>
        <w:t xml:space="preserve"> </w:t>
      </w:r>
      <w:r w:rsidRPr="0074747D">
        <w:rPr>
          <w:rStyle w:val="fontstyle01"/>
          <w:rFonts w:ascii="Times New Roman" w:hAnsi="Times New Roman" w:cs="Times New Roman"/>
          <w:sz w:val="20"/>
        </w:rPr>
        <w:t>School of Biomedical Engineering and Informatics, Nanjing Medical University, Nanjing, Jiangsu, 211166, China</w:t>
      </w:r>
    </w:p>
    <w:p w14:paraId="3A6C5968" w14:textId="77777777" w:rsidR="00FF220E" w:rsidRPr="00577E8B" w:rsidRDefault="00FF220E" w:rsidP="00FF220E">
      <w:pPr>
        <w:widowControl/>
        <w:jc w:val="left"/>
        <w:rPr>
          <w:rFonts w:ascii="Times New Roman" w:hAnsi="Times New Roman" w:cs="Times New Roman"/>
          <w:color w:val="000000"/>
          <w:sz w:val="20"/>
          <w:szCs w:val="18"/>
        </w:rPr>
      </w:pPr>
      <w:r w:rsidRPr="00577E8B">
        <w:rPr>
          <w:rStyle w:val="fontstyle01"/>
          <w:rFonts w:ascii="Times New Roman" w:hAnsi="Times New Roman" w:cs="Times New Roman"/>
          <w:sz w:val="20"/>
        </w:rPr>
        <w:t xml:space="preserve">Correspondence: xfsong@nuaa.edu.cn </w:t>
      </w:r>
    </w:p>
    <w:p w14:paraId="3A6C5969" w14:textId="77777777" w:rsidR="00FF220E" w:rsidRPr="00577E8B" w:rsidRDefault="00FF220E" w:rsidP="00FF220E">
      <w:pPr>
        <w:widowControl/>
        <w:jc w:val="left"/>
        <w:rPr>
          <w:rFonts w:ascii="Times New Roman" w:hAnsi="Times New Roman" w:cs="Times New Roman"/>
          <w:b/>
          <w:sz w:val="28"/>
          <w:szCs w:val="24"/>
        </w:rPr>
      </w:pPr>
      <w:r w:rsidRPr="00577E8B">
        <w:rPr>
          <w:rStyle w:val="fontstyle21"/>
          <w:rFonts w:ascii="Times New Roman" w:hAnsi="Times New Roman" w:cs="Times New Roman"/>
          <w:sz w:val="20"/>
          <w:vertAlign w:val="superscript"/>
        </w:rPr>
        <w:t>+</w:t>
      </w:r>
      <w:r w:rsidRPr="00577E8B">
        <w:rPr>
          <w:rStyle w:val="fontstyle21"/>
          <w:rFonts w:ascii="Times New Roman" w:hAnsi="Times New Roman" w:cs="Times New Roman"/>
          <w:sz w:val="20"/>
        </w:rPr>
        <w:t xml:space="preserve"> </w:t>
      </w:r>
      <w:r w:rsidRPr="00577E8B">
        <w:rPr>
          <w:rStyle w:val="fontstyle01"/>
          <w:rFonts w:ascii="Times New Roman" w:hAnsi="Times New Roman" w:cs="Times New Roman"/>
          <w:sz w:val="20"/>
        </w:rPr>
        <w:t>The first 2 authors should be regarded as joint First Authors.</w:t>
      </w:r>
    </w:p>
    <w:p w14:paraId="6207781F" w14:textId="77777777" w:rsidR="00B218ED" w:rsidRPr="000E7691" w:rsidRDefault="00B218ED" w:rsidP="00FF220E">
      <w:pPr>
        <w:rPr>
          <w:rFonts w:ascii="Times New Roman" w:hAnsi="Times New Roman" w:cs="Times New Roman"/>
          <w:b/>
          <w:sz w:val="24"/>
          <w:szCs w:val="24"/>
        </w:rPr>
      </w:pPr>
    </w:p>
    <w:p w14:paraId="3A6C596B" w14:textId="151DDBB5" w:rsidR="00FF220E" w:rsidRPr="000E7691" w:rsidRDefault="00FF220E" w:rsidP="00FF220E">
      <w:pPr>
        <w:rPr>
          <w:rFonts w:ascii="Times New Roman" w:hAnsi="Times New Roman" w:cs="Times New Roman"/>
          <w:sz w:val="24"/>
          <w:szCs w:val="24"/>
        </w:rPr>
      </w:pPr>
      <w:r w:rsidRPr="000E7691">
        <w:rPr>
          <w:rFonts w:ascii="Times New Roman" w:hAnsi="Times New Roman" w:cs="Times New Roman"/>
          <w:b/>
          <w:sz w:val="24"/>
          <w:szCs w:val="24"/>
        </w:rPr>
        <w:t>Table S</w:t>
      </w:r>
      <w:r w:rsidR="005C51E6">
        <w:rPr>
          <w:rFonts w:ascii="Times New Roman" w:hAnsi="Times New Roman" w:cs="Times New Roman"/>
          <w:b/>
          <w:sz w:val="24"/>
          <w:szCs w:val="24"/>
        </w:rPr>
        <w:t>1</w:t>
      </w:r>
      <w:r w:rsidRPr="000E7691">
        <w:rPr>
          <w:rFonts w:ascii="Times New Roman" w:hAnsi="Times New Roman" w:cs="Times New Roman"/>
          <w:b/>
          <w:sz w:val="24"/>
          <w:szCs w:val="24"/>
        </w:rPr>
        <w:t>.</w:t>
      </w:r>
      <w:r w:rsidRPr="000E7691">
        <w:rPr>
          <w:rFonts w:ascii="Times New Roman" w:hAnsi="Times New Roman" w:cs="Times New Roman"/>
          <w:sz w:val="24"/>
          <w:szCs w:val="24"/>
        </w:rPr>
        <w:t xml:space="preserve"> Statistics of sequencing and α</w:t>
      </w:r>
      <w:r w:rsidRPr="000E7691">
        <w:rPr>
          <w:rFonts w:ascii="Times New Roman" w:hAnsi="Times New Roman" w:cs="Times New Roman" w:hint="eastAsia"/>
          <w:sz w:val="24"/>
          <w:szCs w:val="24"/>
        </w:rPr>
        <w:t>-diversity</w:t>
      </w:r>
      <w:r w:rsidRPr="000E7691">
        <w:rPr>
          <w:rFonts w:ascii="Times New Roman" w:hAnsi="Times New Roman" w:cs="Times New Roman"/>
          <w:sz w:val="24"/>
          <w:szCs w:val="24"/>
        </w:rPr>
        <w:t xml:space="preserve"> </w:t>
      </w:r>
      <w:r w:rsidRPr="000E7691">
        <w:rPr>
          <w:rFonts w:ascii="Times New Roman" w:hAnsi="Times New Roman" w:cs="Times New Roman" w:hint="eastAsia"/>
          <w:sz w:val="24"/>
          <w:szCs w:val="24"/>
        </w:rPr>
        <w:t>indexes</w:t>
      </w:r>
      <w:r w:rsidRPr="000E7691">
        <w:rPr>
          <w:rFonts w:ascii="Times New Roman" w:hAnsi="Times New Roman" w:cs="Times New Roman"/>
          <w:sz w:val="24"/>
          <w:szCs w:val="24"/>
        </w:rPr>
        <w:t xml:space="preserve"> of 16S rRNA. C: Group</w:t>
      </w:r>
      <w:r w:rsidR="004629A4" w:rsidRPr="000E7691">
        <w:rPr>
          <w:rFonts w:ascii="Times New Roman" w:hAnsi="Times New Roman" w:cs="Times New Roman"/>
          <w:sz w:val="24"/>
          <w:szCs w:val="24"/>
        </w:rPr>
        <w:t xml:space="preserve"> </w:t>
      </w:r>
      <w:r w:rsidRPr="000E7691">
        <w:rPr>
          <w:rFonts w:ascii="Times New Roman" w:hAnsi="Times New Roman" w:cs="Times New Roman"/>
          <w:sz w:val="24"/>
          <w:szCs w:val="24"/>
        </w:rPr>
        <w:t>C, BC: Group</w:t>
      </w:r>
      <w:r w:rsidR="004629A4" w:rsidRPr="000E7691">
        <w:rPr>
          <w:rFonts w:ascii="Times New Roman" w:hAnsi="Times New Roman" w:cs="Times New Roman"/>
          <w:sz w:val="24"/>
          <w:szCs w:val="24"/>
        </w:rPr>
        <w:t xml:space="preserve"> </w:t>
      </w:r>
      <w:r w:rsidRPr="000E7691">
        <w:rPr>
          <w:rFonts w:ascii="Times New Roman" w:hAnsi="Times New Roman" w:cs="Times New Roman"/>
          <w:sz w:val="24"/>
          <w:szCs w:val="24"/>
        </w:rPr>
        <w:t>BC.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583"/>
        <w:gridCol w:w="1680"/>
        <w:gridCol w:w="1116"/>
        <w:gridCol w:w="1124"/>
        <w:gridCol w:w="1097"/>
      </w:tblGrid>
      <w:tr w:rsidR="00FF220E" w:rsidRPr="000E7691" w14:paraId="3A6C5972" w14:textId="77777777" w:rsidTr="00E82AE2"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3A6C596C" w14:textId="0B38C8E8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</w:t>
            </w: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ample</w:t>
            </w:r>
            <w:r w:rsidR="00613BA1"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ID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3A6C596D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</w:t>
            </w: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umber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of Reads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3A6C596E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Observed OTUs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</w:tcPr>
          <w:p w14:paraId="3A6C596F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</w:t>
            </w: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hao1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I</w:t>
            </w: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ndex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3A6C5970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Shannon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I</w:t>
            </w: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ndex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14:paraId="3A6C5971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Simpson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I</w:t>
            </w: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ndex</w:t>
            </w:r>
          </w:p>
        </w:tc>
      </w:tr>
      <w:tr w:rsidR="00FF220E" w:rsidRPr="000E7691" w14:paraId="3A6C5979" w14:textId="77777777" w:rsidTr="00E82AE2">
        <w:tc>
          <w:tcPr>
            <w:tcW w:w="1706" w:type="dxa"/>
            <w:tcBorders>
              <w:top w:val="single" w:sz="4" w:space="0" w:color="auto"/>
            </w:tcBorders>
          </w:tcPr>
          <w:p w14:paraId="3A6C5973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C1</w:t>
            </w:r>
          </w:p>
        </w:tc>
        <w:tc>
          <w:tcPr>
            <w:tcW w:w="1583" w:type="dxa"/>
            <w:tcBorders>
              <w:top w:val="single" w:sz="4" w:space="0" w:color="auto"/>
            </w:tcBorders>
          </w:tcPr>
          <w:p w14:paraId="3A6C5974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8026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3A6C5975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616.2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3A6C5976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870.717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3A6C5977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5.67</w:t>
            </w:r>
          </w:p>
        </w:tc>
        <w:tc>
          <w:tcPr>
            <w:tcW w:w="1097" w:type="dxa"/>
            <w:tcBorders>
              <w:top w:val="single" w:sz="4" w:space="0" w:color="auto"/>
            </w:tcBorders>
          </w:tcPr>
          <w:p w14:paraId="3A6C5978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0.932</w:t>
            </w:r>
          </w:p>
        </w:tc>
      </w:tr>
      <w:tr w:rsidR="00FF220E" w:rsidRPr="000E7691" w14:paraId="3A6C5980" w14:textId="77777777" w:rsidTr="00E82AE2">
        <w:tc>
          <w:tcPr>
            <w:tcW w:w="1706" w:type="dxa"/>
          </w:tcPr>
          <w:p w14:paraId="3A6C597A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C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3A6C597B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4602</w:t>
            </w:r>
          </w:p>
        </w:tc>
        <w:tc>
          <w:tcPr>
            <w:tcW w:w="1680" w:type="dxa"/>
          </w:tcPr>
          <w:p w14:paraId="3A6C597C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792.1</w:t>
            </w:r>
          </w:p>
        </w:tc>
        <w:tc>
          <w:tcPr>
            <w:tcW w:w="1116" w:type="dxa"/>
          </w:tcPr>
          <w:p w14:paraId="3A6C597D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1148.002</w:t>
            </w:r>
          </w:p>
        </w:tc>
        <w:tc>
          <w:tcPr>
            <w:tcW w:w="1124" w:type="dxa"/>
          </w:tcPr>
          <w:p w14:paraId="3A6C597E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6.225</w:t>
            </w:r>
          </w:p>
        </w:tc>
        <w:tc>
          <w:tcPr>
            <w:tcW w:w="1097" w:type="dxa"/>
          </w:tcPr>
          <w:p w14:paraId="3A6C597F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0.958</w:t>
            </w:r>
          </w:p>
        </w:tc>
      </w:tr>
      <w:tr w:rsidR="00FF220E" w:rsidRPr="000E7691" w14:paraId="3A6C5987" w14:textId="77777777" w:rsidTr="00E82AE2">
        <w:tc>
          <w:tcPr>
            <w:tcW w:w="1706" w:type="dxa"/>
          </w:tcPr>
          <w:p w14:paraId="3A6C5981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C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3A6C5982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3776</w:t>
            </w:r>
          </w:p>
        </w:tc>
        <w:tc>
          <w:tcPr>
            <w:tcW w:w="1680" w:type="dxa"/>
          </w:tcPr>
          <w:p w14:paraId="3A6C5983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762.3</w:t>
            </w:r>
          </w:p>
        </w:tc>
        <w:tc>
          <w:tcPr>
            <w:tcW w:w="1116" w:type="dxa"/>
          </w:tcPr>
          <w:p w14:paraId="3A6C5984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1149.162</w:t>
            </w:r>
          </w:p>
        </w:tc>
        <w:tc>
          <w:tcPr>
            <w:tcW w:w="1124" w:type="dxa"/>
          </w:tcPr>
          <w:p w14:paraId="3A6C5985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5.448</w:t>
            </w:r>
          </w:p>
        </w:tc>
        <w:tc>
          <w:tcPr>
            <w:tcW w:w="1097" w:type="dxa"/>
          </w:tcPr>
          <w:p w14:paraId="3A6C5986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0.874</w:t>
            </w:r>
          </w:p>
        </w:tc>
      </w:tr>
      <w:tr w:rsidR="00FF220E" w:rsidRPr="000E7691" w14:paraId="3A6C598E" w14:textId="77777777" w:rsidTr="00E82AE2">
        <w:tc>
          <w:tcPr>
            <w:tcW w:w="1706" w:type="dxa"/>
          </w:tcPr>
          <w:p w14:paraId="3A6C5988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C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14:paraId="3A6C5989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8864</w:t>
            </w:r>
          </w:p>
        </w:tc>
        <w:tc>
          <w:tcPr>
            <w:tcW w:w="1680" w:type="dxa"/>
          </w:tcPr>
          <w:p w14:paraId="3A6C598A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354.4</w:t>
            </w:r>
          </w:p>
        </w:tc>
        <w:tc>
          <w:tcPr>
            <w:tcW w:w="1116" w:type="dxa"/>
          </w:tcPr>
          <w:p w14:paraId="3A6C598B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477.166</w:t>
            </w:r>
          </w:p>
        </w:tc>
        <w:tc>
          <w:tcPr>
            <w:tcW w:w="1124" w:type="dxa"/>
          </w:tcPr>
          <w:p w14:paraId="3A6C598C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4.042</w:t>
            </w:r>
          </w:p>
        </w:tc>
        <w:tc>
          <w:tcPr>
            <w:tcW w:w="1097" w:type="dxa"/>
          </w:tcPr>
          <w:p w14:paraId="3A6C598D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0.767</w:t>
            </w:r>
          </w:p>
        </w:tc>
      </w:tr>
      <w:tr w:rsidR="00FF220E" w:rsidRPr="000E7691" w14:paraId="3A6C5995" w14:textId="77777777" w:rsidTr="00E82AE2">
        <w:tc>
          <w:tcPr>
            <w:tcW w:w="1706" w:type="dxa"/>
          </w:tcPr>
          <w:p w14:paraId="3A6C598F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BC1</w:t>
            </w:r>
          </w:p>
        </w:tc>
        <w:tc>
          <w:tcPr>
            <w:tcW w:w="1583" w:type="dxa"/>
          </w:tcPr>
          <w:p w14:paraId="3A6C5990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16254</w:t>
            </w:r>
          </w:p>
        </w:tc>
        <w:tc>
          <w:tcPr>
            <w:tcW w:w="1680" w:type="dxa"/>
          </w:tcPr>
          <w:p w14:paraId="3A6C5991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699.0</w:t>
            </w:r>
          </w:p>
        </w:tc>
        <w:tc>
          <w:tcPr>
            <w:tcW w:w="1116" w:type="dxa"/>
          </w:tcPr>
          <w:p w14:paraId="3A6C5992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911.379</w:t>
            </w:r>
          </w:p>
        </w:tc>
        <w:tc>
          <w:tcPr>
            <w:tcW w:w="1124" w:type="dxa"/>
          </w:tcPr>
          <w:p w14:paraId="3A6C5993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5.86</w:t>
            </w:r>
          </w:p>
        </w:tc>
        <w:tc>
          <w:tcPr>
            <w:tcW w:w="1097" w:type="dxa"/>
          </w:tcPr>
          <w:p w14:paraId="3A6C5994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0.914</w:t>
            </w:r>
          </w:p>
        </w:tc>
      </w:tr>
      <w:tr w:rsidR="00FF220E" w:rsidRPr="000E7691" w14:paraId="3A6C599C" w14:textId="77777777" w:rsidTr="00E82AE2">
        <w:tc>
          <w:tcPr>
            <w:tcW w:w="1706" w:type="dxa"/>
          </w:tcPr>
          <w:p w14:paraId="3A6C5996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BC2</w:t>
            </w:r>
          </w:p>
        </w:tc>
        <w:tc>
          <w:tcPr>
            <w:tcW w:w="1583" w:type="dxa"/>
          </w:tcPr>
          <w:p w14:paraId="3A6C5997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28522</w:t>
            </w:r>
          </w:p>
        </w:tc>
        <w:tc>
          <w:tcPr>
            <w:tcW w:w="1680" w:type="dxa"/>
          </w:tcPr>
          <w:p w14:paraId="3A6C5998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6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82.1</w:t>
            </w:r>
          </w:p>
        </w:tc>
        <w:tc>
          <w:tcPr>
            <w:tcW w:w="1116" w:type="dxa"/>
          </w:tcPr>
          <w:p w14:paraId="3A6C5999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997.608</w:t>
            </w:r>
          </w:p>
        </w:tc>
        <w:tc>
          <w:tcPr>
            <w:tcW w:w="1124" w:type="dxa"/>
          </w:tcPr>
          <w:p w14:paraId="3A6C599A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5.50</w:t>
            </w:r>
          </w:p>
        </w:tc>
        <w:tc>
          <w:tcPr>
            <w:tcW w:w="1097" w:type="dxa"/>
          </w:tcPr>
          <w:p w14:paraId="3A6C599B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0.918</w:t>
            </w:r>
          </w:p>
        </w:tc>
      </w:tr>
      <w:tr w:rsidR="00FF220E" w:rsidRPr="000E7691" w14:paraId="3A6C59A3" w14:textId="77777777" w:rsidTr="00E82AE2">
        <w:tc>
          <w:tcPr>
            <w:tcW w:w="1706" w:type="dxa"/>
          </w:tcPr>
          <w:p w14:paraId="3A6C599D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BC3</w:t>
            </w:r>
          </w:p>
        </w:tc>
        <w:tc>
          <w:tcPr>
            <w:tcW w:w="1583" w:type="dxa"/>
          </w:tcPr>
          <w:p w14:paraId="3A6C599E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21147</w:t>
            </w:r>
          </w:p>
        </w:tc>
        <w:tc>
          <w:tcPr>
            <w:tcW w:w="1680" w:type="dxa"/>
          </w:tcPr>
          <w:p w14:paraId="3A6C599F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815.9</w:t>
            </w:r>
          </w:p>
        </w:tc>
        <w:tc>
          <w:tcPr>
            <w:tcW w:w="1116" w:type="dxa"/>
          </w:tcPr>
          <w:p w14:paraId="3A6C59A0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1254.262</w:t>
            </w:r>
          </w:p>
        </w:tc>
        <w:tc>
          <w:tcPr>
            <w:tcW w:w="1124" w:type="dxa"/>
          </w:tcPr>
          <w:p w14:paraId="3A6C59A1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6.27</w:t>
            </w:r>
          </w:p>
        </w:tc>
        <w:tc>
          <w:tcPr>
            <w:tcW w:w="1097" w:type="dxa"/>
          </w:tcPr>
          <w:p w14:paraId="3A6C59A2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0.952</w:t>
            </w:r>
          </w:p>
        </w:tc>
      </w:tr>
      <w:tr w:rsidR="00FF220E" w:rsidRPr="000E7691" w14:paraId="3A6C59AA" w14:textId="77777777" w:rsidTr="00E82AE2">
        <w:tc>
          <w:tcPr>
            <w:tcW w:w="1706" w:type="dxa"/>
          </w:tcPr>
          <w:p w14:paraId="3A6C59A4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BC4</w:t>
            </w:r>
          </w:p>
        </w:tc>
        <w:tc>
          <w:tcPr>
            <w:tcW w:w="1583" w:type="dxa"/>
          </w:tcPr>
          <w:p w14:paraId="3A6C59A5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21531</w:t>
            </w:r>
          </w:p>
        </w:tc>
        <w:tc>
          <w:tcPr>
            <w:tcW w:w="1680" w:type="dxa"/>
          </w:tcPr>
          <w:p w14:paraId="3A6C59A6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478.8</w:t>
            </w:r>
          </w:p>
        </w:tc>
        <w:tc>
          <w:tcPr>
            <w:tcW w:w="1116" w:type="dxa"/>
          </w:tcPr>
          <w:p w14:paraId="3A6C59A7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681.862</w:t>
            </w:r>
          </w:p>
        </w:tc>
        <w:tc>
          <w:tcPr>
            <w:tcW w:w="1124" w:type="dxa"/>
          </w:tcPr>
          <w:p w14:paraId="3A6C59A8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5.08</w:t>
            </w:r>
          </w:p>
        </w:tc>
        <w:tc>
          <w:tcPr>
            <w:tcW w:w="1097" w:type="dxa"/>
          </w:tcPr>
          <w:p w14:paraId="3A6C59A9" w14:textId="77777777" w:rsidR="00FF220E" w:rsidRPr="000E7691" w:rsidRDefault="00FF220E" w:rsidP="00E82A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0.886</w:t>
            </w:r>
          </w:p>
        </w:tc>
      </w:tr>
    </w:tbl>
    <w:p w14:paraId="3A6C59AB" w14:textId="77777777" w:rsidR="00A15E49" w:rsidRPr="000E7691" w:rsidRDefault="00A15E49"/>
    <w:p w14:paraId="53C149BE" w14:textId="77777777" w:rsidR="005C51E6" w:rsidRPr="00DB0C06" w:rsidRDefault="005C51E6" w:rsidP="005C51E6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936CE92" w14:textId="77777777" w:rsidR="005C51E6" w:rsidRPr="000E7691" w:rsidRDefault="005C51E6" w:rsidP="005C51E6">
      <w:pPr>
        <w:rPr>
          <w:rFonts w:ascii="Times New Roman" w:hAnsi="Times New Roman" w:cs="Times New Roman"/>
          <w:sz w:val="24"/>
          <w:szCs w:val="24"/>
        </w:rPr>
      </w:pPr>
      <w:r w:rsidRPr="000E7691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E7691">
        <w:rPr>
          <w:rFonts w:ascii="Times New Roman" w:hAnsi="Times New Roman" w:cs="Times New Roman"/>
          <w:b/>
          <w:sz w:val="24"/>
          <w:szCs w:val="24"/>
        </w:rPr>
        <w:t>.</w:t>
      </w:r>
      <w:r w:rsidRPr="000E7691">
        <w:rPr>
          <w:rFonts w:ascii="Times New Roman" w:hAnsi="Times New Roman" w:cs="Times New Roman"/>
          <w:sz w:val="24"/>
          <w:szCs w:val="24"/>
        </w:rPr>
        <w:t xml:space="preserve"> General information of mice.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9"/>
        <w:gridCol w:w="1577"/>
        <w:gridCol w:w="1402"/>
        <w:gridCol w:w="1276"/>
        <w:gridCol w:w="1255"/>
      </w:tblGrid>
      <w:tr w:rsidR="005C51E6" w:rsidRPr="000E7691" w14:paraId="7558798B" w14:textId="77777777" w:rsidTr="00E54F02"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14:paraId="069F9AFF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Mouse ID</w:t>
            </w:r>
          </w:p>
        </w:tc>
        <w:tc>
          <w:tcPr>
            <w:tcW w:w="1577" w:type="dxa"/>
            <w:tcBorders>
              <w:top w:val="single" w:sz="4" w:space="0" w:color="auto"/>
              <w:bottom w:val="single" w:sz="4" w:space="0" w:color="auto"/>
            </w:tcBorders>
          </w:tcPr>
          <w:p w14:paraId="3409E7F4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14:paraId="7B1441C5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Age (week)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2C235E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Strain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5F55B047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Body weight (g)</w:t>
            </w:r>
          </w:p>
        </w:tc>
      </w:tr>
      <w:tr w:rsidR="005C51E6" w:rsidRPr="000E7691" w14:paraId="00378CFF" w14:textId="77777777" w:rsidTr="00E54F02">
        <w:tc>
          <w:tcPr>
            <w:tcW w:w="1699" w:type="dxa"/>
            <w:tcBorders>
              <w:top w:val="single" w:sz="4" w:space="0" w:color="auto"/>
            </w:tcBorders>
          </w:tcPr>
          <w:p w14:paraId="5E3BBCF6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1577" w:type="dxa"/>
            <w:tcBorders>
              <w:top w:val="single" w:sz="4" w:space="0" w:color="auto"/>
            </w:tcBorders>
          </w:tcPr>
          <w:p w14:paraId="34CCFFC3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14:paraId="377C9FE0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30E2B84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11A84A50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19.2</w:t>
            </w:r>
          </w:p>
        </w:tc>
      </w:tr>
      <w:tr w:rsidR="005C51E6" w:rsidRPr="000E7691" w14:paraId="5A8B636D" w14:textId="77777777" w:rsidTr="00E54F02">
        <w:tc>
          <w:tcPr>
            <w:tcW w:w="1699" w:type="dxa"/>
          </w:tcPr>
          <w:p w14:paraId="6E28D35F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M2</w:t>
            </w:r>
          </w:p>
        </w:tc>
        <w:tc>
          <w:tcPr>
            <w:tcW w:w="1577" w:type="dxa"/>
          </w:tcPr>
          <w:p w14:paraId="2F41E152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</w:tcPr>
          <w:p w14:paraId="0D6DC7C1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4794FD19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</w:tcPr>
          <w:p w14:paraId="39BE7496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20.5</w:t>
            </w:r>
          </w:p>
        </w:tc>
      </w:tr>
      <w:tr w:rsidR="005C51E6" w:rsidRPr="000E7691" w14:paraId="71C26D73" w14:textId="77777777" w:rsidTr="00E54F02">
        <w:tc>
          <w:tcPr>
            <w:tcW w:w="1699" w:type="dxa"/>
          </w:tcPr>
          <w:p w14:paraId="30722AA2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1577" w:type="dxa"/>
          </w:tcPr>
          <w:p w14:paraId="26DA611E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</w:tcPr>
          <w:p w14:paraId="22CC94B1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D710725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</w:tcPr>
          <w:p w14:paraId="142BDCCD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20.9</w:t>
            </w:r>
          </w:p>
        </w:tc>
      </w:tr>
      <w:tr w:rsidR="005C51E6" w:rsidRPr="000E7691" w14:paraId="0769328C" w14:textId="77777777" w:rsidTr="00E54F02">
        <w:tc>
          <w:tcPr>
            <w:tcW w:w="1699" w:type="dxa"/>
          </w:tcPr>
          <w:p w14:paraId="4AEDD1D5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M4</w:t>
            </w:r>
          </w:p>
        </w:tc>
        <w:tc>
          <w:tcPr>
            <w:tcW w:w="1577" w:type="dxa"/>
          </w:tcPr>
          <w:p w14:paraId="2097B85D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</w:tcPr>
          <w:p w14:paraId="77889568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4DD8BDE0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</w:tcPr>
          <w:p w14:paraId="0EF92766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19.8</w:t>
            </w:r>
          </w:p>
        </w:tc>
      </w:tr>
      <w:tr w:rsidR="005C51E6" w:rsidRPr="000E7691" w14:paraId="6BCE7AF9" w14:textId="77777777" w:rsidTr="00E54F02">
        <w:tc>
          <w:tcPr>
            <w:tcW w:w="1699" w:type="dxa"/>
          </w:tcPr>
          <w:p w14:paraId="69C4EB11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M5</w:t>
            </w:r>
          </w:p>
        </w:tc>
        <w:tc>
          <w:tcPr>
            <w:tcW w:w="1577" w:type="dxa"/>
          </w:tcPr>
          <w:p w14:paraId="427ACC95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</w:tcPr>
          <w:p w14:paraId="7C074F0F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3F70F7F9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</w:tcPr>
          <w:p w14:paraId="6BE5D94E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20.3</w:t>
            </w:r>
          </w:p>
        </w:tc>
      </w:tr>
      <w:tr w:rsidR="005C51E6" w:rsidRPr="000E7691" w14:paraId="287C0A68" w14:textId="77777777" w:rsidTr="00E54F02">
        <w:tc>
          <w:tcPr>
            <w:tcW w:w="1699" w:type="dxa"/>
          </w:tcPr>
          <w:p w14:paraId="6B508330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M6</w:t>
            </w:r>
          </w:p>
        </w:tc>
        <w:tc>
          <w:tcPr>
            <w:tcW w:w="1577" w:type="dxa"/>
          </w:tcPr>
          <w:p w14:paraId="0AC5B576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</w:tcPr>
          <w:p w14:paraId="5DCF2E6E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035257F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</w:tcPr>
          <w:p w14:paraId="41EC7CC9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20.9</w:t>
            </w:r>
          </w:p>
        </w:tc>
      </w:tr>
      <w:tr w:rsidR="005C51E6" w:rsidRPr="000E7691" w14:paraId="2ABAA0F1" w14:textId="77777777" w:rsidTr="00E54F02">
        <w:tc>
          <w:tcPr>
            <w:tcW w:w="1699" w:type="dxa"/>
          </w:tcPr>
          <w:p w14:paraId="39A7F406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M7</w:t>
            </w:r>
          </w:p>
        </w:tc>
        <w:tc>
          <w:tcPr>
            <w:tcW w:w="1577" w:type="dxa"/>
          </w:tcPr>
          <w:p w14:paraId="7B496584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</w:tcPr>
          <w:p w14:paraId="49C862E7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27870BC4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</w:tcPr>
          <w:p w14:paraId="02DB1B80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20.7</w:t>
            </w:r>
          </w:p>
        </w:tc>
      </w:tr>
      <w:tr w:rsidR="005C51E6" w:rsidRPr="000E7691" w14:paraId="2F8B7FC8" w14:textId="77777777" w:rsidTr="00E54F02">
        <w:tc>
          <w:tcPr>
            <w:tcW w:w="1699" w:type="dxa"/>
          </w:tcPr>
          <w:p w14:paraId="54BD142B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M8</w:t>
            </w:r>
          </w:p>
        </w:tc>
        <w:tc>
          <w:tcPr>
            <w:tcW w:w="1577" w:type="dxa"/>
          </w:tcPr>
          <w:p w14:paraId="74BBA590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</w:tcPr>
          <w:p w14:paraId="5DCB6D63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0305457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</w:tcPr>
          <w:p w14:paraId="39208498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21.2</w:t>
            </w:r>
          </w:p>
        </w:tc>
      </w:tr>
      <w:tr w:rsidR="005C51E6" w:rsidRPr="000E7691" w14:paraId="13569AD9" w14:textId="77777777" w:rsidTr="00E54F02">
        <w:tc>
          <w:tcPr>
            <w:tcW w:w="1699" w:type="dxa"/>
          </w:tcPr>
          <w:p w14:paraId="15B1D6DA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M9</w:t>
            </w:r>
          </w:p>
        </w:tc>
        <w:tc>
          <w:tcPr>
            <w:tcW w:w="1577" w:type="dxa"/>
          </w:tcPr>
          <w:p w14:paraId="628C2FB3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</w:tcPr>
          <w:p w14:paraId="370EE34F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51331C26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</w:tcPr>
          <w:p w14:paraId="30CBBE77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9.7</w:t>
            </w:r>
          </w:p>
        </w:tc>
      </w:tr>
      <w:tr w:rsidR="005C51E6" w:rsidRPr="000E7691" w14:paraId="29B0F126" w14:textId="77777777" w:rsidTr="00E54F02">
        <w:tc>
          <w:tcPr>
            <w:tcW w:w="1699" w:type="dxa"/>
          </w:tcPr>
          <w:p w14:paraId="7C7F3279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M10</w:t>
            </w:r>
          </w:p>
        </w:tc>
        <w:tc>
          <w:tcPr>
            <w:tcW w:w="1577" w:type="dxa"/>
          </w:tcPr>
          <w:p w14:paraId="36C03C47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</w:tcPr>
          <w:p w14:paraId="07D52E10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854CD1E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</w:tcPr>
          <w:p w14:paraId="084DBF4F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9.5</w:t>
            </w:r>
          </w:p>
        </w:tc>
      </w:tr>
      <w:tr w:rsidR="005C51E6" w:rsidRPr="000E7691" w14:paraId="0E7B89D4" w14:textId="77777777" w:rsidTr="00E54F02">
        <w:tc>
          <w:tcPr>
            <w:tcW w:w="1699" w:type="dxa"/>
          </w:tcPr>
          <w:p w14:paraId="0420022B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M11</w:t>
            </w:r>
          </w:p>
        </w:tc>
        <w:tc>
          <w:tcPr>
            <w:tcW w:w="1577" w:type="dxa"/>
          </w:tcPr>
          <w:p w14:paraId="5AFFEA69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</w:tcPr>
          <w:p w14:paraId="26D0A03A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2C9FA1FF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</w:tcPr>
          <w:p w14:paraId="03166DB6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9.3</w:t>
            </w:r>
          </w:p>
        </w:tc>
      </w:tr>
      <w:tr w:rsidR="005C51E6" w:rsidRPr="000E7691" w14:paraId="785E4D4C" w14:textId="77777777" w:rsidTr="00E54F02">
        <w:tc>
          <w:tcPr>
            <w:tcW w:w="1699" w:type="dxa"/>
          </w:tcPr>
          <w:p w14:paraId="34635206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M12</w:t>
            </w:r>
          </w:p>
        </w:tc>
        <w:tc>
          <w:tcPr>
            <w:tcW w:w="1577" w:type="dxa"/>
          </w:tcPr>
          <w:p w14:paraId="614E9003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402" w:type="dxa"/>
          </w:tcPr>
          <w:p w14:paraId="1DF7A925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4120B30E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C57BL/6</w:t>
            </w:r>
          </w:p>
        </w:tc>
        <w:tc>
          <w:tcPr>
            <w:tcW w:w="1255" w:type="dxa"/>
          </w:tcPr>
          <w:p w14:paraId="1E81E5EC" w14:textId="77777777" w:rsidR="005C51E6" w:rsidRPr="000E7691" w:rsidRDefault="005C51E6" w:rsidP="00E54F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691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1</w:t>
            </w:r>
            <w:r w:rsidRPr="000E76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9.4</w:t>
            </w:r>
          </w:p>
        </w:tc>
      </w:tr>
    </w:tbl>
    <w:p w14:paraId="54C85026" w14:textId="77777777" w:rsidR="005C51E6" w:rsidRPr="000E7691" w:rsidRDefault="005C51E6" w:rsidP="005C51E6">
      <w:pPr>
        <w:rPr>
          <w:rFonts w:ascii="Times New Roman" w:hAnsi="Times New Roman" w:cs="Times New Roman"/>
          <w:b/>
          <w:sz w:val="24"/>
          <w:szCs w:val="24"/>
        </w:rPr>
      </w:pPr>
    </w:p>
    <w:p w14:paraId="3A6C59AC" w14:textId="77777777" w:rsidR="00FF220E" w:rsidRPr="000E7691" w:rsidRDefault="00FF220E">
      <w:bookmarkStart w:id="0" w:name="_GoBack"/>
      <w:bookmarkEnd w:id="0"/>
    </w:p>
    <w:p w14:paraId="14F5238D" w14:textId="77777777" w:rsidR="00EF3E87" w:rsidRPr="000E7691" w:rsidRDefault="00EF3E87" w:rsidP="00EF3E87">
      <w:pPr>
        <w:widowControl/>
        <w:shd w:val="clear" w:color="auto" w:fill="FFFFFF"/>
        <w:ind w:firstLineChars="200" w:firstLine="340"/>
        <w:jc w:val="center"/>
        <w:rPr>
          <w:rFonts w:ascii="Verdana" w:eastAsia="宋体" w:hAnsi="Verdana" w:cs="宋体"/>
          <w:color w:val="000000"/>
          <w:kern w:val="0"/>
          <w:sz w:val="17"/>
          <w:szCs w:val="17"/>
        </w:rPr>
      </w:pPr>
      <w:r w:rsidRPr="000E7691">
        <w:rPr>
          <w:rFonts w:ascii="Verdana" w:eastAsia="宋体" w:hAnsi="Verdana" w:cs="宋体"/>
          <w:noProof/>
          <w:color w:val="000000"/>
          <w:kern w:val="0"/>
          <w:sz w:val="17"/>
          <w:szCs w:val="17"/>
        </w:rPr>
        <w:lastRenderedPageBreak/>
        <w:drawing>
          <wp:inline distT="0" distB="0" distL="0" distR="0" wp14:anchorId="06F73230" wp14:editId="544D0FA9">
            <wp:extent cx="4322445" cy="3243580"/>
            <wp:effectExtent l="0" t="0" r="190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3243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61834F" w14:textId="59CDA08C" w:rsidR="00EF3E87" w:rsidRPr="000E7691" w:rsidRDefault="00EF3E87" w:rsidP="00EF3E87">
      <w:pPr>
        <w:rPr>
          <w:rFonts w:ascii="Times New Roman" w:hAnsi="Times New Roman" w:cs="Times New Roman"/>
          <w:sz w:val="24"/>
          <w:szCs w:val="24"/>
        </w:rPr>
      </w:pPr>
      <w:r w:rsidRPr="000E7691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0E7691">
        <w:rPr>
          <w:rFonts w:ascii="Times New Roman" w:hAnsi="Times New Roman" w:cs="Times New Roman"/>
          <w:b/>
          <w:sz w:val="24"/>
          <w:szCs w:val="24"/>
        </w:rPr>
        <w:t xml:space="preserve">igure S1. </w:t>
      </w:r>
      <w:r w:rsidRPr="000E7691">
        <w:rPr>
          <w:rFonts w:ascii="Times New Roman" w:hAnsi="Times New Roman" w:cs="Times New Roman"/>
          <w:sz w:val="24"/>
          <w:szCs w:val="24"/>
        </w:rPr>
        <w:t>Distribution of quality scores at each position in the read across all reads.</w:t>
      </w:r>
    </w:p>
    <w:p w14:paraId="62BDF752" w14:textId="77777777" w:rsidR="00FE1E74" w:rsidRPr="000E7691" w:rsidRDefault="00FE1E74" w:rsidP="00FE1E74">
      <w:pPr>
        <w:widowControl/>
        <w:shd w:val="clear" w:color="auto" w:fill="FFFFFF"/>
        <w:ind w:firstLineChars="200" w:firstLine="340"/>
        <w:jc w:val="center"/>
        <w:rPr>
          <w:rFonts w:ascii="Verdana" w:eastAsia="宋体" w:hAnsi="Verdana" w:cs="宋体"/>
          <w:color w:val="000000"/>
          <w:kern w:val="0"/>
          <w:sz w:val="17"/>
          <w:szCs w:val="17"/>
        </w:rPr>
      </w:pPr>
      <w:r w:rsidRPr="000E7691">
        <w:rPr>
          <w:rFonts w:ascii="Verdana" w:eastAsia="宋体" w:hAnsi="Verdana" w:cs="宋体"/>
          <w:noProof/>
          <w:color w:val="000000"/>
          <w:kern w:val="0"/>
          <w:sz w:val="17"/>
          <w:szCs w:val="17"/>
        </w:rPr>
        <w:drawing>
          <wp:inline distT="0" distB="0" distL="0" distR="0" wp14:anchorId="2CC5FD20" wp14:editId="428C8386">
            <wp:extent cx="3708400" cy="3105227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328" cy="311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B14D4" w14:textId="77777777" w:rsidR="00FE1E74" w:rsidRPr="000E7691" w:rsidRDefault="00FE1E74" w:rsidP="00FE1E74">
      <w:pPr>
        <w:rPr>
          <w:rFonts w:ascii="Times New Roman" w:hAnsi="Times New Roman" w:cs="Times New Roman"/>
          <w:b/>
          <w:sz w:val="24"/>
          <w:szCs w:val="24"/>
        </w:rPr>
      </w:pPr>
      <w:r w:rsidRPr="000E7691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0E7691">
        <w:rPr>
          <w:rFonts w:ascii="Times New Roman" w:hAnsi="Times New Roman" w:cs="Times New Roman"/>
          <w:b/>
          <w:sz w:val="24"/>
          <w:szCs w:val="24"/>
        </w:rPr>
        <w:t xml:space="preserve">igure S2. </w:t>
      </w:r>
      <w:r w:rsidRPr="000E7691">
        <w:rPr>
          <w:rFonts w:ascii="Times New Roman" w:hAnsi="Times New Roman" w:cs="Times New Roman"/>
          <w:sz w:val="24"/>
          <w:szCs w:val="24"/>
        </w:rPr>
        <w:t>Rarefaction curve for each sample from group C, L and H based on the sequences of 16S rRNA genes</w:t>
      </w:r>
      <w:r w:rsidRPr="000E7691">
        <w:rPr>
          <w:rFonts w:ascii="Times New Roman" w:hAnsi="Times New Roman" w:cs="Times New Roman"/>
          <w:b/>
          <w:sz w:val="24"/>
          <w:szCs w:val="24"/>
        </w:rPr>
        <w:t>.</w:t>
      </w:r>
    </w:p>
    <w:p w14:paraId="4094F573" w14:textId="77777777" w:rsidR="00FE1E74" w:rsidRPr="000E7691" w:rsidRDefault="00FE1E74" w:rsidP="00EF3E87">
      <w:pPr>
        <w:rPr>
          <w:rFonts w:ascii="Times New Roman" w:hAnsi="Times New Roman" w:cs="Times New Roman"/>
          <w:b/>
          <w:sz w:val="24"/>
          <w:szCs w:val="24"/>
        </w:rPr>
      </w:pPr>
    </w:p>
    <w:p w14:paraId="7A33168D" w14:textId="77777777" w:rsidR="00EF3E87" w:rsidRPr="000E7691" w:rsidRDefault="00EF3E87"/>
    <w:p w14:paraId="3A6C59AD" w14:textId="4AB76F3B" w:rsidR="00FF220E" w:rsidRPr="000E7691" w:rsidRDefault="00FF220E">
      <w:r w:rsidRPr="000E7691">
        <w:rPr>
          <w:rFonts w:hint="eastAsia"/>
          <w:noProof/>
        </w:rPr>
        <w:lastRenderedPageBreak/>
        <w:drawing>
          <wp:inline distT="0" distB="0" distL="0" distR="0" wp14:anchorId="3A6C59B2" wp14:editId="3A6C59B3">
            <wp:extent cx="5274310" cy="175825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C59AE" w14:textId="00C6D8CB" w:rsidR="00FF220E" w:rsidRPr="000E7691" w:rsidRDefault="00FF220E">
      <w:pPr>
        <w:rPr>
          <w:rFonts w:ascii="Times New Roman" w:hAnsi="Times New Roman" w:cs="Times New Roman"/>
          <w:sz w:val="24"/>
          <w:szCs w:val="24"/>
        </w:rPr>
      </w:pPr>
      <w:r w:rsidRPr="000E7691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0E7691">
        <w:rPr>
          <w:rFonts w:ascii="Times New Roman" w:hAnsi="Times New Roman" w:cs="Times New Roman"/>
          <w:b/>
          <w:sz w:val="24"/>
          <w:szCs w:val="24"/>
        </w:rPr>
        <w:t>igure S</w:t>
      </w:r>
      <w:r w:rsidR="00446A44" w:rsidRPr="000E7691">
        <w:rPr>
          <w:rFonts w:ascii="Times New Roman" w:hAnsi="Times New Roman" w:cs="Times New Roman"/>
          <w:b/>
          <w:sz w:val="24"/>
          <w:szCs w:val="24"/>
        </w:rPr>
        <w:t>3</w:t>
      </w:r>
      <w:r w:rsidRPr="000E7691">
        <w:rPr>
          <w:rFonts w:ascii="Times New Roman" w:hAnsi="Times New Roman" w:cs="Times New Roman"/>
          <w:b/>
          <w:sz w:val="24"/>
          <w:szCs w:val="24"/>
        </w:rPr>
        <w:t>.</w:t>
      </w:r>
      <w:r w:rsidRPr="000E7691">
        <w:t xml:space="preserve"> </w:t>
      </w:r>
      <w:r w:rsidRPr="000E7691">
        <w:rPr>
          <w:rFonts w:ascii="Times New Roman" w:hAnsi="Times New Roman" w:cs="Times New Roman"/>
          <w:sz w:val="24"/>
          <w:szCs w:val="24"/>
        </w:rPr>
        <w:t xml:space="preserve">Microbial </w:t>
      </w:r>
      <w:r w:rsidRPr="000E7691">
        <w:rPr>
          <w:rFonts w:ascii="Times New Roman" w:eastAsia="宋体" w:hAnsi="Times New Roman" w:cs="Times New Roman"/>
          <w:sz w:val="24"/>
          <w:szCs w:val="24"/>
        </w:rPr>
        <w:t xml:space="preserve">α </w:t>
      </w:r>
      <w:r w:rsidRPr="000E7691">
        <w:rPr>
          <w:rFonts w:ascii="Times New Roman" w:hAnsi="Times New Roman" w:cs="Times New Roman"/>
          <w:sz w:val="24"/>
          <w:szCs w:val="24"/>
        </w:rPr>
        <w:t>diversity in feces samples of Group C and Group BC.</w:t>
      </w:r>
      <w:r w:rsidRPr="000E7691">
        <w:t xml:space="preserve"> </w:t>
      </w:r>
      <w:r w:rsidRPr="000E7691">
        <w:rPr>
          <w:rFonts w:ascii="Times New Roman" w:hAnsi="Times New Roman" w:cs="Times New Roman"/>
          <w:sz w:val="24"/>
          <w:szCs w:val="24"/>
        </w:rPr>
        <w:t xml:space="preserve">(A) Boxplots of Chao1 Richness Index. (B) Boxplots of Shannon Diversity Index. (C) Boxplots of Simpson Diversity Index. ns: p &gt; </w:t>
      </w:r>
      <w:proofErr w:type="gramStart"/>
      <w:r w:rsidRPr="000E7691">
        <w:rPr>
          <w:rFonts w:ascii="Times New Roman" w:hAnsi="Times New Roman" w:cs="Times New Roman"/>
          <w:sz w:val="24"/>
          <w:szCs w:val="24"/>
        </w:rPr>
        <w:t>0.05,no</w:t>
      </w:r>
      <w:proofErr w:type="gramEnd"/>
      <w:r w:rsidRPr="000E7691">
        <w:rPr>
          <w:rFonts w:ascii="Times New Roman" w:hAnsi="Times New Roman" w:cs="Times New Roman"/>
          <w:sz w:val="24"/>
          <w:szCs w:val="24"/>
        </w:rPr>
        <w:t xml:space="preserve"> significan</w:t>
      </w:r>
      <w:r w:rsidR="004629A4" w:rsidRPr="000E7691">
        <w:rPr>
          <w:rFonts w:ascii="Times New Roman" w:hAnsi="Times New Roman" w:cs="Times New Roman"/>
          <w:sz w:val="24"/>
          <w:szCs w:val="24"/>
        </w:rPr>
        <w:t>t difference</w:t>
      </w:r>
      <w:r w:rsidRPr="000E7691">
        <w:rPr>
          <w:rFonts w:ascii="Times New Roman" w:hAnsi="Times New Roman" w:cs="Times New Roman" w:hint="eastAsia"/>
          <w:sz w:val="24"/>
          <w:szCs w:val="24"/>
        </w:rPr>
        <w:t>.</w:t>
      </w:r>
    </w:p>
    <w:p w14:paraId="3A6C59AF" w14:textId="77777777" w:rsidR="00FF220E" w:rsidRPr="000E7691" w:rsidRDefault="00FF220E">
      <w:pPr>
        <w:rPr>
          <w:rFonts w:ascii="Times New Roman" w:hAnsi="Times New Roman" w:cs="Times New Roman"/>
          <w:sz w:val="24"/>
          <w:szCs w:val="24"/>
        </w:rPr>
      </w:pPr>
    </w:p>
    <w:p w14:paraId="3A6C59B0" w14:textId="77777777" w:rsidR="00FF220E" w:rsidRPr="000E7691" w:rsidRDefault="00FF220E">
      <w:r w:rsidRPr="000E7691">
        <w:rPr>
          <w:noProof/>
        </w:rPr>
        <w:drawing>
          <wp:inline distT="0" distB="0" distL="0" distR="0" wp14:anchorId="3A6C59B4" wp14:editId="3A6C59B5">
            <wp:extent cx="2880000" cy="286412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64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6C59B1" w14:textId="6F64B4BC" w:rsidR="00FF220E" w:rsidRPr="00FF220E" w:rsidRDefault="00FF220E">
      <w:r w:rsidRPr="000E7691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0E7691">
        <w:rPr>
          <w:rFonts w:ascii="Times New Roman" w:hAnsi="Times New Roman" w:cs="Times New Roman"/>
          <w:b/>
          <w:sz w:val="24"/>
          <w:szCs w:val="24"/>
        </w:rPr>
        <w:t>igure S</w:t>
      </w:r>
      <w:r w:rsidR="00446A44" w:rsidRPr="000E7691">
        <w:rPr>
          <w:rFonts w:ascii="Times New Roman" w:hAnsi="Times New Roman" w:cs="Times New Roman"/>
          <w:b/>
          <w:sz w:val="24"/>
          <w:szCs w:val="24"/>
        </w:rPr>
        <w:t>4</w:t>
      </w:r>
      <w:r w:rsidRPr="000E769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E7691">
        <w:rPr>
          <w:rFonts w:ascii="Times New Roman" w:hAnsi="Times New Roman" w:cs="Times New Roman"/>
          <w:sz w:val="24"/>
          <w:szCs w:val="24"/>
        </w:rPr>
        <w:t xml:space="preserve">Microbial </w:t>
      </w:r>
      <w:r w:rsidRPr="000E7691">
        <w:rPr>
          <w:rFonts w:ascii="Times New Roman" w:eastAsia="宋体" w:hAnsi="Times New Roman" w:cs="Times New Roman"/>
          <w:sz w:val="24"/>
          <w:szCs w:val="24"/>
        </w:rPr>
        <w:t xml:space="preserve">β </w:t>
      </w:r>
      <w:r w:rsidRPr="000E7691">
        <w:rPr>
          <w:rFonts w:ascii="Times New Roman" w:hAnsi="Times New Roman" w:cs="Times New Roman"/>
          <w:sz w:val="24"/>
          <w:szCs w:val="24"/>
        </w:rPr>
        <w:t xml:space="preserve">diversity in feces samples of Group C and Group BC. </w:t>
      </w:r>
      <w:proofErr w:type="spellStart"/>
      <w:r w:rsidRPr="000E7691">
        <w:rPr>
          <w:rFonts w:ascii="Times New Roman" w:hAnsi="Times New Roman" w:cs="Times New Roman"/>
          <w:sz w:val="24"/>
          <w:szCs w:val="24"/>
        </w:rPr>
        <w:t>PCoA</w:t>
      </w:r>
      <w:proofErr w:type="spellEnd"/>
      <w:r w:rsidRPr="000E7691">
        <w:rPr>
          <w:rFonts w:ascii="Times New Roman" w:hAnsi="Times New Roman" w:cs="Times New Roman"/>
          <w:sz w:val="24"/>
          <w:szCs w:val="24"/>
        </w:rPr>
        <w:t xml:space="preserve"> plot of Group C and Group BC, </w:t>
      </w:r>
      <w:r w:rsidR="001A0605" w:rsidRPr="000E7691">
        <w:rPr>
          <w:rFonts w:ascii="Times New Roman" w:hAnsi="Times New Roman" w:cs="Times New Roman"/>
          <w:sz w:val="24"/>
          <w:szCs w:val="24"/>
        </w:rPr>
        <w:t>there was</w:t>
      </w:r>
      <w:r w:rsidRPr="000E7691">
        <w:rPr>
          <w:rFonts w:ascii="Times New Roman" w:hAnsi="Times New Roman" w:cs="Times New Roman"/>
          <w:sz w:val="24"/>
          <w:szCs w:val="24"/>
        </w:rPr>
        <w:t xml:space="preserve"> no significant change </w:t>
      </w:r>
      <w:r w:rsidR="00585AAE" w:rsidRPr="000E7691">
        <w:rPr>
          <w:rFonts w:ascii="Times New Roman" w:hAnsi="Times New Roman" w:cs="Times New Roman"/>
          <w:sz w:val="24"/>
          <w:szCs w:val="24"/>
        </w:rPr>
        <w:t xml:space="preserve">in gut microbiota </w:t>
      </w:r>
      <w:r w:rsidRPr="000E7691">
        <w:rPr>
          <w:rFonts w:ascii="Times New Roman" w:hAnsi="Times New Roman" w:cs="Times New Roman"/>
          <w:sz w:val="24"/>
          <w:szCs w:val="24"/>
        </w:rPr>
        <w:t>during mice growth.</w:t>
      </w:r>
    </w:p>
    <w:sectPr w:rsidR="00FF220E" w:rsidRPr="00FF22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870F6" w14:textId="77777777" w:rsidR="002106F6" w:rsidRDefault="002106F6" w:rsidP="004629A4">
      <w:r>
        <w:separator/>
      </w:r>
    </w:p>
  </w:endnote>
  <w:endnote w:type="continuationSeparator" w:id="0">
    <w:p w14:paraId="2D04914F" w14:textId="77777777" w:rsidR="002106F6" w:rsidRDefault="002106F6" w:rsidP="00462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Roma">
    <w:altName w:val="Times New Roman"/>
    <w:panose1 w:val="00000000000000000000"/>
    <w:charset w:val="00"/>
    <w:family w:val="roman"/>
    <w:notTrueType/>
    <w:pitch w:val="default"/>
  </w:font>
  <w:font w:name="Pxsy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D452C6" w14:textId="77777777" w:rsidR="002106F6" w:rsidRDefault="002106F6" w:rsidP="004629A4">
      <w:r>
        <w:separator/>
      </w:r>
    </w:p>
  </w:footnote>
  <w:footnote w:type="continuationSeparator" w:id="0">
    <w:p w14:paraId="789EF57D" w14:textId="77777777" w:rsidR="002106F6" w:rsidRDefault="002106F6" w:rsidP="00462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20E"/>
    <w:rsid w:val="000005D2"/>
    <w:rsid w:val="000238C2"/>
    <w:rsid w:val="0007675B"/>
    <w:rsid w:val="000E7691"/>
    <w:rsid w:val="001A0605"/>
    <w:rsid w:val="002106F6"/>
    <w:rsid w:val="00446A44"/>
    <w:rsid w:val="004629A4"/>
    <w:rsid w:val="00585AAE"/>
    <w:rsid w:val="005C51E6"/>
    <w:rsid w:val="00613BA1"/>
    <w:rsid w:val="00692814"/>
    <w:rsid w:val="006E0772"/>
    <w:rsid w:val="007019C8"/>
    <w:rsid w:val="007D2EB7"/>
    <w:rsid w:val="008604C5"/>
    <w:rsid w:val="008C5C74"/>
    <w:rsid w:val="00A15E49"/>
    <w:rsid w:val="00B218ED"/>
    <w:rsid w:val="00C62E2A"/>
    <w:rsid w:val="00CC0C81"/>
    <w:rsid w:val="00D328E8"/>
    <w:rsid w:val="00EF3E87"/>
    <w:rsid w:val="00FA3578"/>
    <w:rsid w:val="00FE1E74"/>
    <w:rsid w:val="00FF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6C5963"/>
  <w15:chartTrackingRefBased/>
  <w15:docId w15:val="{DA4E113D-33AD-4EC9-BE15-9528D9BD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22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F220E"/>
    <w:rPr>
      <w:rFonts w:ascii="URWPalladioL-Roma" w:hAnsi="URWPalladioL-Rom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FF220E"/>
    <w:rPr>
      <w:rFonts w:ascii="Pxsy" w:hAnsi="Pxsy" w:hint="default"/>
      <w:b w:val="0"/>
      <w:bCs w:val="0"/>
      <w:i w:val="0"/>
      <w:iCs w:val="0"/>
      <w:color w:val="000000"/>
      <w:sz w:val="18"/>
      <w:szCs w:val="18"/>
    </w:rPr>
  </w:style>
  <w:style w:type="table" w:styleId="a3">
    <w:name w:val="Table Grid"/>
    <w:basedOn w:val="a1"/>
    <w:uiPriority w:val="39"/>
    <w:rsid w:val="00FF2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29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629A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629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629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jingjing</dc:creator>
  <cp:keywords/>
  <dc:description/>
  <cp:lastModifiedBy>thinkpad</cp:lastModifiedBy>
  <cp:revision>4</cp:revision>
  <dcterms:created xsi:type="dcterms:W3CDTF">2022-08-01T06:34:00Z</dcterms:created>
  <dcterms:modified xsi:type="dcterms:W3CDTF">2022-08-01T06:35:00Z</dcterms:modified>
</cp:coreProperties>
</file>