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774"/>
        </w:tabs>
        <w:spacing w:line="360" w:lineRule="auto"/>
        <w:ind w:firstLine="400" w:firstLineChars="200"/>
        <w:jc w:val="center"/>
        <w:rPr>
          <w:rFonts w:eastAsia="黑体"/>
          <w:color w:val="auto"/>
          <w:sz w:val="20"/>
          <w:szCs w:val="20"/>
        </w:rPr>
      </w:pPr>
      <w:bookmarkStart w:id="0" w:name="_GoBack"/>
      <w:r>
        <w:rPr>
          <w:rFonts w:eastAsia="等线"/>
          <w:b/>
          <w:bCs/>
          <w:color w:val="auto"/>
          <w:kern w:val="0"/>
          <w:sz w:val="20"/>
          <w:szCs w:val="20"/>
        </w:rPr>
        <w:t>Supplementary Table S</w:t>
      </w:r>
      <w:r>
        <w:rPr>
          <w:rFonts w:eastAsia="黑体"/>
          <w:b/>
          <w:bCs/>
          <w:color w:val="auto"/>
          <w:sz w:val="20"/>
          <w:szCs w:val="20"/>
        </w:rPr>
        <w:t>1</w:t>
      </w:r>
      <w:bookmarkEnd w:id="0"/>
      <w:r>
        <w:rPr>
          <w:rFonts w:eastAsia="黑体"/>
          <w:color w:val="auto"/>
          <w:sz w:val="20"/>
          <w:szCs w:val="20"/>
        </w:rPr>
        <w:t xml:space="preserve"> Primers used for qRT-PCR of </w:t>
      </w:r>
      <w:r>
        <w:rPr>
          <w:rFonts w:eastAsia="黑体"/>
          <w:i/>
          <w:iCs/>
          <w:color w:val="auto"/>
          <w:sz w:val="20"/>
          <w:szCs w:val="20"/>
        </w:rPr>
        <w:t>slc4</w:t>
      </w:r>
      <w:r>
        <w:rPr>
          <w:rFonts w:eastAsia="黑体"/>
          <w:color w:val="auto"/>
          <w:sz w:val="20"/>
          <w:szCs w:val="20"/>
        </w:rPr>
        <w:t xml:space="preserve"> gene family</w:t>
      </w:r>
    </w:p>
    <w:tbl>
      <w:tblPr>
        <w:tblStyle w:val="2"/>
        <w:tblW w:w="822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640"/>
        <w:gridCol w:w="34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default" w:eastAsia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  <w:lang w:val="en-US" w:eastAsia="zh-CN"/>
              </w:rPr>
              <w:t>Gene</w:t>
            </w:r>
          </w:p>
        </w:tc>
        <w:tc>
          <w:tcPr>
            <w:tcW w:w="364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hint="eastAsia" w:eastAsia="宋体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  <w:lang w:val="en-US" w:eastAsia="zh-CN"/>
              </w:rPr>
              <w:t>Forward primers (</w:t>
            </w:r>
            <w:r>
              <w:rPr>
                <w:color w:val="auto"/>
                <w:kern w:val="0"/>
                <w:sz w:val="20"/>
                <w:szCs w:val="20"/>
              </w:rPr>
              <w:t>5'-3'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348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rFonts w:hint="eastAsia"/>
                <w:color w:val="auto"/>
                <w:kern w:val="0"/>
                <w:sz w:val="20"/>
                <w:szCs w:val="20"/>
                <w:lang w:val="en-US" w:eastAsia="zh-CN"/>
              </w:rPr>
              <w:t>R</w:t>
            </w:r>
            <w:r>
              <w:rPr>
                <w:rFonts w:hint="eastAsia"/>
                <w:color w:val="auto"/>
                <w:kern w:val="0"/>
                <w:sz w:val="20"/>
                <w:szCs w:val="20"/>
              </w:rPr>
              <w:t>everse primer</w:t>
            </w:r>
            <w:r>
              <w:rPr>
                <w:rFonts w:hint="eastAsia"/>
                <w:color w:val="auto"/>
                <w:kern w:val="0"/>
                <w:sz w:val="20"/>
                <w:szCs w:val="20"/>
                <w:lang w:val="en-US" w:eastAsia="zh-CN"/>
              </w:rPr>
              <w:t>S</w:t>
            </w:r>
            <w:r>
              <w:rPr>
                <w:color w:val="auto"/>
                <w:kern w:val="0"/>
                <w:sz w:val="20"/>
                <w:szCs w:val="20"/>
              </w:rPr>
              <w:t>（5'-3'）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β-actain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AAGCCGGATTTGCTGGAGA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CGATGGGGTATTTCAGGGTCA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slc4a1a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GACTGCTGGCGGATAAGACG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GGCTGAGCGGCAAACAAA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slc4a1b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AAGGCTAAGGGCATCGAGTACA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GAGTGAATCGGGAAATGAAACG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slc4a2a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CGAAAGCTGCCAATCCTACC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GAACTCATCGGAAACAAACACG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slc4a2b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TGTTCACGGCGGTTCAAGT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AAGATGCGAGCCAGGACGA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slc4a3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CGTGGTCTTAGTGGGTTGCG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GCGTCCAATCTCGTGGTAGTC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slc4a4a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ACTGTGGCTGCTATCATCTTTCC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CACTGTCTACGCTCCCTTGTTTC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slc4a4b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ACCTGGGCACCGTAACTAATG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AACGCCGTACCAAGAAAACTC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slc4a5a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TAGCGTATAAAGCCAGGGACC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CTTTTGTCAGCCGAGGGAGT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slc4a5b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ATCCGTCTACATTGGTGTTCCG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GCTCATTTGAATCCCGCTCTT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slc4a7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ATCCCTCACGACCTCTTCACA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TTGCTCCAGCGTTCACCTC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slc4a8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CTCAGCCTCCGCCTACAAA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GACAAGCGAACAAAGGCAACTA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slc4a10a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AGAATAGAGGGGAGTTTGTCGG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ACCTTGGTTGGGAAGTAGCG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slc4a10b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TTTCTGTACTGCGCCTGTATGTC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GCGAGTAAGCAATCCCAGTCAT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slc4a11a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TCTGTCCGACTGTGCTCTACCT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CCACTCGAAACACTGGACCTT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1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i/>
                <w:iCs/>
                <w:color w:val="auto"/>
                <w:kern w:val="0"/>
                <w:sz w:val="20"/>
                <w:szCs w:val="20"/>
              </w:rPr>
            </w:pPr>
            <w:r>
              <w:rPr>
                <w:i/>
                <w:iCs/>
                <w:color w:val="auto"/>
                <w:kern w:val="0"/>
                <w:sz w:val="20"/>
                <w:szCs w:val="20"/>
              </w:rPr>
              <w:t>slc4a11b</w:t>
            </w:r>
          </w:p>
        </w:tc>
        <w:tc>
          <w:tcPr>
            <w:tcW w:w="36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GCTGCGAACATTCTGATAGGG</w:t>
            </w:r>
          </w:p>
        </w:tc>
        <w:tc>
          <w:tcPr>
            <w:tcW w:w="34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color w:val="auto"/>
                <w:kern w:val="0"/>
                <w:sz w:val="20"/>
                <w:szCs w:val="20"/>
              </w:rPr>
            </w:pPr>
            <w:r>
              <w:rPr>
                <w:color w:val="auto"/>
                <w:kern w:val="0"/>
                <w:sz w:val="20"/>
                <w:szCs w:val="20"/>
              </w:rPr>
              <w:t>CTGCGGATGTAGTGAGTGGG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0YjQ0MWIyZGY3MDgwYzRhNDlmZTlhZmQzMWFkZGIifQ=="/>
  </w:docVars>
  <w:rsids>
    <w:rsidRoot w:val="4C026116"/>
    <w:rsid w:val="4C02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2022-12-09T08:54:00Z</dcterms:created>
  <dc:creator>zcj</dc:creator>
  <cp:lastModifiedBy>zcj</cp:lastModifiedBy>
  <dcterms:modified xsi:type="dcterms:W3CDTF">2022-12-09T08:55:05Z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5AB0CC7AF0AC4846A5DC0F4AD21E00FD</vt:lpwstr>
  </property>
</Properties>
</file>