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hint="default" w:ascii="Times New Roman" w:hAnsi="Times New Roman" w:cs="Times New Roman"/>
        </w:rPr>
        <w:t>FIGURE S1 DEGs were analyzed by GO annotation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GO </w:t>
      </w:r>
      <w:r>
        <w:rPr>
          <w:rFonts w:hint="default" w:ascii="Times New Roman" w:hAnsi="Times New Roman" w:cs="Times New Roman"/>
        </w:rPr>
        <w:t>annotation</w:t>
      </w:r>
      <w:r>
        <w:rPr>
          <w:rFonts w:ascii="Times New Roman" w:hAnsi="Times New Roman" w:cs="Times New Roman"/>
          <w:sz w:val="20"/>
          <w:szCs w:val="20"/>
        </w:rPr>
        <w:t xml:space="preserve"> analysis of DEGs. The horizontal axis represents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number of genes</w:t>
      </w:r>
      <w:r>
        <w:rPr>
          <w:rFonts w:ascii="Times New Roman" w:hAnsi="Times New Roman" w:cs="Times New Roman"/>
          <w:sz w:val="20"/>
          <w:szCs w:val="20"/>
        </w:rPr>
        <w:t>, and the vertical axis represents the GO term. Red represents cellular component (CC), blue represents molecular function (MF), green represents biological process (BP).</w:t>
      </w:r>
    </w:p>
    <w:p>
      <w:pPr>
        <w:rPr>
          <w:rFonts w:hint="eastAsia" w:ascii="Times New Roman" w:hAnsi="Times New Roman" w:cs="Times New Roman"/>
          <w:sz w:val="20"/>
          <w:szCs w:val="20"/>
          <w:lang w:val="en-US" w:eastAsia="zh-CN"/>
        </w:rPr>
      </w:pPr>
    </w:p>
    <w:p>
      <w:pPr>
        <w:rPr>
          <w:rFonts w:hint="eastAsia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</w:rPr>
        <w:t>FIGURE S2 DEGs were analyzed by KEGG annotation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KEGG </w:t>
      </w:r>
      <w:r>
        <w:rPr>
          <w:rFonts w:hint="default" w:ascii="Times New Roman" w:hAnsi="Times New Roman" w:cs="Times New Roman"/>
        </w:rPr>
        <w:t>annotation</w:t>
      </w:r>
      <w:r>
        <w:rPr>
          <w:rFonts w:ascii="Times New Roman" w:hAnsi="Times New Roman" w:cs="Times New Roman"/>
          <w:sz w:val="20"/>
          <w:szCs w:val="20"/>
        </w:rPr>
        <w:t xml:space="preserve"> analysis of DEGs. The horizontal axis represents the KEGG pathway, and the vertical axis represents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number of genes</w:t>
      </w:r>
      <w:r>
        <w:rPr>
          <w:rFonts w:ascii="Times New Roman" w:hAnsi="Times New Roman" w:cs="Times New Roman"/>
          <w:sz w:val="20"/>
          <w:szCs w:val="20"/>
        </w:rPr>
        <w:t xml:space="preserve">. Red represents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metabolism</w:t>
      </w:r>
      <w:r>
        <w:rPr>
          <w:rFonts w:ascii="Times New Roman" w:hAnsi="Times New Roman" w:cs="Times New Roman"/>
          <w:sz w:val="20"/>
          <w:szCs w:val="20"/>
        </w:rPr>
        <w:t xml:space="preserve">, blue represents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genetic information processing</w:t>
      </w:r>
      <w:r>
        <w:rPr>
          <w:rFonts w:ascii="Times New Roman" w:hAnsi="Times New Roman" w:cs="Times New Roman"/>
          <w:sz w:val="20"/>
          <w:szCs w:val="20"/>
        </w:rPr>
        <w:t xml:space="preserve">, green represents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environment information processing, d</w:t>
      </w:r>
      <w:r>
        <w:rPr>
          <w:rFonts w:hint="eastAsia" w:ascii="Times New Roman" w:hAnsi="Times New Roman" w:cs="Times New Roman"/>
          <w:sz w:val="20"/>
          <w:szCs w:val="20"/>
        </w:rPr>
        <w:t>ark grey</w:t>
      </w:r>
      <w:r>
        <w:rPr>
          <w:rFonts w:ascii="Times New Roman" w:hAnsi="Times New Roman" w:cs="Times New Roman"/>
          <w:sz w:val="20"/>
          <w:szCs w:val="20"/>
        </w:rPr>
        <w:t xml:space="preserve"> represents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cellular processes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o</w:t>
      </w:r>
      <w:r>
        <w:rPr>
          <w:rFonts w:hint="eastAsia" w:ascii="Times New Roman" w:hAnsi="Times New Roman" w:cs="Times New Roman"/>
          <w:sz w:val="20"/>
          <w:szCs w:val="20"/>
        </w:rPr>
        <w:t>range</w:t>
      </w:r>
      <w:r>
        <w:rPr>
          <w:rFonts w:ascii="Times New Roman" w:hAnsi="Times New Roman" w:cs="Times New Roman"/>
          <w:sz w:val="20"/>
          <w:szCs w:val="20"/>
        </w:rPr>
        <w:t xml:space="preserve"> represents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organismal system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l</w:t>
      </w:r>
      <w:r>
        <w:rPr>
          <w:rFonts w:hint="eastAsia" w:ascii="Times New Roman" w:hAnsi="Times New Roman" w:cs="Times New Roman"/>
          <w:sz w:val="20"/>
          <w:szCs w:val="20"/>
        </w:rPr>
        <w:t>ight grey</w:t>
      </w:r>
      <w:r>
        <w:rPr>
          <w:rFonts w:ascii="Times New Roman" w:hAnsi="Times New Roman" w:cs="Times New Roman"/>
          <w:sz w:val="20"/>
          <w:szCs w:val="20"/>
        </w:rPr>
        <w:t xml:space="preserve"> represents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human disease</w:t>
      </w:r>
      <w:r>
        <w:rPr>
          <w:rFonts w:ascii="Times New Roman" w:hAnsi="Times New Roman" w:cs="Times New Roman"/>
          <w:sz w:val="20"/>
          <w:szCs w:val="20"/>
        </w:rPr>
        <w:t>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UzNTViYTRiYzA3M2E3ODA5YjFjN2M0ODQxOTFmMTAifQ=="/>
  </w:docVars>
  <w:rsids>
    <w:rsidRoot w:val="00510B2D"/>
    <w:rsid w:val="00006E35"/>
    <w:rsid w:val="00501B46"/>
    <w:rsid w:val="00510B2D"/>
    <w:rsid w:val="0078528A"/>
    <w:rsid w:val="2CEB3DA4"/>
    <w:rsid w:val="5856617B"/>
    <w:rsid w:val="6B3B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623</Characters>
  <Lines>3</Lines>
  <Paragraphs>1</Paragraphs>
  <TotalTime>4</TotalTime>
  <ScaleCrop>false</ScaleCrop>
  <LinksUpToDate>false</LinksUpToDate>
  <CharactersWithSpaces>717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2022-11-13T18:13:00Z</dcterms:created>
  <dc:creator>曹 希媛</dc:creator>
  <cp:lastModifiedBy>啵唧</cp:lastModifiedBy>
  <dcterms:modified xsi:type="dcterms:W3CDTF">2023-03-28T07:02:57Z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88CE21EF6F654A55B251C4A4666AB859</vt:lpwstr>
  </property>
</Properties>
</file>