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E796C" w14:textId="5E6D8130" w:rsidR="001468BE" w:rsidRDefault="00C42042" w:rsidP="00C42042">
      <w:pPr>
        <w:jc w:val="center"/>
      </w:pPr>
      <w:r>
        <w:rPr>
          <w:noProof/>
        </w:rPr>
        <w:drawing>
          <wp:inline distT="0" distB="0" distL="0" distR="0" wp14:anchorId="6C3F05F4" wp14:editId="03F02D1A">
            <wp:extent cx="3600000" cy="1625331"/>
            <wp:effectExtent l="0" t="0" r="63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1625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630CE" w14:textId="43CC6885" w:rsidR="00C42042" w:rsidRDefault="00C42042" w:rsidP="00C42042">
      <w:pPr>
        <w:rPr>
          <w:rFonts w:hint="eastAsia"/>
        </w:rPr>
      </w:pPr>
      <w:r w:rsidRPr="00C42042">
        <w:rPr>
          <w:rFonts w:ascii="Times New Roman" w:hAnsi="Times New Roman"/>
          <w:b/>
          <w:bCs/>
        </w:rPr>
        <w:t>Table S4</w:t>
      </w:r>
      <w:r>
        <w:rPr>
          <w:rFonts w:ascii="Times New Roman" w:hAnsi="Times New Roman"/>
          <w:b/>
          <w:bCs/>
        </w:rPr>
        <w:t xml:space="preserve">. </w:t>
      </w:r>
      <w:r w:rsidRPr="00C42042">
        <w:rPr>
          <w:rFonts w:ascii="Times New Roman" w:hAnsi="Times New Roman"/>
        </w:rPr>
        <w:t>Quality control before omics analysis.</w:t>
      </w:r>
      <w:r>
        <w:rPr>
          <w:rFonts w:ascii="Times New Roman" w:hAnsi="Times New Roman"/>
        </w:rPr>
        <w:t xml:space="preserve"> (A)</w:t>
      </w:r>
      <w:r w:rsidRPr="00C42042">
        <w:rPr>
          <w:rFonts w:ascii="Times New Roman" w:hAnsi="Times New Roman"/>
        </w:rPr>
        <w:t xml:space="preserve"> </w:t>
      </w:r>
      <w:r w:rsidRPr="003831E1">
        <w:rPr>
          <w:rFonts w:ascii="Times New Roman" w:hAnsi="Times New Roman"/>
        </w:rPr>
        <w:t xml:space="preserve">After injecting miR-149-5p mimics </w:t>
      </w:r>
      <w:r w:rsidRPr="003831E1">
        <w:rPr>
          <w:rFonts w:ascii="Times New Roman" w:eastAsia="宋体" w:hAnsi="Times New Roman"/>
        </w:rPr>
        <w:t>in</w:t>
      </w:r>
      <w:r w:rsidRPr="003831E1">
        <w:rPr>
          <w:rFonts w:ascii="Times New Roman" w:hAnsi="Times New Roman"/>
        </w:rPr>
        <w:t>to the porcine IM preadipocytes, miR-149-5p expression was observed</w:t>
      </w:r>
      <w:r>
        <w:rPr>
          <w:rFonts w:ascii="Times New Roman" w:hAnsi="Times New Roman"/>
        </w:rPr>
        <w:t xml:space="preserve"> (n=3)</w:t>
      </w:r>
      <w:r w:rsidRPr="003831E1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(B)</w:t>
      </w:r>
      <w:r w:rsidRPr="00C42042">
        <w:t xml:space="preserve"> </w:t>
      </w:r>
      <w:r w:rsidRPr="00C42042">
        <w:rPr>
          <w:rFonts w:ascii="Times New Roman" w:hAnsi="Times New Roman"/>
        </w:rPr>
        <w:t>After injection of miR-149-5p mimics into porcine IM preadipocytes, the cell morphology was observed after 8 d of differentiation.</w:t>
      </w:r>
    </w:p>
    <w:sectPr w:rsidR="00C420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FF0E9" w14:textId="77777777" w:rsidR="00E51DA9" w:rsidRDefault="00E51DA9" w:rsidP="00C42042">
      <w:r>
        <w:separator/>
      </w:r>
    </w:p>
  </w:endnote>
  <w:endnote w:type="continuationSeparator" w:id="0">
    <w:p w14:paraId="55170CC9" w14:textId="77777777" w:rsidR="00E51DA9" w:rsidRDefault="00E51DA9" w:rsidP="00C42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4BAA3" w14:textId="77777777" w:rsidR="00E51DA9" w:rsidRDefault="00E51DA9" w:rsidP="00C42042">
      <w:r>
        <w:separator/>
      </w:r>
    </w:p>
  </w:footnote>
  <w:footnote w:type="continuationSeparator" w:id="0">
    <w:p w14:paraId="5E426373" w14:textId="77777777" w:rsidR="00E51DA9" w:rsidRDefault="00E51DA9" w:rsidP="00C420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2CC"/>
    <w:rsid w:val="001468BE"/>
    <w:rsid w:val="002442CC"/>
    <w:rsid w:val="00C42042"/>
    <w:rsid w:val="00E5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AD6684"/>
  <w15:chartTrackingRefBased/>
  <w15:docId w15:val="{7EDBFB46-4AB3-4E40-9EBF-8C99BD0AC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20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4204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420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420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yingke</dc:creator>
  <cp:keywords/>
  <dc:description/>
  <cp:lastModifiedBy>liu yingke</cp:lastModifiedBy>
  <cp:revision>2</cp:revision>
  <dcterms:created xsi:type="dcterms:W3CDTF">2023-03-08T13:35:00Z</dcterms:created>
  <dcterms:modified xsi:type="dcterms:W3CDTF">2023-03-08T13:43:00Z</dcterms:modified>
</cp:coreProperties>
</file>