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C290D" w14:textId="4A731CB0" w:rsidR="00CE2859" w:rsidRPr="004D72B5" w:rsidRDefault="0048013F" w:rsidP="0048013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5CF05895" wp14:editId="5289EFC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339330" cy="6191250"/>
            <wp:effectExtent l="0" t="0" r="0" b="0"/>
            <wp:wrapTight wrapText="bothSides">
              <wp:wrapPolygon edited="0">
                <wp:start x="0" y="0"/>
                <wp:lineTo x="0" y="21534"/>
                <wp:lineTo x="21529" y="21534"/>
                <wp:lineTo x="215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933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2B5" w:rsidRPr="004D72B5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S5: Within-species diversity analysis of highly prevalent and medium prevalent enriched bacteriocin genes.</w:t>
      </w:r>
      <w:r w:rsidR="004D72B5" w:rsidRPr="004D72B5">
        <w:rPr>
          <w:rFonts w:ascii="Times New Roman" w:hAnsi="Times New Roman" w:cs="Times New Roman"/>
          <w:sz w:val="24"/>
          <w:szCs w:val="24"/>
          <w:lang w:val="en-US"/>
        </w:rPr>
        <w:t xml:space="preserve"> Each dot is a metagenome with or without the corresponding bacteriocin (colors). The number of genomes detected (y-axis) reflects the diversity within a species at a given abundance, here quantified as the number of reads (x-axis) after all metagenomes were rarefied to the same total number of reads (1 million). </w:t>
      </w:r>
      <w:r w:rsidR="00EE6855">
        <w:rPr>
          <w:rFonts w:ascii="Times New Roman" w:hAnsi="Times New Roman" w:cs="Times New Roman"/>
          <w:sz w:val="24"/>
          <w:szCs w:val="24"/>
          <w:lang w:val="en-US"/>
        </w:rPr>
        <w:t>The random selection of reads</w:t>
      </w:r>
      <w:r w:rsidR="000C4925">
        <w:rPr>
          <w:rFonts w:ascii="Times New Roman" w:hAnsi="Times New Roman" w:cs="Times New Roman"/>
          <w:sz w:val="24"/>
          <w:szCs w:val="24"/>
          <w:lang w:val="en-US"/>
        </w:rPr>
        <w:t xml:space="preserve"> during the rarefaction </w:t>
      </w:r>
      <w:r w:rsidR="00752874">
        <w:rPr>
          <w:rFonts w:ascii="Times New Roman" w:hAnsi="Times New Roman" w:cs="Times New Roman"/>
          <w:sz w:val="24"/>
          <w:szCs w:val="24"/>
          <w:lang w:val="en-US"/>
        </w:rPr>
        <w:t>results in slightly different</w:t>
      </w:r>
      <w:r w:rsidR="007262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2DAF">
        <w:rPr>
          <w:rFonts w:ascii="Times New Roman" w:hAnsi="Times New Roman" w:cs="Times New Roman"/>
          <w:sz w:val="24"/>
          <w:szCs w:val="24"/>
          <w:lang w:val="en-US"/>
        </w:rPr>
        <w:t>outcomes</w:t>
      </w:r>
      <w:r w:rsidR="00752874">
        <w:rPr>
          <w:rFonts w:ascii="Times New Roman" w:hAnsi="Times New Roman" w:cs="Times New Roman"/>
          <w:sz w:val="24"/>
          <w:szCs w:val="24"/>
          <w:lang w:val="en-US"/>
        </w:rPr>
        <w:t xml:space="preserve"> each rerun</w:t>
      </w:r>
      <w:r w:rsidR="0072624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D72B5" w:rsidRPr="004D72B5">
        <w:rPr>
          <w:rFonts w:ascii="Times New Roman" w:hAnsi="Times New Roman" w:cs="Times New Roman"/>
          <w:sz w:val="24"/>
          <w:szCs w:val="24"/>
          <w:lang w:val="en-US"/>
        </w:rPr>
        <w:t>The lines are regression lines, and the p-values in parentheses indicate if there is a significant difference in levels of the regression lines.</w:t>
      </w:r>
    </w:p>
    <w:p w14:paraId="266ED953" w14:textId="5889DDBC" w:rsidR="00CE2859" w:rsidRPr="004D72B5" w:rsidRDefault="00CE2859" w:rsidP="00CE2859">
      <w:pPr>
        <w:tabs>
          <w:tab w:val="left" w:pos="1470"/>
        </w:tabs>
        <w:rPr>
          <w:lang w:val="en-US"/>
        </w:rPr>
      </w:pPr>
    </w:p>
    <w:sectPr w:rsidR="00CE2859" w:rsidRPr="004D72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91FBB" w14:textId="77777777" w:rsidR="00417BAC" w:rsidRDefault="00417BAC" w:rsidP="004D72B5">
      <w:pPr>
        <w:spacing w:after="0" w:line="240" w:lineRule="auto"/>
      </w:pPr>
      <w:r>
        <w:separator/>
      </w:r>
    </w:p>
  </w:endnote>
  <w:endnote w:type="continuationSeparator" w:id="0">
    <w:p w14:paraId="5A9A8E38" w14:textId="77777777" w:rsidR="00417BAC" w:rsidRDefault="00417BAC" w:rsidP="004D7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4EB70" w14:textId="77777777" w:rsidR="00417BAC" w:rsidRDefault="00417BAC" w:rsidP="004D72B5">
      <w:pPr>
        <w:spacing w:after="0" w:line="240" w:lineRule="auto"/>
      </w:pPr>
      <w:r>
        <w:separator/>
      </w:r>
    </w:p>
  </w:footnote>
  <w:footnote w:type="continuationSeparator" w:id="0">
    <w:p w14:paraId="0BB1D271" w14:textId="77777777" w:rsidR="00417BAC" w:rsidRDefault="00417BAC" w:rsidP="004D72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859"/>
    <w:rsid w:val="000B45FA"/>
    <w:rsid w:val="000C4925"/>
    <w:rsid w:val="0037293A"/>
    <w:rsid w:val="003A0FBA"/>
    <w:rsid w:val="00417BAC"/>
    <w:rsid w:val="00441E92"/>
    <w:rsid w:val="0048013F"/>
    <w:rsid w:val="004D72B5"/>
    <w:rsid w:val="006E6E21"/>
    <w:rsid w:val="00726245"/>
    <w:rsid w:val="00752874"/>
    <w:rsid w:val="008A54E6"/>
    <w:rsid w:val="009F448B"/>
    <w:rsid w:val="00A422E2"/>
    <w:rsid w:val="00AF6BE7"/>
    <w:rsid w:val="00B52DAF"/>
    <w:rsid w:val="00CE2859"/>
    <w:rsid w:val="00EE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5CFDD1"/>
  <w15:chartTrackingRefBased/>
  <w15:docId w15:val="{F282A149-F105-4D14-BEE5-D3F121FB5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107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NMBU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Ormaasen</dc:creator>
  <cp:keywords/>
  <dc:description/>
  <cp:lastModifiedBy>Ida Ormaasen</cp:lastModifiedBy>
  <cp:revision>12</cp:revision>
  <dcterms:created xsi:type="dcterms:W3CDTF">2023-03-28T14:00:00Z</dcterms:created>
  <dcterms:modified xsi:type="dcterms:W3CDTF">2023-03-30T08:03:00Z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2023-03-28T14:00:54Z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1761afc5-e0dd-48b5-952e-7895554feeec</vt:lpwstr>
  </property>
  <property fmtid="{D5CDD505-2E9C-101B-9397-08002B2CF9AE}" pid="8" name="MSIP_Label_d0484126-3486-41a9-802e-7f1e2277276c_ContentBits">
    <vt:lpwstr>0</vt:lpwstr>
  </property>
</Properties>
</file>