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7165F" w14:textId="182AADCB" w:rsidR="009C052E" w:rsidRDefault="009C052E" w:rsidP="009C052E">
      <w:pPr>
        <w:spacing w:line="240" w:lineRule="auto"/>
        <w:ind w:firstLineChars="0"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drawing>
          <wp:inline distT="0" distB="0" distL="0" distR="0" wp14:anchorId="2212C459" wp14:editId="0FB212D7">
            <wp:extent cx="5274310" cy="3729990"/>
            <wp:effectExtent l="0" t="0" r="2540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2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935E5" w:rsidRPr="00E64F85">
        <w:rPr>
          <w:rFonts w:ascii="Times New Roman" w:hAnsi="Times New Roman" w:cs="Times New Roman"/>
          <w:szCs w:val="21"/>
        </w:rPr>
        <w:t xml:space="preserve">Fig. </w:t>
      </w:r>
      <w:r w:rsidR="00E935E5">
        <w:rPr>
          <w:rFonts w:ascii="Times New Roman" w:hAnsi="Times New Roman" w:cs="Times New Roman"/>
          <w:szCs w:val="21"/>
        </w:rPr>
        <w:t>S1</w:t>
      </w:r>
      <w:r w:rsidR="00E935E5" w:rsidRPr="00E64F85">
        <w:rPr>
          <w:rFonts w:ascii="Times New Roman" w:hAnsi="Times New Roman" w:cs="Times New Roman"/>
          <w:szCs w:val="21"/>
        </w:rPr>
        <w:t>. (</w:t>
      </w:r>
      <w:r w:rsidR="00933D79">
        <w:rPr>
          <w:rFonts w:ascii="Times New Roman" w:hAnsi="Times New Roman" w:cs="Times New Roman"/>
          <w:szCs w:val="21"/>
        </w:rPr>
        <w:t>A</w:t>
      </w:r>
      <w:r w:rsidR="00E935E5" w:rsidRPr="00E64F85">
        <w:rPr>
          <w:rFonts w:ascii="Times New Roman" w:hAnsi="Times New Roman" w:cs="Times New Roman"/>
          <w:szCs w:val="21"/>
        </w:rPr>
        <w:t>) Principal component analysis (PCA)</w:t>
      </w:r>
      <w:r w:rsidR="00933D79">
        <w:rPr>
          <w:rFonts w:ascii="Times New Roman" w:hAnsi="Times New Roman" w:cs="Times New Roman"/>
          <w:szCs w:val="21"/>
        </w:rPr>
        <w:t xml:space="preserve"> </w:t>
      </w:r>
      <w:r w:rsidR="00933D79" w:rsidRPr="00933D79">
        <w:rPr>
          <w:rFonts w:ascii="Times New Roman" w:hAnsi="Times New Roman" w:cs="Times New Roman"/>
          <w:szCs w:val="21"/>
        </w:rPr>
        <w:t>of the transcriptome of samples</w:t>
      </w:r>
      <w:r w:rsidR="00E935E5" w:rsidRPr="00E64F85">
        <w:rPr>
          <w:rFonts w:ascii="Times New Roman" w:hAnsi="Times New Roman" w:cs="Times New Roman"/>
          <w:szCs w:val="21"/>
        </w:rPr>
        <w:t>. (</w:t>
      </w:r>
      <w:r w:rsidR="00933D79">
        <w:rPr>
          <w:rFonts w:ascii="Times New Roman" w:hAnsi="Times New Roman" w:cs="Times New Roman"/>
          <w:szCs w:val="21"/>
        </w:rPr>
        <w:t>B</w:t>
      </w:r>
      <w:r w:rsidR="00E935E5" w:rsidRPr="00E64F85">
        <w:rPr>
          <w:rFonts w:ascii="Times New Roman" w:hAnsi="Times New Roman" w:cs="Times New Roman"/>
          <w:szCs w:val="21"/>
        </w:rPr>
        <w:t xml:space="preserve">) </w:t>
      </w:r>
      <w:r w:rsidR="008919ED" w:rsidRPr="00E64F85">
        <w:rPr>
          <w:rFonts w:ascii="Times New Roman" w:hAnsi="Times New Roman" w:cs="Times New Roman"/>
          <w:szCs w:val="21"/>
        </w:rPr>
        <w:t>PCA</w:t>
      </w:r>
      <w:r w:rsidR="008919ED">
        <w:rPr>
          <w:rFonts w:ascii="Times New Roman" w:hAnsi="Times New Roman" w:cs="Times New Roman"/>
          <w:szCs w:val="21"/>
        </w:rPr>
        <w:t xml:space="preserve"> </w:t>
      </w:r>
      <w:r w:rsidR="008919ED" w:rsidRPr="00933D79">
        <w:rPr>
          <w:rFonts w:ascii="Times New Roman" w:hAnsi="Times New Roman" w:cs="Times New Roman"/>
          <w:szCs w:val="21"/>
        </w:rPr>
        <w:t xml:space="preserve">of the </w:t>
      </w:r>
      <w:r w:rsidR="008919ED" w:rsidRPr="008919ED">
        <w:rPr>
          <w:rFonts w:ascii="Times New Roman" w:hAnsi="Times New Roman" w:cs="Times New Roman"/>
          <w:szCs w:val="21"/>
        </w:rPr>
        <w:t>metabolome</w:t>
      </w:r>
      <w:r w:rsidR="008919ED" w:rsidRPr="00933D79">
        <w:rPr>
          <w:rFonts w:ascii="Times New Roman" w:hAnsi="Times New Roman" w:cs="Times New Roman"/>
          <w:szCs w:val="21"/>
        </w:rPr>
        <w:t xml:space="preserve"> of samples</w:t>
      </w:r>
      <w:r w:rsidR="008919ED" w:rsidRPr="00E64F85">
        <w:rPr>
          <w:rFonts w:ascii="Times New Roman" w:hAnsi="Times New Roman" w:cs="Times New Roman"/>
          <w:szCs w:val="21"/>
        </w:rPr>
        <w:t>.</w:t>
      </w:r>
      <w:r w:rsidR="00E935E5" w:rsidRPr="00E64F85">
        <w:rPr>
          <w:rFonts w:ascii="Times New Roman" w:hAnsi="Times New Roman" w:cs="Times New Roman"/>
          <w:szCs w:val="21"/>
        </w:rPr>
        <w:t xml:space="preserve"> (</w:t>
      </w:r>
      <w:r w:rsidR="00610174">
        <w:rPr>
          <w:rFonts w:ascii="Times New Roman" w:hAnsi="Times New Roman" w:cs="Times New Roman"/>
          <w:szCs w:val="21"/>
        </w:rPr>
        <w:t>C</w:t>
      </w:r>
      <w:r w:rsidR="00E935E5" w:rsidRPr="00E64F85">
        <w:rPr>
          <w:rFonts w:ascii="Times New Roman" w:hAnsi="Times New Roman" w:cs="Times New Roman"/>
          <w:szCs w:val="21"/>
        </w:rPr>
        <w:t xml:space="preserve">) </w:t>
      </w:r>
      <w:r w:rsidR="00610174" w:rsidRPr="00610174">
        <w:rPr>
          <w:rFonts w:ascii="Times New Roman" w:hAnsi="Times New Roman" w:cs="Times New Roman"/>
          <w:szCs w:val="21"/>
        </w:rPr>
        <w:t>Correlation analysis between sample metabolomes</w:t>
      </w:r>
      <w:r w:rsidR="00610174">
        <w:rPr>
          <w:rFonts w:ascii="Times New Roman" w:hAnsi="Times New Roman" w:cs="Times New Roman"/>
          <w:szCs w:val="21"/>
        </w:rPr>
        <w:t>.</w:t>
      </w:r>
      <w:r w:rsidR="00992134" w:rsidRPr="00992134">
        <w:t xml:space="preserve"> </w:t>
      </w:r>
      <w:r w:rsidR="00992134">
        <w:rPr>
          <w:rFonts w:ascii="Times New Roman" w:hAnsi="Times New Roman" w:cs="Times New Roman"/>
          <w:szCs w:val="21"/>
        </w:rPr>
        <w:t>O</w:t>
      </w:r>
      <w:r w:rsidR="00992134" w:rsidRPr="00992134">
        <w:rPr>
          <w:rFonts w:ascii="Times New Roman" w:hAnsi="Times New Roman" w:cs="Times New Roman"/>
          <w:szCs w:val="21"/>
        </w:rPr>
        <w:t>rthogonal projections to latent structures- discriminant analysis</w:t>
      </w:r>
      <w:r w:rsidR="00992134">
        <w:rPr>
          <w:rFonts w:ascii="Times New Roman" w:hAnsi="Times New Roman" w:cs="Times New Roman"/>
          <w:szCs w:val="21"/>
        </w:rPr>
        <w:t xml:space="preserve"> (</w:t>
      </w:r>
      <w:r w:rsidR="00992134" w:rsidRPr="00992134">
        <w:rPr>
          <w:rFonts w:ascii="Times New Roman" w:hAnsi="Times New Roman" w:cs="Times New Roman"/>
          <w:szCs w:val="21"/>
        </w:rPr>
        <w:t>OPLS-DA</w:t>
      </w:r>
      <w:r w:rsidR="00992134">
        <w:rPr>
          <w:rFonts w:ascii="Times New Roman" w:hAnsi="Times New Roman" w:cs="Times New Roman"/>
          <w:szCs w:val="21"/>
        </w:rPr>
        <w:t xml:space="preserve">) </w:t>
      </w:r>
      <w:r w:rsidR="00D7451C" w:rsidRPr="00E64F85">
        <w:rPr>
          <w:rFonts w:ascii="Times New Roman" w:hAnsi="Times New Roman" w:cs="Times New Roman"/>
          <w:szCs w:val="21"/>
        </w:rPr>
        <w:t>between samples</w:t>
      </w:r>
      <w:r w:rsidR="00D7451C">
        <w:rPr>
          <w:rFonts w:ascii="Times New Roman" w:hAnsi="Times New Roman" w:cs="Times New Roman"/>
          <w:szCs w:val="21"/>
        </w:rPr>
        <w:t>:</w:t>
      </w:r>
      <w:r w:rsidR="00D7451C" w:rsidRPr="00AF2EEC">
        <w:rPr>
          <w:rFonts w:ascii="Times New Roman" w:hAnsi="Times New Roman" w:cs="Times New Roman"/>
        </w:rPr>
        <w:t xml:space="preserve"> </w:t>
      </w:r>
      <w:r w:rsidR="00D7451C">
        <w:rPr>
          <w:rFonts w:ascii="Times New Roman" w:hAnsi="Times New Roman" w:cs="Times New Roman"/>
        </w:rPr>
        <w:t>S</w:t>
      </w:r>
      <w:r w:rsidR="00D7451C" w:rsidRPr="00B918EC">
        <w:rPr>
          <w:rFonts w:ascii="Times New Roman" w:hAnsi="Times New Roman" w:cs="Times New Roman"/>
        </w:rPr>
        <w:t xml:space="preserve"> vs </w:t>
      </w:r>
      <w:r w:rsidR="00D7451C">
        <w:rPr>
          <w:rFonts w:ascii="Times New Roman" w:hAnsi="Times New Roman" w:cs="Times New Roman"/>
        </w:rPr>
        <w:t>L</w:t>
      </w:r>
      <w:r w:rsidR="00D7451C" w:rsidRPr="00E64F85">
        <w:rPr>
          <w:rFonts w:ascii="Times New Roman" w:hAnsi="Times New Roman" w:cs="Times New Roman"/>
          <w:szCs w:val="21"/>
        </w:rPr>
        <w:t>(</w:t>
      </w:r>
      <w:r w:rsidR="00D7451C">
        <w:rPr>
          <w:rFonts w:ascii="Times New Roman" w:hAnsi="Times New Roman" w:cs="Times New Roman"/>
          <w:szCs w:val="21"/>
        </w:rPr>
        <w:t>D</w:t>
      </w:r>
      <w:r w:rsidR="00D7451C" w:rsidRPr="00E64F85">
        <w:rPr>
          <w:rFonts w:ascii="Times New Roman" w:hAnsi="Times New Roman" w:cs="Times New Roman"/>
          <w:szCs w:val="21"/>
        </w:rPr>
        <w:t>)</w:t>
      </w:r>
      <w:r w:rsidR="00D7451C">
        <w:rPr>
          <w:rFonts w:ascii="Times New Roman" w:hAnsi="Times New Roman" w:cs="Times New Roman"/>
          <w:szCs w:val="21"/>
        </w:rPr>
        <w:t xml:space="preserve">, </w:t>
      </w:r>
      <w:r w:rsidR="00D7451C">
        <w:rPr>
          <w:rFonts w:ascii="Times New Roman" w:hAnsi="Times New Roman" w:cs="Times New Roman"/>
        </w:rPr>
        <w:t>S</w:t>
      </w:r>
      <w:r w:rsidR="00D7451C" w:rsidRPr="00B918EC">
        <w:rPr>
          <w:rFonts w:ascii="Times New Roman" w:hAnsi="Times New Roman" w:cs="Times New Roman"/>
        </w:rPr>
        <w:t xml:space="preserve"> vs </w:t>
      </w:r>
      <w:r w:rsidR="00D7451C">
        <w:rPr>
          <w:rFonts w:ascii="Times New Roman" w:hAnsi="Times New Roman" w:cs="Times New Roman"/>
        </w:rPr>
        <w:t>W</w:t>
      </w:r>
      <w:r w:rsidR="00D7451C" w:rsidRPr="00B918EC">
        <w:rPr>
          <w:rFonts w:ascii="Times New Roman" w:hAnsi="Times New Roman" w:cs="Times New Roman"/>
        </w:rPr>
        <w:t xml:space="preserve"> groups</w:t>
      </w:r>
      <w:r w:rsidR="00D7451C">
        <w:rPr>
          <w:rFonts w:ascii="Times New Roman" w:hAnsi="Times New Roman" w:cs="Times New Roman"/>
        </w:rPr>
        <w:t xml:space="preserve"> </w:t>
      </w:r>
      <w:r w:rsidR="00D7451C" w:rsidRPr="00E64F85">
        <w:rPr>
          <w:rFonts w:ascii="Times New Roman" w:hAnsi="Times New Roman" w:cs="Times New Roman"/>
          <w:szCs w:val="21"/>
        </w:rPr>
        <w:t>(</w:t>
      </w:r>
      <w:r w:rsidR="00D7451C">
        <w:rPr>
          <w:rFonts w:ascii="Times New Roman" w:hAnsi="Times New Roman" w:cs="Times New Roman"/>
          <w:szCs w:val="21"/>
        </w:rPr>
        <w:t>E</w:t>
      </w:r>
      <w:r w:rsidR="00D7451C" w:rsidRPr="00E64F85">
        <w:rPr>
          <w:rFonts w:ascii="Times New Roman" w:hAnsi="Times New Roman" w:cs="Times New Roman"/>
          <w:szCs w:val="21"/>
        </w:rPr>
        <w:t>)</w:t>
      </w:r>
      <w:r w:rsidR="00D7451C" w:rsidRPr="00B918EC">
        <w:rPr>
          <w:rFonts w:ascii="Times New Roman" w:hAnsi="Times New Roman" w:cs="Times New Roman"/>
        </w:rPr>
        <w:t xml:space="preserve"> </w:t>
      </w:r>
      <w:r w:rsidR="00D7451C">
        <w:rPr>
          <w:rFonts w:ascii="Times New Roman" w:hAnsi="Times New Roman" w:cs="Times New Roman"/>
        </w:rPr>
        <w:t>and</w:t>
      </w:r>
      <w:r w:rsidR="00D7451C" w:rsidRPr="00B918EC">
        <w:rPr>
          <w:rFonts w:ascii="Times New Roman" w:hAnsi="Times New Roman" w:cs="Times New Roman"/>
        </w:rPr>
        <w:t xml:space="preserve"> </w:t>
      </w:r>
      <w:r w:rsidR="00D7451C">
        <w:rPr>
          <w:rFonts w:ascii="Times New Roman" w:hAnsi="Times New Roman" w:cs="Times New Roman"/>
        </w:rPr>
        <w:t>S</w:t>
      </w:r>
      <w:r w:rsidR="00D7451C" w:rsidRPr="00B918EC">
        <w:rPr>
          <w:rFonts w:ascii="Times New Roman" w:hAnsi="Times New Roman" w:cs="Times New Roman"/>
        </w:rPr>
        <w:t xml:space="preserve"> vs </w:t>
      </w:r>
      <w:r w:rsidR="00D7451C">
        <w:rPr>
          <w:rFonts w:ascii="Times New Roman" w:hAnsi="Times New Roman" w:cs="Times New Roman"/>
        </w:rPr>
        <w:t>Y</w:t>
      </w:r>
      <w:r w:rsidR="00D7451C" w:rsidRPr="00B918EC">
        <w:rPr>
          <w:rFonts w:ascii="Times New Roman" w:hAnsi="Times New Roman" w:cs="Times New Roman"/>
        </w:rPr>
        <w:t xml:space="preserve"> groups</w:t>
      </w:r>
      <w:r w:rsidR="00D7451C" w:rsidRPr="00E64F85">
        <w:rPr>
          <w:rFonts w:ascii="Times New Roman" w:hAnsi="Times New Roman" w:cs="Times New Roman"/>
          <w:szCs w:val="21"/>
        </w:rPr>
        <w:t xml:space="preserve"> (</w:t>
      </w:r>
      <w:r w:rsidR="00D7451C">
        <w:rPr>
          <w:rFonts w:ascii="Times New Roman" w:hAnsi="Times New Roman" w:cs="Times New Roman"/>
          <w:szCs w:val="21"/>
        </w:rPr>
        <w:t>F</w:t>
      </w:r>
      <w:r w:rsidR="00D7451C" w:rsidRPr="00E64F85">
        <w:rPr>
          <w:rFonts w:ascii="Times New Roman" w:hAnsi="Times New Roman" w:cs="Times New Roman"/>
          <w:szCs w:val="21"/>
        </w:rPr>
        <w:t>)</w:t>
      </w:r>
      <w:r w:rsidR="00D7451C">
        <w:rPr>
          <w:rFonts w:ascii="Times New Roman" w:hAnsi="Times New Roman" w:cs="Times New Roman"/>
          <w:szCs w:val="21"/>
        </w:rPr>
        <w:t>.</w:t>
      </w:r>
      <w:r w:rsidR="00C112F4" w:rsidRPr="00C112F4">
        <w:t xml:space="preserve"> </w:t>
      </w:r>
      <w:r w:rsidR="00C112F4" w:rsidRPr="00C112F4">
        <w:rPr>
          <w:rFonts w:ascii="Times New Roman" w:hAnsi="Times New Roman" w:cs="Times New Roman"/>
          <w:szCs w:val="21"/>
        </w:rPr>
        <w:t>The x-axis represents the difference between groups, and the y-axis represents the difference within groups</w:t>
      </w:r>
      <w:r w:rsidR="00C112F4">
        <w:rPr>
          <w:rFonts w:ascii="Times New Roman" w:hAnsi="Times New Roman" w:cs="Times New Roman"/>
          <w:szCs w:val="21"/>
        </w:rPr>
        <w:t>.</w:t>
      </w:r>
    </w:p>
    <w:p w14:paraId="3859FD51" w14:textId="77777777" w:rsidR="009C052E" w:rsidRDefault="009C052E">
      <w:pPr>
        <w:widowControl/>
        <w:spacing w:line="240" w:lineRule="auto"/>
        <w:ind w:firstLineChars="0" w:firstLine="0"/>
        <w:jc w:val="left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br w:type="page"/>
      </w:r>
    </w:p>
    <w:p w14:paraId="5F1733CA" w14:textId="1AF5A732" w:rsidR="008A1D22" w:rsidRDefault="009C052E" w:rsidP="00121E9C">
      <w:pPr>
        <w:spacing w:line="480" w:lineRule="auto"/>
        <w:ind w:firstLineChars="0" w:firstLine="0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noProof/>
          <w:szCs w:val="21"/>
        </w:rPr>
        <w:lastRenderedPageBreak/>
        <w:drawing>
          <wp:inline distT="0" distB="0" distL="0" distR="0" wp14:anchorId="5D1BEA93" wp14:editId="7135E75E">
            <wp:extent cx="5274310" cy="74580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8DEB2" w14:textId="4DD1EF67" w:rsidR="003A2095" w:rsidRDefault="003A2095" w:rsidP="009C052E">
      <w:pPr>
        <w:spacing w:line="240" w:lineRule="auto"/>
        <w:ind w:firstLineChars="0" w:firstLine="0"/>
        <w:rPr>
          <w:rFonts w:ascii="Times New Roman" w:hAnsi="Times New Roman" w:cs="Times New Roman"/>
        </w:rPr>
      </w:pPr>
      <w:r w:rsidRPr="00E64F85">
        <w:rPr>
          <w:rFonts w:ascii="Times New Roman" w:hAnsi="Times New Roman" w:cs="Times New Roman"/>
          <w:szCs w:val="21"/>
        </w:rPr>
        <w:t xml:space="preserve">Fig. </w:t>
      </w:r>
      <w:r>
        <w:rPr>
          <w:rFonts w:ascii="Times New Roman" w:hAnsi="Times New Roman" w:cs="Times New Roman"/>
          <w:szCs w:val="21"/>
        </w:rPr>
        <w:t>S2</w:t>
      </w:r>
      <w:r w:rsidRPr="00E64F85">
        <w:rPr>
          <w:rFonts w:ascii="Times New Roman" w:hAnsi="Times New Roman" w:cs="Times New Roman"/>
          <w:szCs w:val="21"/>
        </w:rPr>
        <w:t>.</w:t>
      </w:r>
      <w:r w:rsidR="008D7152" w:rsidRPr="008D7152">
        <w:rPr>
          <w:rFonts w:ascii="Times New Roman" w:hAnsi="Times New Roman" w:cs="Times New Roman"/>
        </w:rPr>
        <w:t xml:space="preserve"> </w:t>
      </w:r>
      <w:r w:rsidR="008D7152" w:rsidRPr="00B918EC">
        <w:rPr>
          <w:rFonts w:ascii="Times New Roman" w:hAnsi="Times New Roman" w:cs="Times New Roman"/>
        </w:rPr>
        <w:t>Metabolites were annotated in KEGG database (</w:t>
      </w:r>
      <w:r w:rsidR="008D7152">
        <w:rPr>
          <w:rFonts w:ascii="Times New Roman" w:hAnsi="Times New Roman" w:cs="Times New Roman"/>
        </w:rPr>
        <w:t>A</w:t>
      </w:r>
      <w:r w:rsidR="008D7152" w:rsidRPr="00B918EC">
        <w:rPr>
          <w:rFonts w:ascii="Times New Roman" w:hAnsi="Times New Roman" w:cs="Times New Roman"/>
        </w:rPr>
        <w:t>), HMDB (</w:t>
      </w:r>
      <w:r w:rsidR="008D7152">
        <w:rPr>
          <w:rFonts w:ascii="Times New Roman" w:hAnsi="Times New Roman" w:cs="Times New Roman"/>
        </w:rPr>
        <w:t>B</w:t>
      </w:r>
      <w:r w:rsidR="008D7152" w:rsidRPr="00B918EC">
        <w:rPr>
          <w:rFonts w:ascii="Times New Roman" w:hAnsi="Times New Roman" w:cs="Times New Roman"/>
        </w:rPr>
        <w:t>) and LIPID MAPS (</w:t>
      </w:r>
      <w:r w:rsidR="008D7152">
        <w:rPr>
          <w:rFonts w:ascii="Times New Roman" w:hAnsi="Times New Roman" w:cs="Times New Roman"/>
        </w:rPr>
        <w:t>C</w:t>
      </w:r>
      <w:r w:rsidR="008D7152" w:rsidRPr="00B918EC">
        <w:rPr>
          <w:rFonts w:ascii="Times New Roman" w:hAnsi="Times New Roman" w:cs="Times New Roman"/>
        </w:rPr>
        <w:t>)</w:t>
      </w:r>
      <w:r w:rsidR="008D7152">
        <w:rPr>
          <w:rFonts w:ascii="Times New Roman" w:hAnsi="Times New Roman" w:cs="Times New Roman"/>
        </w:rPr>
        <w:t>.</w:t>
      </w:r>
    </w:p>
    <w:p w14:paraId="09DA2FAB" w14:textId="170D2E0D" w:rsidR="004C6A14" w:rsidRPr="00121E9C" w:rsidRDefault="00D62EAD" w:rsidP="009C052E">
      <w:pPr>
        <w:spacing w:line="240" w:lineRule="auto"/>
        <w:ind w:firstLineChars="0" w:firstLine="0"/>
        <w:rPr>
          <w:rFonts w:ascii="Times New Roman" w:hAnsi="Times New Roman" w:cs="Times New Roman"/>
          <w:szCs w:val="21"/>
        </w:rPr>
      </w:pPr>
      <w:r w:rsidRPr="00B918EC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</w:t>
      </w:r>
      <w:r w:rsidRPr="00B918EC">
        <w:rPr>
          <w:rFonts w:ascii="Times New Roman" w:hAnsi="Times New Roman" w:cs="Times New Roman"/>
        </w:rPr>
        <w:t>)</w:t>
      </w:r>
      <w:r w:rsidRPr="00D62EAD">
        <w:t xml:space="preserve"> </w:t>
      </w:r>
      <w:r w:rsidRPr="00D62EAD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raw</w:t>
      </w:r>
      <w:r w:rsidRPr="00D62EA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intensity </w:t>
      </w:r>
      <w:r w:rsidRPr="00D62EAD">
        <w:rPr>
          <w:rFonts w:ascii="Times New Roman" w:hAnsi="Times New Roman" w:cs="Times New Roman"/>
        </w:rPr>
        <w:t>of erucic acid in the four groups</w:t>
      </w:r>
      <w:r>
        <w:rPr>
          <w:rFonts w:ascii="Times New Roman" w:hAnsi="Times New Roman" w:cs="Times New Roman"/>
        </w:rPr>
        <w:t>.</w:t>
      </w:r>
      <w:r w:rsidR="00A5505A">
        <w:rPr>
          <w:rFonts w:ascii="Times New Roman" w:hAnsi="Times New Roman" w:cs="Times New Roman"/>
        </w:rPr>
        <w:t xml:space="preserve"> </w:t>
      </w:r>
      <w:r w:rsidR="00A5505A" w:rsidRPr="00B918EC">
        <w:rPr>
          <w:rFonts w:ascii="Times New Roman" w:hAnsi="Times New Roman" w:cs="Times New Roman"/>
        </w:rPr>
        <w:t>(</w:t>
      </w:r>
      <w:r w:rsidR="00A5505A">
        <w:rPr>
          <w:rFonts w:ascii="Times New Roman" w:hAnsi="Times New Roman" w:cs="Times New Roman"/>
        </w:rPr>
        <w:t>E</w:t>
      </w:r>
      <w:r w:rsidR="00A5505A" w:rsidRPr="00B918EC">
        <w:rPr>
          <w:rFonts w:ascii="Times New Roman" w:hAnsi="Times New Roman" w:cs="Times New Roman"/>
        </w:rPr>
        <w:t>)</w:t>
      </w:r>
      <w:r w:rsidR="00961372" w:rsidRPr="00961372">
        <w:t xml:space="preserve"> </w:t>
      </w:r>
      <w:r w:rsidR="00961372" w:rsidRPr="00961372">
        <w:rPr>
          <w:rFonts w:ascii="Times New Roman" w:hAnsi="Times New Roman" w:cs="Times New Roman"/>
        </w:rPr>
        <w:t xml:space="preserve">Nine-quadrant diagram of </w:t>
      </w:r>
      <w:r w:rsidR="00961372">
        <w:rPr>
          <w:rFonts w:ascii="Times New Roman" w:hAnsi="Times New Roman" w:cs="Times New Roman"/>
        </w:rPr>
        <w:t>DEGs</w:t>
      </w:r>
      <w:r w:rsidR="00961372" w:rsidRPr="00961372">
        <w:rPr>
          <w:rFonts w:ascii="Times New Roman" w:hAnsi="Times New Roman" w:cs="Times New Roman"/>
        </w:rPr>
        <w:t xml:space="preserve"> and </w:t>
      </w:r>
      <w:r w:rsidR="00961372">
        <w:rPr>
          <w:rFonts w:ascii="Times New Roman" w:hAnsi="Times New Roman" w:cs="Times New Roman"/>
        </w:rPr>
        <w:t>DEMs of L vs S.</w:t>
      </w:r>
      <w:r w:rsidR="002D4C40" w:rsidRPr="002D4C40">
        <w:rPr>
          <w:rFonts w:ascii="Times New Roman" w:hAnsi="Times New Roman" w:cs="Times New Roman"/>
        </w:rPr>
        <w:t xml:space="preserve"> </w:t>
      </w:r>
      <w:r w:rsidR="002D4C40" w:rsidRPr="00B918EC">
        <w:rPr>
          <w:rFonts w:ascii="Times New Roman" w:hAnsi="Times New Roman" w:cs="Times New Roman"/>
        </w:rPr>
        <w:t xml:space="preserve">The correlation between all genes and metabolites was calculated based on the Pearson correlation method, and screening was performed according to the correlation coefficient (CC) and correlation coefficient </w:t>
      </w:r>
      <w:proofErr w:type="spellStart"/>
      <w:r w:rsidR="002D4C40" w:rsidRPr="00B918EC">
        <w:rPr>
          <w:rFonts w:ascii="Times New Roman" w:hAnsi="Times New Roman" w:cs="Times New Roman"/>
        </w:rPr>
        <w:t>pvalue</w:t>
      </w:r>
      <w:proofErr w:type="spellEnd"/>
      <w:r w:rsidR="002D4C40" w:rsidRPr="00B918EC">
        <w:rPr>
          <w:rFonts w:ascii="Times New Roman" w:hAnsi="Times New Roman" w:cs="Times New Roman"/>
        </w:rPr>
        <w:t xml:space="preserve"> (CCP). The screening threshold: |CC|&gt;0.80 and CCP&lt;0.05.</w:t>
      </w:r>
    </w:p>
    <w:sectPr w:rsidR="004C6A14" w:rsidRPr="00121E9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716A6" w14:textId="77777777" w:rsidR="00741EFD" w:rsidRDefault="00741EFD" w:rsidP="00E935E5">
      <w:pPr>
        <w:spacing w:line="240" w:lineRule="auto"/>
      </w:pPr>
      <w:r>
        <w:separator/>
      </w:r>
    </w:p>
  </w:endnote>
  <w:endnote w:type="continuationSeparator" w:id="0">
    <w:p w14:paraId="18168F2F" w14:textId="77777777" w:rsidR="00741EFD" w:rsidRDefault="00741EFD" w:rsidP="00E935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3072CA" w14:textId="77777777" w:rsidR="009C052E" w:rsidRDefault="009C052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78AB69" w14:textId="77777777" w:rsidR="009C052E" w:rsidRDefault="009C052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20B9B" w14:textId="77777777" w:rsidR="009C052E" w:rsidRDefault="009C052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3F72A6" w14:textId="77777777" w:rsidR="00741EFD" w:rsidRDefault="00741EFD" w:rsidP="00E935E5">
      <w:pPr>
        <w:spacing w:line="240" w:lineRule="auto"/>
      </w:pPr>
      <w:r>
        <w:separator/>
      </w:r>
    </w:p>
  </w:footnote>
  <w:footnote w:type="continuationSeparator" w:id="0">
    <w:p w14:paraId="6C9D30CC" w14:textId="77777777" w:rsidR="00741EFD" w:rsidRDefault="00741EFD" w:rsidP="00E935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95CF8" w14:textId="77777777" w:rsidR="009C052E" w:rsidRDefault="009C052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3973B" w14:textId="77777777" w:rsidR="009C052E" w:rsidRDefault="009C052E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B81C" w14:textId="77777777" w:rsidR="009C052E" w:rsidRDefault="009C052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6A"/>
    <w:rsid w:val="00121E9C"/>
    <w:rsid w:val="002D4C40"/>
    <w:rsid w:val="0037542A"/>
    <w:rsid w:val="003A2095"/>
    <w:rsid w:val="004C6A14"/>
    <w:rsid w:val="00610174"/>
    <w:rsid w:val="0061546A"/>
    <w:rsid w:val="00741EFD"/>
    <w:rsid w:val="008919ED"/>
    <w:rsid w:val="008A1D22"/>
    <w:rsid w:val="008D7152"/>
    <w:rsid w:val="00933D79"/>
    <w:rsid w:val="00961372"/>
    <w:rsid w:val="00992134"/>
    <w:rsid w:val="009C052E"/>
    <w:rsid w:val="00A5505A"/>
    <w:rsid w:val="00C112F4"/>
    <w:rsid w:val="00D62EAD"/>
    <w:rsid w:val="00D7451C"/>
    <w:rsid w:val="00E93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D42C5F"/>
  <w15:chartTrackingRefBased/>
  <w15:docId w15:val="{33AB120A-BC71-4587-AF2B-F593E458C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5E5"/>
    <w:pPr>
      <w:widowControl w:val="0"/>
      <w:spacing w:line="420" w:lineRule="exact"/>
      <w:ind w:firstLineChars="200" w:firstLine="420"/>
      <w:jc w:val="both"/>
    </w:pPr>
    <w:rPr>
      <w:rFonts w:eastAsia="仿宋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35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eastAsiaTheme="minorEastAsia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935E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935E5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eastAsiaTheme="minorEastAsia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935E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 hengwei</dc:creator>
  <cp:keywords/>
  <dc:description/>
  <cp:lastModifiedBy>yu hengwei</cp:lastModifiedBy>
  <cp:revision>18</cp:revision>
  <dcterms:created xsi:type="dcterms:W3CDTF">2023-01-03T02:49:00Z</dcterms:created>
  <dcterms:modified xsi:type="dcterms:W3CDTF">2023-01-09T11:23:00Z</dcterms:modified>
</cp:coreProperties>
</file>