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540E" w14:textId="626BC86F" w:rsidR="00B63B0E" w:rsidRDefault="0001619E" w:rsidP="0001619E">
      <w:pPr>
        <w:jc w:val="center"/>
      </w:pPr>
      <w:r w:rsidRPr="0001619E">
        <w:drawing>
          <wp:inline distT="0" distB="0" distL="0" distR="0" wp14:anchorId="5BF52B94" wp14:editId="2ACF15A3">
            <wp:extent cx="6093229" cy="3258588"/>
            <wp:effectExtent l="0" t="0" r="3175" b="5715"/>
            <wp:docPr id="8269915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91519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2162" cy="326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3ADAC" w14:textId="77777777" w:rsidR="00B63B0E" w:rsidRDefault="00B63B0E" w:rsidP="00B63B0E">
      <w:pPr>
        <w:rPr>
          <w:noProof/>
        </w:rPr>
      </w:pPr>
    </w:p>
    <w:p w14:paraId="4012E193" w14:textId="77777777" w:rsidR="00B63B0E" w:rsidRDefault="00B63B0E" w:rsidP="00B63B0E">
      <w:pPr>
        <w:rPr>
          <w:b/>
        </w:rPr>
      </w:pPr>
      <w:r>
        <w:rPr>
          <w:b/>
        </w:rPr>
        <w:t xml:space="preserve">Supplementary Figure 1 - Results from the analysis of BUSCO and </w:t>
      </w:r>
      <w:proofErr w:type="spellStart"/>
      <w:r>
        <w:rPr>
          <w:b/>
        </w:rPr>
        <w:t>Orthofinder</w:t>
      </w:r>
      <w:proofErr w:type="spellEnd"/>
      <w:r>
        <w:rPr>
          <w:b/>
        </w:rPr>
        <w:t xml:space="preserve"> on the protein coding genes from our </w:t>
      </w:r>
      <w:r>
        <w:rPr>
          <w:b/>
          <w:i/>
        </w:rPr>
        <w:t xml:space="preserve">de-novo </w:t>
      </w:r>
      <w:r>
        <w:rPr>
          <w:b/>
        </w:rPr>
        <w:t xml:space="preserve">assembly, previous </w:t>
      </w:r>
      <w:r>
        <w:rPr>
          <w:b/>
          <w:i/>
        </w:rPr>
        <w:t xml:space="preserve">O. faveolata </w:t>
      </w:r>
      <w:r>
        <w:rPr>
          <w:b/>
        </w:rPr>
        <w:t xml:space="preserve">reference genome, and other long-read coral genomes. </w:t>
      </w:r>
    </w:p>
    <w:p w14:paraId="2F649866" w14:textId="77777777" w:rsidR="00B63B0E" w:rsidRDefault="00B63B0E" w:rsidP="00B63B0E">
      <w:pPr>
        <w:numPr>
          <w:ilvl w:val="0"/>
          <w:numId w:val="1"/>
        </w:numPr>
        <w:spacing w:line="276" w:lineRule="auto"/>
      </w:pPr>
      <w:r>
        <w:t xml:space="preserve">Results of BUSCO (database = metazoa_odb10) analysis on the protein coding genes on our </w:t>
      </w:r>
      <w:r>
        <w:rPr>
          <w:i/>
        </w:rPr>
        <w:t>de-novo</w:t>
      </w:r>
      <w:r>
        <w:t xml:space="preserve"> assembly, the previous </w:t>
      </w:r>
      <w:r>
        <w:rPr>
          <w:i/>
        </w:rPr>
        <w:t xml:space="preserve">O. faveolata </w:t>
      </w:r>
      <w:r>
        <w:t xml:space="preserve">reference genome, and other long read coral genomes. Completeness is split into single copy (light blue) and duplicated (dark blue). Fragmented = yellow, </w:t>
      </w:r>
      <w:proofErr w:type="gramStart"/>
      <w:r>
        <w:t>Missing</w:t>
      </w:r>
      <w:proofErr w:type="gramEnd"/>
      <w:r>
        <w:t xml:space="preserve"> = red. Percentages for each metric are present in each bar: Csc = complete and single copy, Cd = complete and duplicated, Fr = fragmented, M = missing. “</w:t>
      </w:r>
      <w:r>
        <w:rPr>
          <w:i/>
        </w:rPr>
        <w:t xml:space="preserve">Orbicella faveolata </w:t>
      </w:r>
      <w:r>
        <w:t>(short read)” is the previously assembled short-read genome, and “</w:t>
      </w:r>
      <w:r>
        <w:rPr>
          <w:i/>
        </w:rPr>
        <w:t xml:space="preserve">Orbicella faveolata </w:t>
      </w:r>
      <w:r>
        <w:t xml:space="preserve">(long read)” is our </w:t>
      </w:r>
      <w:r>
        <w:rPr>
          <w:i/>
        </w:rPr>
        <w:t>de-novo</w:t>
      </w:r>
      <w:r>
        <w:t xml:space="preserve"> assembly using PacBio HiFi reads. </w:t>
      </w:r>
    </w:p>
    <w:p w14:paraId="21946760" w14:textId="554E8193" w:rsidR="0001619E" w:rsidRDefault="0001619E" w:rsidP="00B63B0E">
      <w:pPr>
        <w:numPr>
          <w:ilvl w:val="0"/>
          <w:numId w:val="1"/>
        </w:numPr>
        <w:spacing w:line="276" w:lineRule="auto"/>
      </w:pPr>
      <w:r>
        <w:t xml:space="preserve">Results from </w:t>
      </w:r>
      <w:proofErr w:type="spellStart"/>
      <w:r>
        <w:t>Orthofinder</w:t>
      </w:r>
      <w:proofErr w:type="spellEnd"/>
      <w:r>
        <w:t xml:space="preserve"> analysis between our </w:t>
      </w:r>
      <w:r>
        <w:rPr>
          <w:i/>
        </w:rPr>
        <w:t>de-novo</w:t>
      </w:r>
      <w:r>
        <w:t xml:space="preserve"> assembly and other publicly available coral long-read genomes</w:t>
      </w:r>
    </w:p>
    <w:p w14:paraId="01764E16" w14:textId="4C96CBEE" w:rsidR="00B63B0E" w:rsidRDefault="00B63B0E" w:rsidP="0001619E">
      <w:pPr>
        <w:numPr>
          <w:ilvl w:val="0"/>
          <w:numId w:val="1"/>
        </w:numPr>
        <w:spacing w:line="276" w:lineRule="auto"/>
      </w:pPr>
      <w:r>
        <w:t xml:space="preserve">Total number of protein coding genes present in coral long-read genomes used in </w:t>
      </w:r>
      <w:proofErr w:type="spellStart"/>
      <w:r>
        <w:t>Orthofinder</w:t>
      </w:r>
      <w:proofErr w:type="spellEnd"/>
      <w:r>
        <w:t xml:space="preserve"> analysis. Number within the bar shows the total number of protein coding genes present in each long-read genome assembly.</w:t>
      </w:r>
    </w:p>
    <w:p w14:paraId="25C2DFDD" w14:textId="77777777" w:rsidR="00B63B0E" w:rsidRPr="00B63B0E" w:rsidRDefault="00B63B0E" w:rsidP="00B63B0E"/>
    <w:sectPr w:rsidR="00B63B0E" w:rsidRPr="00B63B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77DB"/>
    <w:multiLevelType w:val="multilevel"/>
    <w:tmpl w:val="B76E7E6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1793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06"/>
    <w:rsid w:val="0001619E"/>
    <w:rsid w:val="00790C06"/>
    <w:rsid w:val="008A4CF0"/>
    <w:rsid w:val="00AC6572"/>
    <w:rsid w:val="00B6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ABB4D8"/>
  <w15:chartTrackingRefBased/>
  <w15:docId w15:val="{A27CAD47-C6BD-EC4C-9A73-7FCCEBE5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Young</dc:creator>
  <cp:keywords/>
  <dc:description/>
  <cp:lastModifiedBy>Benjamin Young</cp:lastModifiedBy>
  <cp:revision>3</cp:revision>
  <dcterms:created xsi:type="dcterms:W3CDTF">2023-12-07T16:53:00Z</dcterms:created>
  <dcterms:modified xsi:type="dcterms:W3CDTF">2024-01-20T08:57:00Z</dcterms:modified>
</cp:coreProperties>
</file>