
<file path=[Content_Types].xml><?xml version="1.0" encoding="utf-8"?>
<Types xmlns="http://schemas.openxmlformats.org/package/2006/content-types">
  <Default Extension="xml" ContentType="application/xml"/>
  <Default Extension="tiff" ContentType="image/tif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Supplement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ary</w:t>
      </w:r>
      <w:r>
        <w:rPr>
          <w:rFonts w:hint="eastAsia"/>
          <w:b/>
          <w:bCs/>
          <w:lang w:val="en-US" w:eastAsia="zh-CN"/>
        </w:rPr>
        <w:t xml:space="preserve"> </w: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675" cy="3728720"/>
            <wp:effectExtent l="0" t="0" r="9525" b="5080"/>
            <wp:docPr id="1" name="图片 1" descr="figureS1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ureS1(3)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728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5" w:name="_GoBack"/>
      <w:bookmarkEnd w:id="5"/>
    </w:p>
    <w:p>
      <w:pPr>
        <w:rPr>
          <w:rFonts w:hint="eastAsia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t xml:space="preserve">Figure S1 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 xml:space="preserve">The view of alignments of the reads with </w:t>
      </w:r>
      <w:r>
        <w:rPr>
          <w:rFonts w:hint="default" w:ascii="Times New Roman" w:hAnsi="Times New Roman" w:cs="Times New Roman"/>
          <w:b/>
          <w:bCs/>
          <w:lang w:val="en-US" w:eastAsia="zh-CN"/>
        </w:rPr>
        <w:t>artifact somatic SNVs and i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 xml:space="preserve">ndels using IGV.  A </w:t>
      </w:r>
      <w:bookmarkStart w:id="0" w:name="OLE_LINK2"/>
      <w:r>
        <w:rPr>
          <w:rFonts w:hint="eastAsia" w:ascii="Times New Roman" w:hAnsi="Times New Roman" w:cs="Times New Roman"/>
          <w:b w:val="0"/>
          <w:bCs w:val="0"/>
          <w:lang w:val="en-US" w:eastAsia="zh-CN"/>
        </w:rPr>
        <w:t xml:space="preserve">Sequencing reads of </w:t>
      </w:r>
      <w:r>
        <w:rPr>
          <w:rFonts w:ascii="Times New Roman" w:hAnsi="Times New Roman" w:cs="Times New Roman"/>
        </w:rPr>
        <w:t>the libraries generated using ultra</w:t>
      </w:r>
      <w:r>
        <w:rPr>
          <w:rFonts w:hint="eastAsia" w:ascii="Times New Roman" w:hAnsi="Times New Roman" w:cs="Times New Roman"/>
          <w:lang w:val="en-US" w:eastAsia="zh-CN"/>
        </w:rPr>
        <w:t>-</w:t>
      </w:r>
      <w:r>
        <w:rPr>
          <w:rFonts w:ascii="Times New Roman" w:hAnsi="Times New Roman" w:cs="Times New Roman"/>
        </w:rPr>
        <w:t xml:space="preserve">sonication </w:t>
      </w:r>
      <w:r>
        <w:rPr>
          <w:rFonts w:hint="eastAsia" w:ascii="Times New Roman" w:hAnsi="Times New Roman" w:cs="Times New Roman"/>
        </w:rPr>
        <w:t>fragmentation</w:t>
      </w:r>
      <w:r>
        <w:rPr>
          <w:rFonts w:hint="eastAsia" w:ascii="Times New Roman" w:hAnsi="Times New Roman" w:cs="Times New Roman"/>
          <w:lang w:val="en-US" w:eastAsia="zh-CN"/>
        </w:rPr>
        <w:t>.</w:t>
      </w:r>
      <w:bookmarkEnd w:id="0"/>
      <w:r>
        <w:rPr>
          <w:rFonts w:hint="eastAsia" w:ascii="Times New Roman" w:hAnsi="Times New Roman" w:cs="Times New Roman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 xml:space="preserve">B </w:t>
      </w:r>
      <w:r>
        <w:rPr>
          <w:rFonts w:hint="eastAsia" w:ascii="Times New Roman" w:hAnsi="Times New Roman" w:cs="Times New Roman"/>
          <w:b w:val="0"/>
          <w:bCs w:val="0"/>
          <w:lang w:val="en-US" w:eastAsia="zh-CN"/>
        </w:rPr>
        <w:t xml:space="preserve">Sequencing reads of </w:t>
      </w:r>
      <w:r>
        <w:rPr>
          <w:rFonts w:ascii="Times New Roman" w:hAnsi="Times New Roman" w:cs="Times New Roman"/>
        </w:rPr>
        <w:t xml:space="preserve">the libraries generated using </w:t>
      </w:r>
      <w:r>
        <w:rPr>
          <w:rFonts w:hint="eastAsia" w:ascii="Times New Roman" w:hAnsi="Times New Roman" w:cs="Times New Roman"/>
          <w:lang w:val="en-US" w:eastAsia="zh-CN"/>
        </w:rPr>
        <w:t xml:space="preserve">enzymatic </w:t>
      </w:r>
      <w:r>
        <w:rPr>
          <w:rFonts w:hint="eastAsia" w:ascii="Times New Roman" w:hAnsi="Times New Roman" w:cs="Times New Roman"/>
        </w:rPr>
        <w:t>fragmentation</w:t>
      </w:r>
      <w:r>
        <w:rPr>
          <w:rFonts w:hint="eastAsia" w:ascii="Times New Roman" w:hAnsi="Times New Roman" w:cs="Times New Roman"/>
          <w:lang w:val="en-US" w:eastAsia="zh-CN"/>
        </w:rPr>
        <w:t>.</w:t>
      </w:r>
    </w:p>
    <w:p>
      <w:pPr>
        <w:rPr>
          <w:rFonts w:hint="eastAsia" w:ascii="Times New Roman" w:hAnsi="Times New Roman" w:cs="Times New Roman"/>
          <w:lang w:val="en-US" w:eastAsia="zh-CN"/>
        </w:rPr>
      </w:pPr>
    </w:p>
    <w:p>
      <w:pPr>
        <w:rPr>
          <w:rFonts w:hint="eastAsia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b/>
          <w:bCs/>
          <w:i w:val="0"/>
          <w:iCs w:val="0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lang w:val="en-US" w:eastAsia="zh-CN"/>
        </w:rPr>
        <w:t xml:space="preserve">Construction of the in </w:t>
      </w:r>
      <w:r>
        <w:rPr>
          <w:rFonts w:hint="eastAsia" w:ascii="Times New Roman" w:hAnsi="Times New Roman" w:cs="Times New Roman"/>
          <w:b/>
          <w:bCs/>
          <w:i/>
          <w:iCs/>
          <w:lang w:val="en-US" w:eastAsia="zh-CN"/>
        </w:rPr>
        <w:t xml:space="preserve">silico </w:t>
      </w:r>
      <w:r>
        <w:rPr>
          <w:rFonts w:hint="eastAsia" w:ascii="Times New Roman" w:hAnsi="Times New Roman" w:cs="Times New Roman"/>
          <w:b/>
          <w:bCs/>
          <w:i w:val="0"/>
          <w:iCs w:val="0"/>
          <w:lang w:val="en-US" w:eastAsia="zh-CN"/>
        </w:rPr>
        <w:t>datasets and data analysis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 xml:space="preserve">In order to identify the performance of </w:t>
      </w:r>
      <w:r>
        <w:rPr>
          <w:rFonts w:hint="eastAsia" w:ascii="Times New Roman" w:hAnsi="Times New Roman" w:eastAsia="宋体" w:cs="Times New Roman"/>
          <w:szCs w:val="21"/>
          <w:shd w:val="clear" w:color="auto" w:fill="FFFFFF"/>
          <w:lang w:val="en-US" w:eastAsia="zh-CN"/>
        </w:rPr>
        <w:t xml:space="preserve">ArtifactsFinder, we generated </w:t>
      </w:r>
      <w:bookmarkStart w:id="1" w:name="OLE_LINK3"/>
      <w:r>
        <w:rPr>
          <w:rFonts w:hint="eastAsia" w:ascii="Times New Roman" w:hAnsi="Times New Roman" w:eastAsia="宋体" w:cs="Times New Roman"/>
          <w:szCs w:val="21"/>
          <w:shd w:val="clear" w:color="auto" w:fill="FFFFFF"/>
          <w:lang w:val="en-US" w:eastAsia="zh-CN"/>
        </w:rPr>
        <w:t>synthetic NGS reads</w:t>
      </w:r>
      <w:bookmarkEnd w:id="1"/>
      <w:r>
        <w:rPr>
          <w:rFonts w:hint="eastAsia" w:ascii="Times New Roman" w:hAnsi="Times New Roman" w:eastAsia="宋体" w:cs="Times New Roman"/>
          <w:szCs w:val="21"/>
          <w:shd w:val="clear" w:color="auto" w:fill="FFFFFF"/>
          <w:lang w:val="en-US" w:eastAsia="zh-CN"/>
        </w:rPr>
        <w:t xml:space="preserve"> representing approximate 2000×coverage for a custom BED region of our lab using ART [1], which used hg19 as reference. We introduced 134 </w:t>
      </w:r>
      <w:r>
        <w:rPr>
          <w:rFonts w:hint="default" w:ascii="Times New Roman" w:hAnsi="Times New Roman" w:eastAsia="宋体" w:cs="Times New Roman"/>
          <w:szCs w:val="21"/>
          <w:shd w:val="clear" w:color="auto" w:fill="FFFFFF"/>
          <w:lang w:val="en-US" w:eastAsia="zh-CN"/>
        </w:rPr>
        <w:t>“</w:t>
      </w:r>
      <w:r>
        <w:rPr>
          <w:rFonts w:hint="eastAsia" w:ascii="Times New Roman" w:hAnsi="Times New Roman" w:eastAsia="宋体" w:cs="Times New Roman"/>
          <w:szCs w:val="21"/>
          <w:shd w:val="clear" w:color="auto" w:fill="FFFFFF"/>
          <w:lang w:val="en-US" w:eastAsia="zh-CN"/>
        </w:rPr>
        <w:t>real</w:t>
      </w:r>
      <w:r>
        <w:rPr>
          <w:rFonts w:hint="default" w:ascii="Times New Roman" w:hAnsi="Times New Roman" w:eastAsia="宋体" w:cs="Times New Roman"/>
          <w:szCs w:val="21"/>
          <w:shd w:val="clear" w:color="auto" w:fill="FFFFFF"/>
          <w:lang w:val="en-US" w:eastAsia="zh-CN"/>
        </w:rPr>
        <w:t>”</w:t>
      </w:r>
      <w:r>
        <w:rPr>
          <w:rFonts w:hint="eastAsia" w:ascii="Times New Roman" w:hAnsi="Times New Roman" w:eastAsia="宋体" w:cs="Times New Roman"/>
          <w:szCs w:val="21"/>
          <w:shd w:val="clear" w:color="auto" w:fill="FFFFFF"/>
          <w:lang w:val="en-US" w:eastAsia="zh-CN"/>
        </w:rPr>
        <w:t xml:space="preserve"> hot-spot mutations (detailed in table S2) and 150 </w:t>
      </w:r>
      <w:bookmarkStart w:id="2" w:name="OLE_LINK4"/>
      <w:r>
        <w:rPr>
          <w:rFonts w:hint="eastAsia" w:ascii="Times New Roman" w:hAnsi="Times New Roman" w:eastAsia="宋体" w:cs="Times New Roman"/>
          <w:szCs w:val="21"/>
          <w:shd w:val="clear" w:color="auto" w:fill="FFFFFF"/>
          <w:lang w:val="en-US" w:eastAsia="zh-CN"/>
        </w:rPr>
        <w:t>artifactual genetic variants</w:t>
      </w:r>
      <w:bookmarkEnd w:id="2"/>
      <w:r>
        <w:rPr>
          <w:rFonts w:hint="eastAsia" w:ascii="Times New Roman" w:hAnsi="Times New Roman" w:eastAsia="宋体" w:cs="Times New Roman"/>
          <w:szCs w:val="21"/>
          <w:shd w:val="clear" w:color="auto" w:fill="FFFFFF"/>
          <w:lang w:val="en-US" w:eastAsia="zh-CN"/>
        </w:rPr>
        <w:t xml:space="preserve"> (included SNV and indels) into the synthetic NGS reads using the Varben [2] to generate two datasets (PS and IVS pattern, each had 30 data set ). The 134 </w:t>
      </w:r>
      <w:r>
        <w:rPr>
          <w:rFonts w:hint="default" w:ascii="Times New Roman" w:hAnsi="Times New Roman" w:eastAsia="宋体" w:cs="Times New Roman"/>
          <w:szCs w:val="21"/>
          <w:shd w:val="clear" w:color="auto" w:fill="FFFFFF"/>
          <w:lang w:val="en-US" w:eastAsia="zh-CN"/>
        </w:rPr>
        <w:t>“</w:t>
      </w:r>
      <w:r>
        <w:rPr>
          <w:rFonts w:hint="eastAsia" w:ascii="Times New Roman" w:hAnsi="Times New Roman" w:eastAsia="宋体" w:cs="Times New Roman"/>
          <w:szCs w:val="21"/>
          <w:shd w:val="clear" w:color="auto" w:fill="FFFFFF"/>
          <w:lang w:val="en-US" w:eastAsia="zh-CN"/>
        </w:rPr>
        <w:t>real</w:t>
      </w:r>
      <w:r>
        <w:rPr>
          <w:rFonts w:hint="default" w:ascii="Times New Roman" w:hAnsi="Times New Roman" w:cs="Times New Roman"/>
          <w:lang w:val="en-US" w:eastAsia="zh-CN"/>
        </w:rPr>
        <w:t>”</w:t>
      </w:r>
      <w:r>
        <w:rPr>
          <w:rFonts w:hint="eastAsia" w:ascii="Times New Roman" w:hAnsi="Times New Roman" w:cs="Times New Roman"/>
          <w:lang w:val="en-US" w:eastAsia="zh-CN"/>
        </w:rPr>
        <w:t xml:space="preserve"> hotspot mutations were identical in all 60 simulated data set. While, the 150 artifactual</w:t>
      </w:r>
      <w:r>
        <w:rPr>
          <w:rFonts w:hint="eastAsia" w:ascii="Times New Roman" w:hAnsi="Times New Roman" w:eastAsia="宋体" w:cs="Times New Roman"/>
          <w:szCs w:val="21"/>
          <w:shd w:val="clear" w:color="auto" w:fill="FFFFFF"/>
          <w:lang w:val="en-US" w:eastAsia="zh-CN"/>
        </w:rPr>
        <w:t xml:space="preserve"> genetic variants were different in each data set, and were sequence structure-dependent distribution. A total 4491 artifactual genetic variants were introduced to 30 data set of IVS pattern, while a total of 4464 artifactual genetic variants were introduced to 30 data set of PS pattern. The in </w:t>
      </w:r>
      <w:r>
        <w:rPr>
          <w:rFonts w:hint="eastAsia" w:ascii="Times New Roman" w:hAnsi="Times New Roman" w:eastAsia="宋体" w:cs="Times New Roman"/>
          <w:i/>
          <w:iCs/>
          <w:szCs w:val="21"/>
          <w:shd w:val="clear" w:color="auto" w:fill="FFFFFF"/>
          <w:lang w:val="en-US" w:eastAsia="zh-CN"/>
        </w:rPr>
        <w:t>silico</w:t>
      </w:r>
      <w:r>
        <w:rPr>
          <w:rFonts w:hint="eastAsia" w:ascii="Times New Roman" w:hAnsi="Times New Roman" w:eastAsia="宋体" w:cs="Times New Roman"/>
          <w:szCs w:val="21"/>
          <w:shd w:val="clear" w:color="auto" w:fill="FFFFFF"/>
          <w:lang w:val="en-US" w:eastAsia="zh-CN"/>
        </w:rPr>
        <w:t xml:space="preserve"> datasets were analyzed using the bioinformatics pipeline described in Material and methods. The original VCF was filtered using the criteria incorporated in the pipeline (filter 1) and the </w:t>
      </w:r>
      <w:r>
        <w:rPr>
          <w:rFonts w:hint="default" w:ascii="Times New Roman" w:hAnsi="Times New Roman" w:eastAsia="宋体" w:cs="Times New Roman"/>
          <w:szCs w:val="21"/>
          <w:shd w:val="clear" w:color="auto" w:fill="FFFFFF"/>
          <w:lang w:val="en-US" w:eastAsia="zh-CN"/>
        </w:rPr>
        <w:t>“</w:t>
      </w:r>
      <w:r>
        <w:rPr>
          <w:rFonts w:hint="eastAsia" w:ascii="Times New Roman" w:hAnsi="Times New Roman" w:eastAsia="宋体" w:cs="Times New Roman"/>
          <w:szCs w:val="21"/>
          <w:shd w:val="clear" w:color="auto" w:fill="FFFFFF"/>
          <w:lang w:val="en-US" w:eastAsia="zh-CN"/>
        </w:rPr>
        <w:t>blacklist</w:t>
      </w:r>
      <w:r>
        <w:rPr>
          <w:rFonts w:hint="default" w:ascii="Times New Roman" w:hAnsi="Times New Roman" w:eastAsia="宋体" w:cs="Times New Roman"/>
          <w:szCs w:val="21"/>
          <w:shd w:val="clear" w:color="auto" w:fill="FFFFFF"/>
          <w:lang w:val="en-US" w:eastAsia="zh-CN"/>
        </w:rPr>
        <w:t>”</w:t>
      </w:r>
      <w:r>
        <w:rPr>
          <w:rFonts w:hint="eastAsia" w:ascii="Times New Roman" w:hAnsi="Times New Roman" w:eastAsia="宋体" w:cs="Times New Roman"/>
          <w:szCs w:val="21"/>
          <w:shd w:val="clear" w:color="auto" w:fill="FFFFFF"/>
          <w:lang w:val="en-US" w:eastAsia="zh-CN"/>
        </w:rPr>
        <w:t xml:space="preserve"> generated by the ArtifactsFinder (filter 2 for IVS and filter 3 for PS).</w:t>
      </w:r>
      <w:r>
        <w:rPr>
          <w:rFonts w:hint="eastAsia" w:ascii="Times New Roman" w:hAnsi="Times New Roman" w:cs="Times New Roman"/>
          <w:lang w:val="en-US" w:eastAsia="zh-CN"/>
        </w:rPr>
        <w:t xml:space="preserve">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drawing>
          <wp:inline distT="0" distB="0" distL="114300" distR="114300">
            <wp:extent cx="5273040" cy="2569845"/>
            <wp:effectExtent l="0" t="0" r="10160" b="8255"/>
            <wp:docPr id="2" name="图片 2" descr="Figure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ureS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569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Times New Roman" w:hAnsi="Times New Roman" w:cs="Times New Roman"/>
          <w:b/>
          <w:bCs/>
          <w:i w:val="0"/>
          <w:iCs w:val="0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lang w:val="en-US" w:eastAsia="zh-CN"/>
        </w:rPr>
        <w:t xml:space="preserve">Figure S2 Artifact variant reduction in </w:t>
      </w:r>
      <w:r>
        <w:rPr>
          <w:rFonts w:hint="eastAsia" w:ascii="Times New Roman" w:hAnsi="Times New Roman" w:cs="Times New Roman"/>
          <w:b/>
          <w:bCs/>
          <w:i/>
          <w:iCs/>
          <w:lang w:val="en-US" w:eastAsia="zh-CN"/>
        </w:rPr>
        <w:t>in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/>
          <w:bCs/>
          <w:i/>
          <w:iCs/>
          <w:lang w:val="en-US" w:eastAsia="zh-CN"/>
        </w:rPr>
        <w:t>silico</w:t>
      </w:r>
      <w:r>
        <w:rPr>
          <w:rFonts w:hint="eastAsia" w:ascii="Times New Roman" w:hAnsi="Times New Roman" w:cs="Times New Roman"/>
          <w:b/>
          <w:bCs/>
          <w:i w:val="0"/>
          <w:iCs w:val="0"/>
          <w:lang w:val="en-US" w:eastAsia="zh-CN"/>
        </w:rPr>
        <w:t xml:space="preserve"> data set. </w:t>
      </w:r>
    </w:p>
    <w:p>
      <w:pPr>
        <w:rPr>
          <w:rFonts w:hint="eastAsia" w:ascii="Times New Roman" w:hAnsi="Times New Roman" w:eastAsia="宋体" w:cs="Times New Roman"/>
          <w:szCs w:val="21"/>
          <w:shd w:val="clear" w:color="auto" w:fill="FFFFFF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i w:val="0"/>
          <w:iCs w:val="0"/>
          <w:lang w:val="en-US" w:eastAsia="zh-CN"/>
        </w:rPr>
        <w:t>In 30 in silico samples with 134</w:t>
      </w:r>
      <w:bookmarkStart w:id="3" w:name="OLE_LINK5"/>
      <w:r>
        <w:rPr>
          <w:rFonts w:hint="eastAsia" w:ascii="Times New Roman" w:hAnsi="Times New Roman" w:cs="Times New Roman"/>
          <w:b w:val="0"/>
          <w:bCs w:val="0"/>
          <w:i w:val="0"/>
          <w:iCs w:val="0"/>
          <w:lang w:val="en-US" w:eastAsia="zh-CN"/>
        </w:rPr>
        <w:t xml:space="preserve"> real hotspot mutation</w:t>
      </w:r>
      <w:bookmarkEnd w:id="3"/>
      <w:r>
        <w:rPr>
          <w:rFonts w:hint="eastAsia" w:ascii="Times New Roman" w:hAnsi="Times New Roman" w:cs="Times New Roman"/>
          <w:b w:val="0"/>
          <w:bCs w:val="0"/>
          <w:i w:val="0"/>
          <w:iCs w:val="0"/>
          <w:lang w:val="en-US" w:eastAsia="zh-CN"/>
        </w:rPr>
        <w:t xml:space="preserve">s and around 150 </w:t>
      </w:r>
      <w:bookmarkStart w:id="4" w:name="OLE_LINK6"/>
      <w:r>
        <w:rPr>
          <w:rFonts w:hint="eastAsia" w:ascii="Times New Roman" w:hAnsi="Times New Roman" w:cs="Times New Roman"/>
          <w:b w:val="0"/>
          <w:bCs w:val="0"/>
          <w:i w:val="0"/>
          <w:iCs w:val="0"/>
          <w:lang w:val="en-US" w:eastAsia="zh-CN"/>
        </w:rPr>
        <w:t>artifactual variants</w:t>
      </w:r>
      <w:bookmarkEnd w:id="4"/>
      <w:r>
        <w:rPr>
          <w:rFonts w:hint="eastAsia" w:ascii="Times New Roman" w:hAnsi="Times New Roman" w:cs="Times New Roman"/>
          <w:b w:val="0"/>
          <w:bCs w:val="0"/>
          <w:i w:val="0"/>
          <w:iCs w:val="0"/>
          <w:lang w:val="en-US" w:eastAsia="zh-CN"/>
        </w:rPr>
        <w:t xml:space="preserve"> in inverted repeat sequences (IVS), </w:t>
      </w:r>
      <w:r>
        <w:rPr>
          <w:rFonts w:hint="eastAsia" w:ascii="Times New Roman" w:hAnsi="Times New Roman" w:cs="Times New Roman"/>
          <w:b/>
          <w:bCs/>
          <w:i w:val="0"/>
          <w:iCs w:val="0"/>
          <w:lang w:val="en-US" w:eastAsia="zh-CN"/>
        </w:rPr>
        <w:t>A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lang w:val="en-US" w:eastAsia="zh-CN"/>
        </w:rPr>
        <w:t xml:space="preserve"> All 134 real hotspot mutations could be called after filters in each sample. </w:t>
      </w:r>
      <w:r>
        <w:rPr>
          <w:rFonts w:hint="eastAsia" w:ascii="Times New Roman" w:hAnsi="Times New Roman" w:cs="Times New Roman"/>
          <w:b/>
          <w:bCs/>
          <w:i w:val="0"/>
          <w:iCs w:val="0"/>
          <w:lang w:val="en-US" w:eastAsia="zh-CN"/>
        </w:rPr>
        <w:t>B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lang w:val="en-US" w:eastAsia="zh-CN"/>
        </w:rPr>
        <w:t xml:space="preserve"> A total of </w:t>
      </w:r>
      <w:r>
        <w:rPr>
          <w:rFonts w:hint="eastAsia" w:ascii="Times New Roman" w:hAnsi="Times New Roman" w:eastAsia="宋体" w:cs="Times New Roman"/>
          <w:szCs w:val="21"/>
          <w:shd w:val="clear" w:color="auto" w:fill="FFFFFF"/>
          <w:lang w:val="en-US" w:eastAsia="zh-CN"/>
        </w:rPr>
        <w:t xml:space="preserve">4491 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lang w:val="en-US" w:eastAsia="zh-CN"/>
        </w:rPr>
        <w:t>artifactual variants were called in the original VCF, and a total 49 of these were filtered using the criteria</w:t>
      </w:r>
      <w:r>
        <w:rPr>
          <w:rFonts w:hint="eastAsia" w:ascii="Times New Roman" w:hAnsi="Times New Roman" w:eastAsia="宋体" w:cs="Times New Roman"/>
          <w:szCs w:val="21"/>
          <w:shd w:val="clear" w:color="auto" w:fill="FFFFFF"/>
          <w:lang w:val="en-US" w:eastAsia="zh-CN"/>
        </w:rPr>
        <w:t xml:space="preserve"> incorporated in the pipeline (filter 1). While, all the residual 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lang w:val="en-US" w:eastAsia="zh-CN"/>
        </w:rPr>
        <w:t>artifactual variants</w:t>
      </w:r>
      <w:r>
        <w:rPr>
          <w:rFonts w:hint="eastAsia" w:ascii="Times New Roman" w:hAnsi="Times New Roman" w:eastAsia="宋体" w:cs="Times New Roman"/>
          <w:szCs w:val="21"/>
          <w:shd w:val="clear" w:color="auto" w:fill="FFFFFF"/>
          <w:lang w:val="en-US" w:eastAsia="zh-CN"/>
        </w:rPr>
        <w:t xml:space="preserve"> were filtered by the </w:t>
      </w:r>
      <w:r>
        <w:rPr>
          <w:rFonts w:hint="default" w:ascii="Times New Roman" w:hAnsi="Times New Roman" w:eastAsia="宋体" w:cs="Times New Roman"/>
          <w:szCs w:val="21"/>
          <w:shd w:val="clear" w:color="auto" w:fill="FFFFFF"/>
          <w:lang w:val="en-US" w:eastAsia="zh-CN"/>
        </w:rPr>
        <w:t>“</w:t>
      </w:r>
      <w:r>
        <w:rPr>
          <w:rFonts w:hint="eastAsia" w:ascii="Times New Roman" w:hAnsi="Times New Roman" w:eastAsia="宋体" w:cs="Times New Roman"/>
          <w:szCs w:val="21"/>
          <w:shd w:val="clear" w:color="auto" w:fill="FFFFFF"/>
          <w:lang w:val="en-US" w:eastAsia="zh-CN"/>
        </w:rPr>
        <w:t>blacklist</w:t>
      </w:r>
      <w:r>
        <w:rPr>
          <w:rFonts w:hint="default" w:ascii="Times New Roman" w:hAnsi="Times New Roman" w:eastAsia="宋体" w:cs="Times New Roman"/>
          <w:szCs w:val="21"/>
          <w:shd w:val="clear" w:color="auto" w:fill="FFFFFF"/>
          <w:lang w:val="en-US" w:eastAsia="zh-CN"/>
        </w:rPr>
        <w:t>”</w:t>
      </w:r>
      <w:r>
        <w:rPr>
          <w:rFonts w:hint="eastAsia" w:ascii="Times New Roman" w:hAnsi="Times New Roman" w:eastAsia="宋体" w:cs="Times New Roman"/>
          <w:szCs w:val="21"/>
          <w:shd w:val="clear" w:color="auto" w:fill="FFFFFF"/>
          <w:lang w:val="en-US" w:eastAsia="zh-CN"/>
        </w:rPr>
        <w:t xml:space="preserve"> (filter 2) derived from the IVS of BED regions using ArtifactsFinder. 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lang w:val="en-US" w:eastAsia="zh-CN"/>
        </w:rPr>
        <w:t xml:space="preserve">In 30 in silico samples with 134 real hotspot mutations and around 150 artifactual variants in perfect or nearly perfect palindromic sequence (PS), </w:t>
      </w:r>
      <w:r>
        <w:rPr>
          <w:rFonts w:hint="eastAsia" w:ascii="Times New Roman" w:hAnsi="Times New Roman" w:cs="Times New Roman"/>
          <w:b/>
          <w:bCs/>
          <w:i w:val="0"/>
          <w:iCs w:val="0"/>
          <w:lang w:val="en-US" w:eastAsia="zh-CN"/>
        </w:rPr>
        <w:t>C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lang w:val="en-US" w:eastAsia="zh-CN"/>
        </w:rPr>
        <w:t xml:space="preserve"> All 134 real hotspot mutations could be called after filters in each sample. </w:t>
      </w:r>
      <w:r>
        <w:rPr>
          <w:rFonts w:hint="eastAsia" w:ascii="Times New Roman" w:hAnsi="Times New Roman" w:cs="Times New Roman"/>
          <w:b/>
          <w:bCs/>
          <w:i w:val="0"/>
          <w:iCs w:val="0"/>
          <w:lang w:val="en-US" w:eastAsia="zh-CN"/>
        </w:rPr>
        <w:t>D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lang w:val="en-US" w:eastAsia="zh-CN"/>
        </w:rPr>
        <w:t xml:space="preserve"> A total of </w:t>
      </w:r>
      <w:r>
        <w:rPr>
          <w:rFonts w:hint="eastAsia" w:ascii="Times New Roman" w:hAnsi="Times New Roman" w:eastAsia="宋体" w:cs="Times New Roman"/>
          <w:szCs w:val="21"/>
          <w:shd w:val="clear" w:color="auto" w:fill="FFFFFF"/>
          <w:lang w:val="en-US" w:eastAsia="zh-CN"/>
        </w:rPr>
        <w:t xml:space="preserve">4464 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lang w:val="en-US" w:eastAsia="zh-CN"/>
        </w:rPr>
        <w:t>artifactual variants were called in the original VCF, and</w:t>
      </w:r>
      <w:r>
        <w:rPr>
          <w:rFonts w:hint="eastAsia" w:ascii="Times New Roman" w:hAnsi="Times New Roman" w:eastAsia="宋体" w:cs="Times New Roman"/>
          <w:szCs w:val="21"/>
          <w:shd w:val="clear" w:color="auto" w:fill="FFFFFF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lang w:val="en-US" w:eastAsia="zh-CN"/>
        </w:rPr>
        <w:t>a total 38 of these were filtered using the criteria</w:t>
      </w:r>
      <w:r>
        <w:rPr>
          <w:rFonts w:hint="eastAsia" w:ascii="Times New Roman" w:hAnsi="Times New Roman" w:eastAsia="宋体" w:cs="Times New Roman"/>
          <w:szCs w:val="21"/>
          <w:shd w:val="clear" w:color="auto" w:fill="FFFFFF"/>
          <w:lang w:val="en-US" w:eastAsia="zh-CN"/>
        </w:rPr>
        <w:t xml:space="preserve"> incorporated in the pipeline (filter 1). While, all the residual 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lang w:val="en-US" w:eastAsia="zh-CN"/>
        </w:rPr>
        <w:t>artifactual variants</w:t>
      </w:r>
      <w:r>
        <w:rPr>
          <w:rFonts w:hint="eastAsia" w:ascii="Times New Roman" w:hAnsi="Times New Roman" w:eastAsia="宋体" w:cs="Times New Roman"/>
          <w:szCs w:val="21"/>
          <w:shd w:val="clear" w:color="auto" w:fill="FFFFFF"/>
          <w:lang w:val="en-US" w:eastAsia="zh-CN"/>
        </w:rPr>
        <w:t xml:space="preserve"> were filtered by the </w:t>
      </w:r>
      <w:r>
        <w:rPr>
          <w:rFonts w:hint="default" w:ascii="Times New Roman" w:hAnsi="Times New Roman" w:eastAsia="宋体" w:cs="Times New Roman"/>
          <w:szCs w:val="21"/>
          <w:shd w:val="clear" w:color="auto" w:fill="FFFFFF"/>
          <w:lang w:val="en-US" w:eastAsia="zh-CN"/>
        </w:rPr>
        <w:t>“</w:t>
      </w:r>
      <w:r>
        <w:rPr>
          <w:rFonts w:hint="eastAsia" w:ascii="Times New Roman" w:hAnsi="Times New Roman" w:eastAsia="宋体" w:cs="Times New Roman"/>
          <w:szCs w:val="21"/>
          <w:shd w:val="clear" w:color="auto" w:fill="FFFFFF"/>
          <w:lang w:val="en-US" w:eastAsia="zh-CN"/>
        </w:rPr>
        <w:t>blacklist</w:t>
      </w:r>
      <w:r>
        <w:rPr>
          <w:rFonts w:hint="default" w:ascii="Times New Roman" w:hAnsi="Times New Roman" w:eastAsia="宋体" w:cs="Times New Roman"/>
          <w:szCs w:val="21"/>
          <w:shd w:val="clear" w:color="auto" w:fill="FFFFFF"/>
          <w:lang w:val="en-US" w:eastAsia="zh-CN"/>
        </w:rPr>
        <w:t>”</w:t>
      </w:r>
      <w:r>
        <w:rPr>
          <w:rFonts w:hint="eastAsia" w:ascii="Times New Roman" w:hAnsi="Times New Roman" w:eastAsia="宋体" w:cs="Times New Roman"/>
          <w:szCs w:val="21"/>
          <w:shd w:val="clear" w:color="auto" w:fill="FFFFFF"/>
          <w:lang w:val="en-US" w:eastAsia="zh-CN"/>
        </w:rPr>
        <w:t xml:space="preserve"> (filter 3) derived from the PS of BED regions using ArtifactsFinder. </w:t>
      </w:r>
    </w:p>
    <w:p>
      <w:pPr>
        <w:rPr>
          <w:rFonts w:hint="default" w:ascii="Times New Roman" w:hAnsi="Times New Roman" w:eastAsia="宋体" w:cs="Times New Roman"/>
          <w:szCs w:val="21"/>
          <w:shd w:val="clear" w:color="auto" w:fill="FFFFFF"/>
          <w:lang w:val="en-US" w:eastAsia="zh-CN"/>
        </w:rPr>
      </w:pPr>
    </w:p>
    <w:p>
      <w:pPr>
        <w:rPr>
          <w:rFonts w:hint="default" w:ascii="Times New Roman" w:hAnsi="Times New Roman" w:cs="Times New Roman"/>
          <w:b/>
          <w:bCs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lang w:val="en-US" w:eastAsia="zh-CN"/>
        </w:rPr>
        <w:t>References</w:t>
      </w:r>
    </w:p>
    <w:p>
      <w:pPr>
        <w:numPr>
          <w:ilvl w:val="0"/>
          <w:numId w:val="1"/>
        </w:numPr>
        <w:rPr>
          <w:rFonts w:hint="eastAsia" w:ascii="Times New Roman" w:hAnsi="Times New Roman" w:eastAsia="宋体" w:cs="Times New Roman"/>
          <w:szCs w:val="21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宋体" w:cs="Times New Roman"/>
          <w:szCs w:val="21"/>
          <w:shd w:val="clear" w:color="auto" w:fill="FFFFFF"/>
          <w:lang w:val="en-US" w:eastAsia="zh-CN"/>
        </w:rPr>
        <w:t>Huang W, Li L, Myers JR, Marth GT. ART: a next-generation sequencing read simulator. Bioinformatics. 2012;28(4):593-4.</w:t>
      </w:r>
    </w:p>
    <w:p>
      <w:pPr>
        <w:numPr>
          <w:ilvl w:val="0"/>
          <w:numId w:val="1"/>
        </w:numPr>
        <w:ind w:left="0" w:leftChars="0" w:firstLine="0" w:firstLineChars="0"/>
        <w:rPr>
          <w:rFonts w:hint="eastAsia" w:ascii="Times New Roman" w:hAnsi="Times New Roman" w:eastAsia="宋体" w:cs="Times New Roman"/>
          <w:szCs w:val="21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宋体" w:cs="Times New Roman"/>
          <w:szCs w:val="21"/>
          <w:shd w:val="clear" w:color="auto" w:fill="FFFFFF"/>
          <w:lang w:val="en-US" w:eastAsia="zh-CN"/>
        </w:rPr>
        <w:t>Li Z, Fang S, Zhang R, Yu L, Zhang J, Bu D, Sun L, Zhao Y, Li J. VarBen: Generating in Silico Reference Data Sets for Clinical Next-Generation Sequencing Bioinformatics Pipeline Evaluation. J Mol Diagn. 2021;23(3):285-299.</w:t>
      </w:r>
    </w:p>
    <w:p>
      <w:pPr>
        <w:rPr>
          <w:rFonts w:hint="default" w:ascii="Segoe UI" w:hAnsi="Segoe UI" w:eastAsia="Segoe UI" w:cs="Segoe UI"/>
          <w:i w:val="0"/>
          <w:iCs w:val="0"/>
          <w:caps w:val="0"/>
          <w:color w:val="212121"/>
          <w:spacing w:val="0"/>
          <w:sz w:val="16"/>
          <w:szCs w:val="16"/>
          <w:shd w:val="clear" w:fill="FFFFFF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NIka7D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C884190"/>
    <w:multiLevelType w:val="singleLevel"/>
    <w:tmpl w:val="1C884190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dmNWU5YjRhOTJhNGQwZjZkZDA2ZjNlMTMyYzlmYzUifQ=="/>
  </w:docVars>
  <w:rsids>
    <w:rsidRoot w:val="18E462ED"/>
    <w:rsid w:val="04D024CB"/>
    <w:rsid w:val="058F525E"/>
    <w:rsid w:val="089E3A0A"/>
    <w:rsid w:val="0958005D"/>
    <w:rsid w:val="0A2148F3"/>
    <w:rsid w:val="0A8C6210"/>
    <w:rsid w:val="0CDD0FA5"/>
    <w:rsid w:val="0D505C1B"/>
    <w:rsid w:val="11531836"/>
    <w:rsid w:val="11DC1DC2"/>
    <w:rsid w:val="1240469E"/>
    <w:rsid w:val="16FE2244"/>
    <w:rsid w:val="171B1B81"/>
    <w:rsid w:val="18E462ED"/>
    <w:rsid w:val="19D21766"/>
    <w:rsid w:val="1B0700AB"/>
    <w:rsid w:val="1DC20F99"/>
    <w:rsid w:val="1F8D685B"/>
    <w:rsid w:val="1FD20711"/>
    <w:rsid w:val="1FE67D19"/>
    <w:rsid w:val="21B87493"/>
    <w:rsid w:val="247022A7"/>
    <w:rsid w:val="285C501C"/>
    <w:rsid w:val="2A510485"/>
    <w:rsid w:val="2ABA427C"/>
    <w:rsid w:val="2BB3127D"/>
    <w:rsid w:val="2C5243AE"/>
    <w:rsid w:val="2DC378EB"/>
    <w:rsid w:val="31295CB7"/>
    <w:rsid w:val="363D46DF"/>
    <w:rsid w:val="3AAF722D"/>
    <w:rsid w:val="3B881A86"/>
    <w:rsid w:val="3BC82C9D"/>
    <w:rsid w:val="3C776471"/>
    <w:rsid w:val="3CD1792F"/>
    <w:rsid w:val="3DE5792B"/>
    <w:rsid w:val="3FEF631E"/>
    <w:rsid w:val="40493C80"/>
    <w:rsid w:val="416A0352"/>
    <w:rsid w:val="43A062AD"/>
    <w:rsid w:val="44FE772F"/>
    <w:rsid w:val="453C0257"/>
    <w:rsid w:val="456C4C74"/>
    <w:rsid w:val="45A656D1"/>
    <w:rsid w:val="468E6891"/>
    <w:rsid w:val="4712475D"/>
    <w:rsid w:val="471F573B"/>
    <w:rsid w:val="490E5A67"/>
    <w:rsid w:val="4B4C3E02"/>
    <w:rsid w:val="4BE807F1"/>
    <w:rsid w:val="4C9170DB"/>
    <w:rsid w:val="4CB132D9"/>
    <w:rsid w:val="4D8C1650"/>
    <w:rsid w:val="4DA4699A"/>
    <w:rsid w:val="51295B34"/>
    <w:rsid w:val="522400A9"/>
    <w:rsid w:val="52727066"/>
    <w:rsid w:val="53B813F1"/>
    <w:rsid w:val="5495703C"/>
    <w:rsid w:val="55EC35D4"/>
    <w:rsid w:val="56552F27"/>
    <w:rsid w:val="58264536"/>
    <w:rsid w:val="58382B00"/>
    <w:rsid w:val="594D183A"/>
    <w:rsid w:val="5A6B2D19"/>
    <w:rsid w:val="5DD55ED3"/>
    <w:rsid w:val="60956D42"/>
    <w:rsid w:val="61C82C54"/>
    <w:rsid w:val="626E61DA"/>
    <w:rsid w:val="642D54E3"/>
    <w:rsid w:val="64C574CA"/>
    <w:rsid w:val="682424A1"/>
    <w:rsid w:val="6A462E5B"/>
    <w:rsid w:val="6A6E23B2"/>
    <w:rsid w:val="6BAC4F3F"/>
    <w:rsid w:val="6CAD5413"/>
    <w:rsid w:val="6D885538"/>
    <w:rsid w:val="703025E3"/>
    <w:rsid w:val="70A72179"/>
    <w:rsid w:val="70D455FA"/>
    <w:rsid w:val="7150636D"/>
    <w:rsid w:val="716F2C97"/>
    <w:rsid w:val="732B0E40"/>
    <w:rsid w:val="748C3B60"/>
    <w:rsid w:val="76FB6D7B"/>
    <w:rsid w:val="77E048EF"/>
    <w:rsid w:val="787119EB"/>
    <w:rsid w:val="79786DA9"/>
    <w:rsid w:val="7A8408A4"/>
    <w:rsid w:val="7D4551F4"/>
    <w:rsid w:val="7E7A711F"/>
    <w:rsid w:val="7EFE1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5">
    <w:name w:val="font01"/>
    <w:basedOn w:val="4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6">
    <w:name w:val="font21"/>
    <w:basedOn w:val="4"/>
    <w:autoRedefine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tiff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97</Words>
  <Characters>539</Characters>
  <Lines>0</Lines>
  <Paragraphs>0</Paragraphs>
  <TotalTime>27</TotalTime>
  <ScaleCrop>false</ScaleCrop>
  <LinksUpToDate>false</LinksUpToDate>
  <CharactersWithSpaces>570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2023-06-01T08:41:00Z</dcterms:created>
  <dc:creator>陈慧娟</dc:creator>
  <cp:lastModifiedBy>陈慧娟</cp:lastModifiedBy>
  <dcterms:modified xsi:type="dcterms:W3CDTF">2024-02-07T01:06:08Z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28B5935B5DBF48438C81856CBBF445B7_13</vt:lpwstr>
  </property>
</Properties>
</file>