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9EEA" w14:textId="77777777" w:rsidR="008D66C3" w:rsidRPr="00222ECF" w:rsidRDefault="008D66C3" w:rsidP="008D66C3">
      <w:pPr>
        <w:jc w:val="both"/>
        <w:rPr>
          <w:rFonts w:ascii="Times New Roman" w:hAnsi="Times New Roman" w:cs="Times New Roman"/>
          <w:b/>
          <w:bCs/>
        </w:rPr>
      </w:pPr>
      <w:r w:rsidRPr="00222ECF">
        <w:rPr>
          <w:rFonts w:ascii="Times New Roman" w:hAnsi="Times New Roman" w:cs="Times New Roman"/>
          <w:b/>
          <w:bCs/>
        </w:rPr>
        <w:t>Tables</w:t>
      </w:r>
    </w:p>
    <w:p w14:paraId="7BA24A66" w14:textId="77777777" w:rsidR="008D66C3" w:rsidRPr="00222ECF" w:rsidRDefault="008D66C3" w:rsidP="008D66C3">
      <w:pPr>
        <w:jc w:val="both"/>
        <w:rPr>
          <w:rFonts w:ascii="Times New Roman" w:hAnsi="Times New Roman" w:cs="Times New Roman"/>
        </w:rPr>
      </w:pPr>
      <w:r w:rsidRPr="00222ECF">
        <w:rPr>
          <w:rFonts w:ascii="Times New Roman" w:hAnsi="Times New Roman" w:cs="Times New Roman"/>
        </w:rPr>
        <w:t>Table S1. Characteristics of strains used in this study.</w:t>
      </w:r>
    </w:p>
    <w:p w14:paraId="1C0D31A1" w14:textId="77777777" w:rsidR="008D66C3" w:rsidRPr="00222ECF" w:rsidRDefault="008D66C3" w:rsidP="008D66C3">
      <w:pPr>
        <w:jc w:val="both"/>
        <w:rPr>
          <w:rFonts w:ascii="Times New Roman" w:hAnsi="Times New Roman" w:cs="Times New Roman"/>
        </w:rPr>
      </w:pPr>
      <w:r w:rsidRPr="00222ECF">
        <w:rPr>
          <w:rFonts w:ascii="Times New Roman" w:hAnsi="Times New Roman" w:cs="Times New Roman"/>
        </w:rPr>
        <w:t xml:space="preserve">Table S2. Genes presence and absence in 15 strains of </w:t>
      </w:r>
      <w:r w:rsidRPr="00A41FB7">
        <w:rPr>
          <w:rFonts w:ascii="Times New Roman" w:hAnsi="Times New Roman" w:cs="Times New Roman"/>
          <w:i/>
          <w:iCs/>
        </w:rPr>
        <w:t xml:space="preserve">Pseudomonas </w:t>
      </w:r>
      <w:proofErr w:type="spellStart"/>
      <w:r w:rsidRPr="00A41FB7">
        <w:rPr>
          <w:rFonts w:ascii="Times New Roman" w:hAnsi="Times New Roman" w:cs="Times New Roman"/>
          <w:i/>
          <w:iCs/>
        </w:rPr>
        <w:t>syringae</w:t>
      </w:r>
      <w:proofErr w:type="spellEnd"/>
      <w:r w:rsidRPr="00222ECF">
        <w:rPr>
          <w:rFonts w:ascii="Times New Roman" w:hAnsi="Times New Roman" w:cs="Times New Roman"/>
        </w:rPr>
        <w:t xml:space="preserve"> </w:t>
      </w:r>
      <w:proofErr w:type="spellStart"/>
      <w:r w:rsidRPr="00222ECF">
        <w:rPr>
          <w:rFonts w:ascii="Times New Roman" w:hAnsi="Times New Roman" w:cs="Times New Roman"/>
        </w:rPr>
        <w:t>pv</w:t>
      </w:r>
      <w:proofErr w:type="spellEnd"/>
      <w:r w:rsidRPr="00222ECF">
        <w:rPr>
          <w:rFonts w:ascii="Times New Roman" w:hAnsi="Times New Roman" w:cs="Times New Roman"/>
        </w:rPr>
        <w:t xml:space="preserve">. </w:t>
      </w:r>
      <w:proofErr w:type="spellStart"/>
      <w:r w:rsidRPr="00A41FB7">
        <w:rPr>
          <w:rFonts w:ascii="Times New Roman" w:hAnsi="Times New Roman" w:cs="Times New Roman"/>
          <w:i/>
          <w:iCs/>
        </w:rPr>
        <w:t>actinidiae</w:t>
      </w:r>
      <w:proofErr w:type="spellEnd"/>
      <w:r w:rsidRPr="00222ECF">
        <w:rPr>
          <w:rFonts w:ascii="Times New Roman" w:hAnsi="Times New Roman" w:cs="Times New Roman"/>
        </w:rPr>
        <w:t>. The presence of each CDS in the respective genome is listed below each labeled strain column. If a cell is blank the respective strain does not have the gene.</w:t>
      </w:r>
    </w:p>
    <w:p w14:paraId="4135A9A8" w14:textId="77777777" w:rsidR="008D66C3" w:rsidRPr="00222ECF" w:rsidRDefault="008D66C3" w:rsidP="008D66C3">
      <w:pPr>
        <w:jc w:val="both"/>
        <w:rPr>
          <w:rFonts w:ascii="Times New Roman" w:hAnsi="Times New Roman" w:cs="Times New Roman"/>
        </w:rPr>
      </w:pPr>
      <w:r w:rsidRPr="00222ECF">
        <w:rPr>
          <w:rFonts w:ascii="Times New Roman" w:hAnsi="Times New Roman" w:cs="Times New Roman"/>
        </w:rPr>
        <w:t xml:space="preserve">Table S3. Gene annotation by COG, GO, and KEGG for </w:t>
      </w:r>
      <w:r w:rsidRPr="00A41FB7">
        <w:rPr>
          <w:rFonts w:ascii="Times New Roman" w:hAnsi="Times New Roman" w:cs="Times New Roman"/>
          <w:i/>
          <w:iCs/>
        </w:rPr>
        <w:t xml:space="preserve">Pseudomonas </w:t>
      </w:r>
      <w:proofErr w:type="spellStart"/>
      <w:r w:rsidRPr="00A41FB7">
        <w:rPr>
          <w:rFonts w:ascii="Times New Roman" w:hAnsi="Times New Roman" w:cs="Times New Roman"/>
          <w:i/>
          <w:iCs/>
        </w:rPr>
        <w:t>syringae</w:t>
      </w:r>
      <w:proofErr w:type="spellEnd"/>
      <w:r w:rsidRPr="00222ECF">
        <w:rPr>
          <w:rFonts w:ascii="Times New Roman" w:hAnsi="Times New Roman" w:cs="Times New Roman"/>
        </w:rPr>
        <w:t xml:space="preserve"> </w:t>
      </w:r>
      <w:proofErr w:type="spellStart"/>
      <w:r w:rsidRPr="00222ECF">
        <w:rPr>
          <w:rFonts w:ascii="Times New Roman" w:hAnsi="Times New Roman" w:cs="Times New Roman"/>
        </w:rPr>
        <w:t>pv</w:t>
      </w:r>
      <w:proofErr w:type="spellEnd"/>
      <w:r w:rsidRPr="00222ECF">
        <w:rPr>
          <w:rFonts w:ascii="Times New Roman" w:hAnsi="Times New Roman" w:cs="Times New Roman"/>
        </w:rPr>
        <w:t xml:space="preserve">. </w:t>
      </w:r>
      <w:proofErr w:type="spellStart"/>
      <w:r w:rsidRPr="00A41FB7">
        <w:rPr>
          <w:rFonts w:ascii="Times New Roman" w:hAnsi="Times New Roman" w:cs="Times New Roman"/>
          <w:i/>
          <w:iCs/>
        </w:rPr>
        <w:t>actinidiae</w:t>
      </w:r>
      <w:proofErr w:type="spellEnd"/>
      <w:r w:rsidRPr="00222ECF">
        <w:rPr>
          <w:rFonts w:ascii="Times New Roman" w:hAnsi="Times New Roman" w:cs="Times New Roman"/>
        </w:rPr>
        <w:t xml:space="preserve"> (</w:t>
      </w:r>
      <w:proofErr w:type="spellStart"/>
      <w:r w:rsidRPr="00222ECF">
        <w:rPr>
          <w:rFonts w:ascii="Times New Roman" w:hAnsi="Times New Roman" w:cs="Times New Roman"/>
        </w:rPr>
        <w:t>Psa</w:t>
      </w:r>
      <w:proofErr w:type="spellEnd"/>
      <w:r w:rsidRPr="00222ECF">
        <w:rPr>
          <w:rFonts w:ascii="Times New Roman" w:hAnsi="Times New Roman" w:cs="Times New Roman"/>
        </w:rPr>
        <w:t>) strains QSY6, JZY2, and YXH1.</w:t>
      </w:r>
    </w:p>
    <w:p w14:paraId="42BA6667" w14:textId="77777777" w:rsidR="008D66C3" w:rsidRPr="00222ECF" w:rsidRDefault="008D66C3" w:rsidP="008D66C3">
      <w:pPr>
        <w:jc w:val="both"/>
        <w:rPr>
          <w:rFonts w:ascii="Times New Roman" w:hAnsi="Times New Roman" w:cs="Times New Roman"/>
        </w:rPr>
      </w:pPr>
      <w:r w:rsidRPr="00222ECF">
        <w:rPr>
          <w:rFonts w:ascii="Times New Roman" w:hAnsi="Times New Roman" w:cs="Times New Roman"/>
        </w:rPr>
        <w:t xml:space="preserve">Table S4. Genes presence and absence in three </w:t>
      </w:r>
      <w:r w:rsidRPr="00A41FB7">
        <w:rPr>
          <w:rFonts w:ascii="Times New Roman" w:hAnsi="Times New Roman" w:cs="Times New Roman"/>
          <w:i/>
          <w:iCs/>
        </w:rPr>
        <w:t xml:space="preserve">Pseudomonas </w:t>
      </w:r>
      <w:proofErr w:type="spellStart"/>
      <w:r w:rsidRPr="00A41FB7">
        <w:rPr>
          <w:rFonts w:ascii="Times New Roman" w:hAnsi="Times New Roman" w:cs="Times New Roman"/>
          <w:i/>
          <w:iCs/>
        </w:rPr>
        <w:t>syringae</w:t>
      </w:r>
      <w:proofErr w:type="spellEnd"/>
      <w:r w:rsidRPr="00222ECF">
        <w:rPr>
          <w:rFonts w:ascii="Times New Roman" w:hAnsi="Times New Roman" w:cs="Times New Roman"/>
        </w:rPr>
        <w:t xml:space="preserve"> </w:t>
      </w:r>
      <w:proofErr w:type="spellStart"/>
      <w:r w:rsidRPr="00222ECF">
        <w:rPr>
          <w:rFonts w:ascii="Times New Roman" w:hAnsi="Times New Roman" w:cs="Times New Roman"/>
        </w:rPr>
        <w:t>pv</w:t>
      </w:r>
      <w:proofErr w:type="spellEnd"/>
      <w:r w:rsidRPr="00222ECF">
        <w:rPr>
          <w:rFonts w:ascii="Times New Roman" w:hAnsi="Times New Roman" w:cs="Times New Roman"/>
        </w:rPr>
        <w:t xml:space="preserve">. </w:t>
      </w:r>
      <w:proofErr w:type="spellStart"/>
      <w:r w:rsidRPr="00A41FB7">
        <w:rPr>
          <w:rFonts w:ascii="Times New Roman" w:hAnsi="Times New Roman" w:cs="Times New Roman"/>
          <w:i/>
          <w:iCs/>
        </w:rPr>
        <w:t>actinidiae</w:t>
      </w:r>
      <w:proofErr w:type="spellEnd"/>
      <w:r w:rsidRPr="00222ECF">
        <w:rPr>
          <w:rFonts w:ascii="Times New Roman" w:hAnsi="Times New Roman" w:cs="Times New Roman"/>
        </w:rPr>
        <w:t xml:space="preserve"> (</w:t>
      </w:r>
      <w:proofErr w:type="spellStart"/>
      <w:r w:rsidRPr="00222ECF">
        <w:rPr>
          <w:rFonts w:ascii="Times New Roman" w:hAnsi="Times New Roman" w:cs="Times New Roman"/>
        </w:rPr>
        <w:t>Psa</w:t>
      </w:r>
      <w:proofErr w:type="spellEnd"/>
      <w:r w:rsidRPr="00222ECF">
        <w:rPr>
          <w:rFonts w:ascii="Times New Roman" w:hAnsi="Times New Roman" w:cs="Times New Roman"/>
        </w:rPr>
        <w:t>) strains. The presence of each CDS in the respective genome is listed below each labeled strain column. If a cell is blank the respective strain does not have the gene.</w:t>
      </w:r>
    </w:p>
    <w:p w14:paraId="03F74521" w14:textId="77777777" w:rsidR="008D66C3" w:rsidRDefault="008D66C3" w:rsidP="008D66C3">
      <w:pPr>
        <w:jc w:val="both"/>
        <w:rPr>
          <w:rFonts w:ascii="Times New Roman" w:hAnsi="Times New Roman" w:cs="Times New Roman"/>
        </w:rPr>
      </w:pPr>
      <w:r w:rsidRPr="00222ECF">
        <w:rPr>
          <w:rFonts w:ascii="Times New Roman" w:hAnsi="Times New Roman" w:cs="Times New Roman"/>
        </w:rPr>
        <w:t>Table S5. Unique genes identification and annotation in QSY6, compared with JZY2, and YXH1.</w:t>
      </w:r>
    </w:p>
    <w:p w14:paraId="40043E69" w14:textId="77777777" w:rsidR="00DA573A" w:rsidRPr="008D66C3" w:rsidRDefault="00DA573A"/>
    <w:sectPr w:rsidR="00DA573A" w:rsidRPr="008D6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5D95" w14:textId="77777777" w:rsidR="00DD6172" w:rsidRDefault="00DD6172" w:rsidP="008D66C3">
      <w:pPr>
        <w:spacing w:after="0" w:line="240" w:lineRule="auto"/>
      </w:pPr>
      <w:r>
        <w:separator/>
      </w:r>
    </w:p>
  </w:endnote>
  <w:endnote w:type="continuationSeparator" w:id="0">
    <w:p w14:paraId="0180B0CA" w14:textId="77777777" w:rsidR="00DD6172" w:rsidRDefault="00DD6172" w:rsidP="008D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E6DE" w14:textId="77777777" w:rsidR="00DD6172" w:rsidRDefault="00DD6172" w:rsidP="008D66C3">
      <w:pPr>
        <w:spacing w:after="0" w:line="240" w:lineRule="auto"/>
      </w:pPr>
      <w:r>
        <w:separator/>
      </w:r>
    </w:p>
  </w:footnote>
  <w:footnote w:type="continuationSeparator" w:id="0">
    <w:p w14:paraId="05C3CBEE" w14:textId="77777777" w:rsidR="00DD6172" w:rsidRDefault="00DD6172" w:rsidP="008D6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3A"/>
    <w:rsid w:val="00556A58"/>
    <w:rsid w:val="008D66C3"/>
    <w:rsid w:val="00A41FB7"/>
    <w:rsid w:val="00DA573A"/>
    <w:rsid w:val="00DD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FD8A13-284A-4661-8338-974B94C8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6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57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7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7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7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73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73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73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73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7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5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5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57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573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573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57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57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57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57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7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57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57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7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57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5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57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573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66C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66C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66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66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 王</dc:creator>
  <cp:keywords/>
  <dc:description/>
  <cp:lastModifiedBy>倩 王</cp:lastModifiedBy>
  <cp:revision>3</cp:revision>
  <dcterms:created xsi:type="dcterms:W3CDTF">2024-03-20T01:17:00Z</dcterms:created>
  <dcterms:modified xsi:type="dcterms:W3CDTF">2024-03-20T01:20:00Z</dcterms:modified>
</cp:coreProperties>
</file>