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209" w:rsidRPr="00202F2D" w:rsidRDefault="00214209">
      <w:pPr>
        <w:rPr>
          <w:rFonts w:ascii="Times New Roman" w:hAnsi="Times New Roman" w:cs="Times New Roman"/>
        </w:rPr>
      </w:pPr>
      <w:r w:rsidRPr="00202F2D">
        <w:rPr>
          <w:rFonts w:ascii="Times New Roman" w:hAnsi="Times New Roman" w:cs="Times New Roman"/>
          <w:b/>
        </w:rPr>
        <w:t>Table S</w:t>
      </w:r>
      <w:r w:rsidR="00E743CA" w:rsidRPr="00202F2D">
        <w:rPr>
          <w:rFonts w:ascii="Times New Roman" w:hAnsi="Times New Roman" w:cs="Times New Roman"/>
          <w:b/>
        </w:rPr>
        <w:t>3</w:t>
      </w:r>
      <w:r w:rsidR="00DA380C" w:rsidRPr="00202F2D">
        <w:rPr>
          <w:rFonts w:ascii="Times New Roman" w:hAnsi="Times New Roman" w:cs="Times New Roman"/>
        </w:rPr>
        <w:t xml:space="preserve"> Contig Nx statistics</w:t>
      </w:r>
      <w:r w:rsidR="00D1297D">
        <w:rPr>
          <w:rFonts w:ascii="Times New Roman" w:hAnsi="Times New Roman" w:cs="Times New Roman"/>
        </w:rPr>
        <w:t>, and other relevant metrics,</w:t>
      </w:r>
      <w:r w:rsidR="00DA380C" w:rsidRPr="00202F2D">
        <w:rPr>
          <w:rFonts w:ascii="Times New Roman" w:hAnsi="Times New Roman" w:cs="Times New Roman"/>
        </w:rPr>
        <w:t xml:space="preserve"> of the</w:t>
      </w:r>
      <w:r w:rsidR="005B01C2" w:rsidRPr="00202F2D">
        <w:rPr>
          <w:rFonts w:ascii="Times New Roman" w:hAnsi="Times New Roman" w:cs="Times New Roman"/>
        </w:rPr>
        <w:t xml:space="preserve"> </w:t>
      </w:r>
      <w:r w:rsidR="005B01C2" w:rsidRPr="00202F2D">
        <w:rPr>
          <w:rFonts w:ascii="Times New Roman" w:hAnsi="Times New Roman" w:cs="Times New Roman"/>
          <w:i/>
        </w:rPr>
        <w:t>de novo</w:t>
      </w:r>
      <w:r w:rsidR="00DA380C" w:rsidRPr="00202F2D">
        <w:rPr>
          <w:rFonts w:ascii="Times New Roman" w:hAnsi="Times New Roman" w:cs="Times New Roman"/>
        </w:rPr>
        <w:t xml:space="preserve"> transcriptome </w:t>
      </w:r>
      <w:r w:rsidR="005B01C2" w:rsidRPr="00202F2D">
        <w:rPr>
          <w:rFonts w:ascii="Times New Roman" w:hAnsi="Times New Roman" w:cs="Times New Roman"/>
        </w:rPr>
        <w:t xml:space="preserve">of </w:t>
      </w:r>
      <w:r w:rsidR="005B01C2" w:rsidRPr="00202F2D">
        <w:rPr>
          <w:rFonts w:ascii="Times New Roman" w:hAnsi="Times New Roman" w:cs="Times New Roman"/>
          <w:i/>
        </w:rPr>
        <w:t>Tetragonisca angustula</w:t>
      </w:r>
      <w:r w:rsidR="00D1297D">
        <w:rPr>
          <w:rFonts w:ascii="Times New Roman" w:hAnsi="Times New Roman" w:cs="Times New Roman"/>
        </w:rPr>
        <w:t xml:space="preserve"> when all transcripts (</w:t>
      </w:r>
      <w:r w:rsidR="00882B01">
        <w:rPr>
          <w:rFonts w:ascii="Times New Roman" w:hAnsi="Times New Roman" w:cs="Times New Roman"/>
        </w:rPr>
        <w:t>2</w:t>
      </w:r>
      <w:r w:rsidR="00882B01" w:rsidRPr="00882B01">
        <w:rPr>
          <w:rFonts w:ascii="Times New Roman" w:hAnsi="Times New Roman" w:cs="Times New Roman"/>
          <w:vertAlign w:val="superscript"/>
        </w:rPr>
        <w:t>nd</w:t>
      </w:r>
      <w:r w:rsidR="00882B01">
        <w:rPr>
          <w:rFonts w:ascii="Times New Roman" w:hAnsi="Times New Roman" w:cs="Times New Roman"/>
        </w:rPr>
        <w:t xml:space="preserve"> </w:t>
      </w:r>
      <w:r w:rsidR="00D1297D">
        <w:rPr>
          <w:rFonts w:ascii="Times New Roman" w:hAnsi="Times New Roman" w:cs="Times New Roman"/>
        </w:rPr>
        <w:t>column) or only the longest isoforms (</w:t>
      </w:r>
      <w:r w:rsidR="00882B01">
        <w:rPr>
          <w:rFonts w:ascii="Times New Roman" w:hAnsi="Times New Roman" w:cs="Times New Roman"/>
        </w:rPr>
        <w:t>3</w:t>
      </w:r>
      <w:r w:rsidR="00882B01" w:rsidRPr="00882B01">
        <w:rPr>
          <w:rFonts w:ascii="Times New Roman" w:hAnsi="Times New Roman" w:cs="Times New Roman"/>
          <w:vertAlign w:val="superscript"/>
        </w:rPr>
        <w:t>rd</w:t>
      </w:r>
      <w:r w:rsidR="00882B01">
        <w:rPr>
          <w:rFonts w:ascii="Times New Roman" w:hAnsi="Times New Roman" w:cs="Times New Roman"/>
        </w:rPr>
        <w:t xml:space="preserve"> </w:t>
      </w:r>
      <w:r w:rsidR="00D1297D">
        <w:rPr>
          <w:rFonts w:ascii="Times New Roman" w:hAnsi="Times New Roman" w:cs="Times New Roman"/>
        </w:rPr>
        <w:t>column) are considered</w:t>
      </w:r>
      <w:r w:rsidR="00DA380C" w:rsidRPr="00202F2D">
        <w:rPr>
          <w:rFonts w:ascii="Times New Roman" w:hAnsi="Times New Roman" w:cs="Times New Roman"/>
        </w:rPr>
        <w:t>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268"/>
        <w:gridCol w:w="2694"/>
        <w:gridCol w:w="2835"/>
      </w:tblGrid>
      <w:tr w:rsidR="00214209" w:rsidRPr="00202F2D" w:rsidTr="00F63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14209" w:rsidRPr="00202F2D" w:rsidRDefault="00214209" w:rsidP="008611E8">
            <w:pPr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bCs w:val="0"/>
                <w:color w:val="000000"/>
              </w:rPr>
              <w:t>Statistics</w:t>
            </w:r>
          </w:p>
        </w:tc>
        <w:tc>
          <w:tcPr>
            <w:tcW w:w="2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14209" w:rsidRPr="00202F2D" w:rsidRDefault="00214209" w:rsidP="008611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202F2D">
              <w:rPr>
                <w:rFonts w:ascii="Times New Roman" w:hAnsi="Times New Roman" w:cs="Times New Roman"/>
                <w:bCs w:val="0"/>
                <w:color w:val="000000"/>
              </w:rPr>
              <w:t>All transcript contigs</w:t>
            </w:r>
            <w:r w:rsidR="004E0FE1">
              <w:rPr>
                <w:rFonts w:ascii="Times New Roman" w:hAnsi="Times New Roman" w:cs="Times New Roman"/>
                <w:bCs w:val="0"/>
                <w:color w:val="000000"/>
              </w:rPr>
              <w:t xml:space="preserve"> (bp</w:t>
            </w:r>
            <w:r w:rsidR="00F63520">
              <w:rPr>
                <w:rFonts w:ascii="Times New Roman" w:hAnsi="Times New Roman" w:cs="Times New Roman"/>
                <w:bCs w:val="0"/>
                <w:color w:val="000000"/>
              </w:rPr>
              <w:t>)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14209" w:rsidRPr="00202F2D" w:rsidRDefault="00214209" w:rsidP="008611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/>
              </w:rPr>
            </w:pPr>
            <w:r w:rsidRPr="00202F2D">
              <w:rPr>
                <w:rFonts w:ascii="Times New Roman" w:hAnsi="Times New Roman" w:cs="Times New Roman"/>
                <w:bCs w:val="0"/>
                <w:color w:val="000000"/>
              </w:rPr>
              <w:t>Longest isoforms only</w:t>
            </w:r>
            <w:r w:rsidR="004E0FE1">
              <w:rPr>
                <w:rFonts w:ascii="Times New Roman" w:hAnsi="Times New Roman" w:cs="Times New Roman"/>
                <w:bCs w:val="0"/>
                <w:color w:val="000000"/>
              </w:rPr>
              <w:t xml:space="preserve"> (bp</w:t>
            </w:r>
            <w:bookmarkStart w:id="0" w:name="_GoBack"/>
            <w:bookmarkEnd w:id="0"/>
            <w:r w:rsidR="00F63520">
              <w:rPr>
                <w:rFonts w:ascii="Times New Roman" w:hAnsi="Times New Roman" w:cs="Times New Roman"/>
                <w:bCs w:val="0"/>
                <w:color w:val="000000"/>
              </w:rPr>
              <w:t>)</w:t>
            </w:r>
          </w:p>
        </w:tc>
      </w:tr>
      <w:tr w:rsidR="00214209" w:rsidRPr="00202F2D" w:rsidTr="00F63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auto"/>
            </w:tcBorders>
            <w:shd w:val="clear" w:color="auto" w:fill="auto"/>
          </w:tcPr>
          <w:p w:rsidR="00214209" w:rsidRPr="00202F2D" w:rsidRDefault="00214209" w:rsidP="00202F2D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02F2D">
              <w:rPr>
                <w:rFonts w:ascii="Times New Roman" w:hAnsi="Times New Roman" w:cs="Times New Roman"/>
                <w:b w:val="0"/>
                <w:color w:val="000000"/>
              </w:rPr>
              <w:t>Contig N10</w:t>
            </w:r>
          </w:p>
        </w:tc>
        <w:tc>
          <w:tcPr>
            <w:tcW w:w="2694" w:type="dxa"/>
            <w:tcBorders>
              <w:top w:val="single" w:sz="8" w:space="0" w:color="auto"/>
            </w:tcBorders>
            <w:shd w:val="clear" w:color="auto" w:fill="auto"/>
          </w:tcPr>
          <w:p w:rsidR="00214209" w:rsidRPr="00202F2D" w:rsidRDefault="004F2F6D" w:rsidP="00F63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11,217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shd w:val="clear" w:color="auto" w:fill="auto"/>
          </w:tcPr>
          <w:p w:rsidR="00214209" w:rsidRPr="00202F2D" w:rsidRDefault="004F2F6D" w:rsidP="00F63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8,605</w:t>
            </w:r>
          </w:p>
        </w:tc>
      </w:tr>
      <w:tr w:rsidR="00214209" w:rsidRPr="00202F2D" w:rsidTr="00F635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214209" w:rsidRPr="00202F2D" w:rsidRDefault="00214209" w:rsidP="00202F2D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02F2D">
              <w:rPr>
                <w:rFonts w:ascii="Times New Roman" w:hAnsi="Times New Roman" w:cs="Times New Roman"/>
                <w:b w:val="0"/>
                <w:color w:val="000000"/>
              </w:rPr>
              <w:t>Contig N20</w:t>
            </w:r>
          </w:p>
        </w:tc>
        <w:tc>
          <w:tcPr>
            <w:tcW w:w="2694" w:type="dxa"/>
            <w:shd w:val="clear" w:color="auto" w:fill="auto"/>
          </w:tcPr>
          <w:p w:rsidR="00214209" w:rsidRPr="00202F2D" w:rsidRDefault="004F2F6D" w:rsidP="00F63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8,246</w:t>
            </w:r>
          </w:p>
        </w:tc>
        <w:tc>
          <w:tcPr>
            <w:tcW w:w="2835" w:type="dxa"/>
            <w:shd w:val="clear" w:color="auto" w:fill="auto"/>
          </w:tcPr>
          <w:p w:rsidR="00214209" w:rsidRPr="00202F2D" w:rsidRDefault="004F2F6D" w:rsidP="00F63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5,770</w:t>
            </w:r>
          </w:p>
        </w:tc>
      </w:tr>
      <w:tr w:rsidR="00214209" w:rsidRPr="00202F2D" w:rsidTr="00F63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214209" w:rsidRPr="00202F2D" w:rsidRDefault="00214209" w:rsidP="00202F2D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02F2D">
              <w:rPr>
                <w:rFonts w:ascii="Times New Roman" w:hAnsi="Times New Roman" w:cs="Times New Roman"/>
                <w:b w:val="0"/>
                <w:color w:val="000000"/>
              </w:rPr>
              <w:t>Contig N30</w:t>
            </w:r>
          </w:p>
        </w:tc>
        <w:tc>
          <w:tcPr>
            <w:tcW w:w="2694" w:type="dxa"/>
            <w:shd w:val="clear" w:color="auto" w:fill="auto"/>
          </w:tcPr>
          <w:p w:rsidR="00214209" w:rsidRPr="00202F2D" w:rsidRDefault="004F2F6D" w:rsidP="00F63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6,481</w:t>
            </w:r>
          </w:p>
        </w:tc>
        <w:tc>
          <w:tcPr>
            <w:tcW w:w="2835" w:type="dxa"/>
            <w:shd w:val="clear" w:color="auto" w:fill="auto"/>
          </w:tcPr>
          <w:p w:rsidR="00214209" w:rsidRPr="00202F2D" w:rsidRDefault="004F2F6D" w:rsidP="00F63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4,020</w:t>
            </w:r>
          </w:p>
        </w:tc>
      </w:tr>
      <w:tr w:rsidR="00214209" w:rsidRPr="00202F2D" w:rsidTr="00F635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214209" w:rsidRPr="00202F2D" w:rsidRDefault="00214209" w:rsidP="00202F2D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02F2D">
              <w:rPr>
                <w:rFonts w:ascii="Times New Roman" w:hAnsi="Times New Roman" w:cs="Times New Roman"/>
                <w:b w:val="0"/>
                <w:color w:val="000000"/>
              </w:rPr>
              <w:t>Contig N40</w:t>
            </w:r>
          </w:p>
        </w:tc>
        <w:tc>
          <w:tcPr>
            <w:tcW w:w="2694" w:type="dxa"/>
            <w:shd w:val="clear" w:color="auto" w:fill="auto"/>
          </w:tcPr>
          <w:p w:rsidR="00214209" w:rsidRPr="00202F2D" w:rsidRDefault="004F2F6D" w:rsidP="00F63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5,140</w:t>
            </w:r>
          </w:p>
        </w:tc>
        <w:tc>
          <w:tcPr>
            <w:tcW w:w="2835" w:type="dxa"/>
            <w:shd w:val="clear" w:color="auto" w:fill="auto"/>
          </w:tcPr>
          <w:p w:rsidR="00214209" w:rsidRPr="00202F2D" w:rsidRDefault="004F2F6D" w:rsidP="00F63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2,757</w:t>
            </w:r>
          </w:p>
        </w:tc>
      </w:tr>
      <w:tr w:rsidR="00214209" w:rsidRPr="00202F2D" w:rsidTr="00F63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214209" w:rsidRPr="00202F2D" w:rsidRDefault="00214209" w:rsidP="00202F2D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02F2D">
              <w:rPr>
                <w:rFonts w:ascii="Times New Roman" w:hAnsi="Times New Roman" w:cs="Times New Roman"/>
                <w:b w:val="0"/>
                <w:color w:val="000000"/>
              </w:rPr>
              <w:t>Contig N50</w:t>
            </w:r>
          </w:p>
        </w:tc>
        <w:tc>
          <w:tcPr>
            <w:tcW w:w="2694" w:type="dxa"/>
            <w:shd w:val="clear" w:color="auto" w:fill="auto"/>
          </w:tcPr>
          <w:p w:rsidR="00214209" w:rsidRPr="00202F2D" w:rsidRDefault="004F2F6D" w:rsidP="00F63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4,025</w:t>
            </w:r>
          </w:p>
        </w:tc>
        <w:tc>
          <w:tcPr>
            <w:tcW w:w="2835" w:type="dxa"/>
            <w:shd w:val="clear" w:color="auto" w:fill="auto"/>
          </w:tcPr>
          <w:p w:rsidR="00214209" w:rsidRPr="00202F2D" w:rsidRDefault="004F2F6D" w:rsidP="00F63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1,912</w:t>
            </w:r>
          </w:p>
        </w:tc>
      </w:tr>
      <w:tr w:rsidR="00214209" w:rsidRPr="00202F2D" w:rsidTr="00F635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214209" w:rsidRPr="00202F2D" w:rsidRDefault="00214209" w:rsidP="00202F2D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02F2D">
              <w:rPr>
                <w:rFonts w:ascii="Times New Roman" w:hAnsi="Times New Roman" w:cs="Times New Roman"/>
                <w:b w:val="0"/>
                <w:color w:val="000000"/>
              </w:rPr>
              <w:t>Median contig length</w:t>
            </w:r>
          </w:p>
        </w:tc>
        <w:tc>
          <w:tcPr>
            <w:tcW w:w="2694" w:type="dxa"/>
            <w:shd w:val="clear" w:color="auto" w:fill="auto"/>
          </w:tcPr>
          <w:p w:rsidR="00214209" w:rsidRPr="00202F2D" w:rsidRDefault="004F2F6D" w:rsidP="00202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589</w:t>
            </w:r>
          </w:p>
        </w:tc>
        <w:tc>
          <w:tcPr>
            <w:tcW w:w="2835" w:type="dxa"/>
            <w:shd w:val="clear" w:color="auto" w:fill="auto"/>
          </w:tcPr>
          <w:p w:rsidR="00214209" w:rsidRPr="00202F2D" w:rsidRDefault="005B01C2" w:rsidP="00F63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368</w:t>
            </w:r>
          </w:p>
        </w:tc>
      </w:tr>
      <w:tr w:rsidR="00214209" w:rsidRPr="00202F2D" w:rsidTr="00F63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:rsidR="00214209" w:rsidRPr="00202F2D" w:rsidRDefault="00214209" w:rsidP="00202F2D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02F2D">
              <w:rPr>
                <w:rFonts w:ascii="Times New Roman" w:hAnsi="Times New Roman" w:cs="Times New Roman"/>
                <w:b w:val="0"/>
                <w:color w:val="000000"/>
              </w:rPr>
              <w:t>Average contig</w:t>
            </w:r>
          </w:p>
        </w:tc>
        <w:tc>
          <w:tcPr>
            <w:tcW w:w="2694" w:type="dxa"/>
            <w:shd w:val="clear" w:color="auto" w:fill="auto"/>
          </w:tcPr>
          <w:p w:rsidR="00214209" w:rsidRPr="00202F2D" w:rsidRDefault="005B01C2" w:rsidP="00202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1</w:t>
            </w:r>
            <w:r w:rsidR="004F2F6D" w:rsidRPr="00202F2D">
              <w:rPr>
                <w:rFonts w:ascii="Times New Roman" w:hAnsi="Times New Roman" w:cs="Times New Roman"/>
                <w:color w:val="000000"/>
              </w:rPr>
              <w:t>,603.9</w:t>
            </w:r>
          </w:p>
        </w:tc>
        <w:tc>
          <w:tcPr>
            <w:tcW w:w="2835" w:type="dxa"/>
            <w:shd w:val="clear" w:color="auto" w:fill="auto"/>
          </w:tcPr>
          <w:p w:rsidR="00214209" w:rsidRPr="00202F2D" w:rsidRDefault="004F2F6D" w:rsidP="00F63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918.5</w:t>
            </w:r>
          </w:p>
        </w:tc>
      </w:tr>
      <w:tr w:rsidR="00214209" w:rsidRPr="00202F2D" w:rsidTr="00F635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8" w:space="0" w:color="auto"/>
            </w:tcBorders>
            <w:shd w:val="clear" w:color="auto" w:fill="auto"/>
          </w:tcPr>
          <w:p w:rsidR="00214209" w:rsidRPr="00202F2D" w:rsidRDefault="00214209" w:rsidP="00202F2D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02F2D">
              <w:rPr>
                <w:rFonts w:ascii="Times New Roman" w:hAnsi="Times New Roman" w:cs="Times New Roman"/>
                <w:b w:val="0"/>
                <w:color w:val="000000"/>
              </w:rPr>
              <w:t>Total assembled bases</w:t>
            </w:r>
          </w:p>
        </w:tc>
        <w:tc>
          <w:tcPr>
            <w:tcW w:w="2694" w:type="dxa"/>
            <w:tcBorders>
              <w:bottom w:val="single" w:sz="8" w:space="0" w:color="auto"/>
            </w:tcBorders>
            <w:shd w:val="clear" w:color="auto" w:fill="auto"/>
          </w:tcPr>
          <w:p w:rsidR="00214209" w:rsidRPr="00202F2D" w:rsidRDefault="004F2F6D" w:rsidP="00202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221,884,685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</w:tcPr>
          <w:p w:rsidR="00214209" w:rsidRPr="00202F2D" w:rsidRDefault="004F2F6D" w:rsidP="00F63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02F2D">
              <w:rPr>
                <w:rFonts w:ascii="Times New Roman" w:hAnsi="Times New Roman" w:cs="Times New Roman"/>
                <w:color w:val="000000"/>
              </w:rPr>
              <w:t>85,459,584</w:t>
            </w:r>
          </w:p>
        </w:tc>
      </w:tr>
    </w:tbl>
    <w:p w:rsidR="00214209" w:rsidRPr="00202F2D" w:rsidRDefault="00214209">
      <w:pPr>
        <w:rPr>
          <w:rFonts w:ascii="Times New Roman" w:hAnsi="Times New Roman" w:cs="Times New Roman"/>
        </w:rPr>
      </w:pPr>
    </w:p>
    <w:sectPr w:rsidR="00214209" w:rsidRPr="00202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09"/>
    <w:rsid w:val="0014149F"/>
    <w:rsid w:val="00202F2D"/>
    <w:rsid w:val="00214209"/>
    <w:rsid w:val="002E49B3"/>
    <w:rsid w:val="004E0FE1"/>
    <w:rsid w:val="004F2F6D"/>
    <w:rsid w:val="005B01C2"/>
    <w:rsid w:val="00697AB4"/>
    <w:rsid w:val="00882B01"/>
    <w:rsid w:val="009C4143"/>
    <w:rsid w:val="00AC3EB5"/>
    <w:rsid w:val="00D1297D"/>
    <w:rsid w:val="00DA380C"/>
    <w:rsid w:val="00E743CA"/>
    <w:rsid w:val="00F63520"/>
    <w:rsid w:val="00FB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78F4B"/>
  <w15:chartTrackingRefBased/>
  <w15:docId w15:val="{1582C268-79E0-4B85-98C4-1B176F1E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4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DA38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14</cp:revision>
  <dcterms:created xsi:type="dcterms:W3CDTF">2022-08-09T18:43:00Z</dcterms:created>
  <dcterms:modified xsi:type="dcterms:W3CDTF">2024-05-13T12:53:00Z</dcterms:modified>
</cp:coreProperties>
</file>