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B3" w:rsidRPr="003E4578" w:rsidRDefault="00F545D1">
      <w:pPr>
        <w:rPr>
          <w:rFonts w:ascii="Times New Roman" w:hAnsi="Times New Roman" w:cs="Times New Roman"/>
        </w:rPr>
      </w:pPr>
      <w:r w:rsidRPr="003E4578">
        <w:rPr>
          <w:rFonts w:ascii="Times New Roman" w:hAnsi="Times New Roman" w:cs="Times New Roman"/>
          <w:b/>
        </w:rPr>
        <w:t>Table S</w:t>
      </w:r>
      <w:r w:rsidR="005A2FE7">
        <w:rPr>
          <w:rFonts w:ascii="Times New Roman" w:hAnsi="Times New Roman" w:cs="Times New Roman"/>
          <w:b/>
        </w:rPr>
        <w:t>6</w:t>
      </w:r>
      <w:r w:rsidRPr="003E4578">
        <w:rPr>
          <w:rFonts w:ascii="Times New Roman" w:hAnsi="Times New Roman" w:cs="Times New Roman"/>
          <w:b/>
        </w:rPr>
        <w:t xml:space="preserve"> </w:t>
      </w:r>
      <w:r w:rsidR="00AF41DD">
        <w:rPr>
          <w:rFonts w:ascii="Times New Roman" w:hAnsi="Times New Roman" w:cs="Times New Roman"/>
        </w:rPr>
        <w:t>D</w:t>
      </w:r>
      <w:r w:rsidR="00AC0AED" w:rsidRPr="003E4578">
        <w:rPr>
          <w:rFonts w:ascii="Times New Roman" w:hAnsi="Times New Roman" w:cs="Times New Roman"/>
        </w:rPr>
        <w:t>atabases against which our gene annotation analyses were conducted.</w:t>
      </w:r>
      <w:r w:rsidR="00C34CDE">
        <w:rPr>
          <w:rFonts w:ascii="Times New Roman" w:hAnsi="Times New Roman" w:cs="Times New Roman"/>
        </w:rPr>
        <w:t xml:space="preserve"> </w:t>
      </w:r>
      <w:r w:rsidR="00AF41DD">
        <w:rPr>
          <w:rFonts w:ascii="Times New Roman" w:hAnsi="Times New Roman" w:cs="Times New Roman"/>
        </w:rPr>
        <w:t>The n</w:t>
      </w:r>
      <w:r w:rsidR="0002679A">
        <w:rPr>
          <w:rFonts w:ascii="Times New Roman" w:hAnsi="Times New Roman" w:cs="Times New Roman"/>
        </w:rPr>
        <w:t>umber</w:t>
      </w:r>
      <w:r w:rsidR="00AF41DD">
        <w:rPr>
          <w:rFonts w:ascii="Times New Roman" w:hAnsi="Times New Roman" w:cs="Times New Roman"/>
        </w:rPr>
        <w:t>s</w:t>
      </w:r>
      <w:r w:rsidR="0002679A">
        <w:rPr>
          <w:rFonts w:ascii="Times New Roman" w:hAnsi="Times New Roman" w:cs="Times New Roman"/>
        </w:rPr>
        <w:t xml:space="preserve"> under “Matches” </w:t>
      </w:r>
      <w:r w:rsidR="00C34CDE">
        <w:rPr>
          <w:rFonts w:ascii="Times New Roman" w:hAnsi="Times New Roman" w:cs="Times New Roman"/>
        </w:rPr>
        <w:t xml:space="preserve">correspond to </w:t>
      </w:r>
      <w:r w:rsidR="0002679A">
        <w:rPr>
          <w:rFonts w:ascii="Times New Roman" w:hAnsi="Times New Roman" w:cs="Times New Roman"/>
        </w:rPr>
        <w:t>those</w:t>
      </w:r>
      <w:r w:rsidR="00C34CDE">
        <w:rPr>
          <w:rFonts w:ascii="Times New Roman" w:hAnsi="Times New Roman" w:cs="Times New Roman"/>
        </w:rPr>
        <w:t xml:space="preserve"> of</w:t>
      </w:r>
      <w:r w:rsidR="0002679A">
        <w:rPr>
          <w:rFonts w:ascii="Times New Roman" w:hAnsi="Times New Roman" w:cs="Times New Roman"/>
        </w:rPr>
        <w:t xml:space="preserve"> predicted protein-coding gene sequences that aligned against the corresponding database.</w:t>
      </w:r>
      <w:r w:rsidR="00C34CDE">
        <w:rPr>
          <w:rFonts w:ascii="Times New Roman" w:hAnsi="Times New Roman" w:cs="Times New Roman"/>
        </w:rPr>
        <w:t xml:space="preserve">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487"/>
        <w:gridCol w:w="1774"/>
        <w:gridCol w:w="1011"/>
      </w:tblGrid>
      <w:tr w:rsidR="00AC0AED" w:rsidRPr="003E4578" w:rsidTr="00C97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</w:rPr>
            </w:pPr>
            <w:r w:rsidRPr="003E4578">
              <w:rPr>
                <w:rFonts w:ascii="Times New Roman" w:hAnsi="Times New Roman" w:cs="Times New Roman"/>
              </w:rPr>
              <w:t>Analysis</w:t>
            </w: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4578">
              <w:rPr>
                <w:rFonts w:ascii="Times New Roman" w:hAnsi="Times New Roman" w:cs="Times New Roman"/>
              </w:rPr>
              <w:t>Database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0AED" w:rsidRPr="003E4578" w:rsidRDefault="0089294B" w:rsidP="00C27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Matches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tcBorders>
              <w:top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</w:rPr>
            </w:pPr>
            <w:proofErr w:type="spellStart"/>
            <w:r w:rsidRPr="003E4578">
              <w:rPr>
                <w:rFonts w:ascii="Times New Roman" w:hAnsi="Times New Roman" w:cs="Times New Roman"/>
              </w:rPr>
              <w:t>BlastX</w:t>
            </w:r>
            <w:proofErr w:type="spellEnd"/>
          </w:p>
        </w:tc>
        <w:tc>
          <w:tcPr>
            <w:tcW w:w="1774" w:type="dxa"/>
            <w:tcBorders>
              <w:top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AC0AED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Swiss-</w:t>
            </w:r>
            <w:proofErr w:type="spellStart"/>
            <w:r w:rsidRPr="003E4578">
              <w:rPr>
                <w:rFonts w:ascii="Times New Roman" w:hAnsi="Times New Roman" w:cs="Times New Roman"/>
              </w:rPr>
              <w:t>Prot</w:t>
            </w:r>
            <w:proofErr w:type="spellEnd"/>
          </w:p>
        </w:tc>
        <w:tc>
          <w:tcPr>
            <w:tcW w:w="1011" w:type="dxa"/>
            <w:shd w:val="clear" w:color="auto" w:fill="auto"/>
          </w:tcPr>
          <w:p w:rsidR="00AC0AED" w:rsidRPr="003E4578" w:rsidRDefault="00F104FA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10,913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tcBorders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  <w:color w:val="404040"/>
              </w:rPr>
            </w:pPr>
          </w:p>
        </w:tc>
        <w:tc>
          <w:tcPr>
            <w:tcW w:w="1774" w:type="dxa"/>
            <w:tcBorders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/>
              </w:rPr>
            </w:pPr>
            <w:proofErr w:type="spellStart"/>
            <w:r w:rsidRPr="003E4578">
              <w:rPr>
                <w:rFonts w:ascii="Times New Roman" w:hAnsi="Times New Roman" w:cs="Times New Roman"/>
                <w:color w:val="404040"/>
              </w:rPr>
              <w:t>TrEMBL</w:t>
            </w:r>
            <w:proofErr w:type="spellEnd"/>
          </w:p>
        </w:tc>
        <w:tc>
          <w:tcPr>
            <w:tcW w:w="1011" w:type="dxa"/>
            <w:tcBorders>
              <w:bottom w:val="single" w:sz="8" w:space="0" w:color="auto"/>
            </w:tcBorders>
            <w:shd w:val="clear" w:color="auto" w:fill="auto"/>
          </w:tcPr>
          <w:p w:rsidR="00AC0AED" w:rsidRPr="003E4578" w:rsidRDefault="00F104FA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4040"/>
              </w:rPr>
            </w:pPr>
            <w:r>
              <w:rPr>
                <w:rFonts w:ascii="Times New Roman" w:hAnsi="Times New Roman" w:cs="Times New Roman"/>
                <w:color w:val="404040"/>
              </w:rPr>
              <w:t>5,119</w:t>
            </w:r>
          </w:p>
        </w:tc>
      </w:tr>
      <w:tr w:rsidR="00AC0AED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  <w:color w:val="404040"/>
              </w:rPr>
            </w:pP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/>
              </w:rPr>
            </w:pPr>
            <w:r w:rsidRPr="003E4578">
              <w:rPr>
                <w:rFonts w:ascii="Times New Roman" w:hAnsi="Times New Roman" w:cs="Times New Roman"/>
                <w:b/>
                <w:color w:val="404040"/>
              </w:rPr>
              <w:t>Total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04040"/>
              </w:rPr>
            </w:pPr>
            <w:r w:rsidRPr="003E4578">
              <w:rPr>
                <w:rFonts w:ascii="Times New Roman" w:hAnsi="Times New Roman" w:cs="Times New Roman"/>
                <w:color w:val="404040"/>
              </w:rPr>
              <w:t>16,541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tcBorders>
              <w:top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color w:val="404040"/>
              </w:rPr>
            </w:pPr>
            <w:proofErr w:type="spellStart"/>
            <w:r w:rsidRPr="003E4578">
              <w:rPr>
                <w:rFonts w:ascii="Times New Roman" w:hAnsi="Times New Roman" w:cs="Times New Roman"/>
                <w:color w:val="404040"/>
              </w:rPr>
              <w:t>InterProScan</w:t>
            </w:r>
            <w:proofErr w:type="spellEnd"/>
          </w:p>
        </w:tc>
        <w:tc>
          <w:tcPr>
            <w:tcW w:w="1774" w:type="dxa"/>
            <w:tcBorders>
              <w:top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ind w:firstLineChars="100" w:firstLine="2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/>
              </w:rPr>
            </w:pP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ind w:firstLineChars="100" w:firstLine="2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/>
              </w:rPr>
            </w:pPr>
          </w:p>
        </w:tc>
      </w:tr>
      <w:tr w:rsidR="00AC0AED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PANTHER</w:t>
            </w:r>
          </w:p>
        </w:tc>
        <w:tc>
          <w:tcPr>
            <w:tcW w:w="1011" w:type="dxa"/>
            <w:shd w:val="clear" w:color="auto" w:fill="auto"/>
          </w:tcPr>
          <w:p w:rsidR="00AC0AED" w:rsidRPr="003E4578" w:rsidRDefault="00F104FA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13,999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F104FA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F104FA">
              <w:rPr>
                <w:rFonts w:ascii="Times New Roman" w:hAnsi="Times New Roman" w:cs="Times New Roman"/>
              </w:rPr>
              <w:t>Pfam</w:t>
            </w:r>
            <w:proofErr w:type="spellEnd"/>
          </w:p>
        </w:tc>
        <w:tc>
          <w:tcPr>
            <w:tcW w:w="1011" w:type="dxa"/>
            <w:shd w:val="clear" w:color="auto" w:fill="auto"/>
          </w:tcPr>
          <w:p w:rsidR="00AC0AED" w:rsidRPr="003E4578" w:rsidRDefault="00F104FA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13,442</w:t>
            </w:r>
          </w:p>
        </w:tc>
      </w:tr>
      <w:tr w:rsidR="00AC0AED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3E4578">
              <w:rPr>
                <w:rFonts w:ascii="Times New Roman" w:hAnsi="Times New Roman" w:cs="Times New Roman"/>
              </w:rPr>
              <w:t>Reactome</w:t>
            </w:r>
            <w:proofErr w:type="spellEnd"/>
          </w:p>
        </w:tc>
        <w:tc>
          <w:tcPr>
            <w:tcW w:w="1011" w:type="dxa"/>
            <w:shd w:val="clear" w:color="auto" w:fill="auto"/>
          </w:tcPr>
          <w:p w:rsidR="00AC0AED" w:rsidRPr="003E4578" w:rsidRDefault="00F104FA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12,784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Gene3D</w:t>
            </w:r>
          </w:p>
        </w:tc>
        <w:tc>
          <w:tcPr>
            <w:tcW w:w="1011" w:type="dxa"/>
            <w:shd w:val="clear" w:color="auto" w:fill="auto"/>
          </w:tcPr>
          <w:p w:rsidR="00AC0AED" w:rsidRPr="003E4578" w:rsidRDefault="00F104FA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11,563</w:t>
            </w:r>
          </w:p>
        </w:tc>
      </w:tr>
      <w:tr w:rsidR="00AC0AED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GO</w:t>
            </w:r>
          </w:p>
        </w:tc>
        <w:tc>
          <w:tcPr>
            <w:tcW w:w="1011" w:type="dxa"/>
            <w:shd w:val="clear" w:color="auto" w:fill="auto"/>
          </w:tcPr>
          <w:p w:rsidR="00AC0AED" w:rsidRPr="003E4578" w:rsidRDefault="00C97E0B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10,973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SUPERFAMILY</w:t>
            </w:r>
          </w:p>
        </w:tc>
        <w:tc>
          <w:tcPr>
            <w:tcW w:w="1011" w:type="dxa"/>
            <w:shd w:val="clear" w:color="auto" w:fill="auto"/>
          </w:tcPr>
          <w:p w:rsidR="00AC0AED" w:rsidRPr="003E4578" w:rsidRDefault="00C97E0B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10,930</w:t>
            </w:r>
          </w:p>
        </w:tc>
      </w:tr>
      <w:tr w:rsidR="00C97E0B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C97E0B" w:rsidRPr="003E4578" w:rsidRDefault="00C97E0B" w:rsidP="00F91211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C97E0B" w:rsidRPr="003E4578" w:rsidRDefault="00C97E0B" w:rsidP="00F91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3E4578">
              <w:rPr>
                <w:rFonts w:ascii="Times New Roman" w:hAnsi="Times New Roman" w:cs="Times New Roman"/>
              </w:rPr>
              <w:t>MetaCyc</w:t>
            </w:r>
            <w:proofErr w:type="spellEnd"/>
          </w:p>
        </w:tc>
        <w:tc>
          <w:tcPr>
            <w:tcW w:w="1011" w:type="dxa"/>
            <w:shd w:val="clear" w:color="auto" w:fill="auto"/>
          </w:tcPr>
          <w:p w:rsidR="00C97E0B" w:rsidRPr="003E4578" w:rsidRDefault="00C97E0B" w:rsidP="00F91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10,191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3E4578">
              <w:rPr>
                <w:rFonts w:ascii="Times New Roman" w:hAnsi="Times New Roman" w:cs="Times New Roman"/>
              </w:rPr>
              <w:t>MobiDBLite</w:t>
            </w:r>
            <w:proofErr w:type="spellEnd"/>
          </w:p>
        </w:tc>
        <w:tc>
          <w:tcPr>
            <w:tcW w:w="1011" w:type="dxa"/>
            <w:shd w:val="clear" w:color="auto" w:fill="auto"/>
          </w:tcPr>
          <w:p w:rsidR="00AC0AED" w:rsidRPr="003E4578" w:rsidRDefault="00C97E0B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8,659</w:t>
            </w:r>
          </w:p>
        </w:tc>
      </w:tr>
      <w:tr w:rsidR="00AC0AED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3E4578">
              <w:rPr>
                <w:rFonts w:ascii="Times New Roman" w:hAnsi="Times New Roman" w:cs="Times New Roman"/>
              </w:rPr>
              <w:t>ProSiteProfiles</w:t>
            </w:r>
            <w:proofErr w:type="spellEnd"/>
          </w:p>
        </w:tc>
        <w:tc>
          <w:tcPr>
            <w:tcW w:w="1011" w:type="dxa"/>
            <w:shd w:val="clear" w:color="auto" w:fill="auto"/>
          </w:tcPr>
          <w:p w:rsidR="00AC0AED" w:rsidRPr="003E4578" w:rsidRDefault="00C97E0B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7,697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SMART</w:t>
            </w:r>
          </w:p>
        </w:tc>
        <w:tc>
          <w:tcPr>
            <w:tcW w:w="1011" w:type="dxa"/>
            <w:shd w:val="clear" w:color="auto" w:fill="auto"/>
          </w:tcPr>
          <w:p w:rsidR="00AC0AED" w:rsidRPr="003E4578" w:rsidRDefault="00C97E0B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7,163</w:t>
            </w:r>
          </w:p>
        </w:tc>
      </w:tr>
      <w:tr w:rsidR="00AC0AED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CDD</w:t>
            </w:r>
          </w:p>
        </w:tc>
        <w:tc>
          <w:tcPr>
            <w:tcW w:w="1011" w:type="dxa"/>
            <w:shd w:val="clear" w:color="auto" w:fill="auto"/>
          </w:tcPr>
          <w:p w:rsidR="00AC0AED" w:rsidRPr="003E4578" w:rsidRDefault="00C97E0B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6,916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Coils</w:t>
            </w:r>
          </w:p>
        </w:tc>
        <w:tc>
          <w:tcPr>
            <w:tcW w:w="1011" w:type="dxa"/>
            <w:shd w:val="clear" w:color="auto" w:fill="auto"/>
          </w:tcPr>
          <w:p w:rsidR="00AC0AED" w:rsidRPr="003E4578" w:rsidRDefault="00C97E0B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5,048</w:t>
            </w:r>
          </w:p>
        </w:tc>
      </w:tr>
      <w:tr w:rsidR="00AC0AED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3E4578">
              <w:rPr>
                <w:rFonts w:ascii="Times New Roman" w:hAnsi="Times New Roman" w:cs="Times New Roman"/>
              </w:rPr>
              <w:t>ProSitePatterns</w:t>
            </w:r>
            <w:proofErr w:type="spellEnd"/>
          </w:p>
        </w:tc>
        <w:tc>
          <w:tcPr>
            <w:tcW w:w="1011" w:type="dxa"/>
            <w:shd w:val="clear" w:color="auto" w:fill="auto"/>
          </w:tcPr>
          <w:p w:rsidR="00AC0AED" w:rsidRPr="003E4578" w:rsidRDefault="00C97E0B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4,022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PRINTS</w:t>
            </w:r>
          </w:p>
        </w:tc>
        <w:tc>
          <w:tcPr>
            <w:tcW w:w="1011" w:type="dxa"/>
            <w:shd w:val="clear" w:color="auto" w:fill="auto"/>
          </w:tcPr>
          <w:p w:rsidR="00AC0AED" w:rsidRPr="003E4578" w:rsidRDefault="008B0802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3,123</w:t>
            </w:r>
          </w:p>
        </w:tc>
      </w:tr>
      <w:tr w:rsidR="00AC0AED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PIRSF</w:t>
            </w:r>
          </w:p>
        </w:tc>
        <w:tc>
          <w:tcPr>
            <w:tcW w:w="1011" w:type="dxa"/>
            <w:shd w:val="clear" w:color="auto" w:fill="auto"/>
          </w:tcPr>
          <w:p w:rsidR="00AC0AED" w:rsidRPr="003E4578" w:rsidRDefault="008B0802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986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3E4578">
              <w:rPr>
                <w:rFonts w:ascii="Times New Roman" w:hAnsi="Times New Roman" w:cs="Times New Roman"/>
              </w:rPr>
              <w:t>Hamap</w:t>
            </w:r>
            <w:proofErr w:type="spellEnd"/>
          </w:p>
        </w:tc>
        <w:tc>
          <w:tcPr>
            <w:tcW w:w="1011" w:type="dxa"/>
            <w:shd w:val="clear" w:color="auto" w:fill="auto"/>
          </w:tcPr>
          <w:p w:rsidR="00AC0AED" w:rsidRPr="003E4578" w:rsidRDefault="008B0802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405</w:t>
            </w:r>
          </w:p>
        </w:tc>
      </w:tr>
      <w:tr w:rsidR="00AC0AED" w:rsidRPr="003E4578" w:rsidTr="00C97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tcBorders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tcBorders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</w:rPr>
              <w:t>SFLD</w:t>
            </w:r>
          </w:p>
        </w:tc>
        <w:tc>
          <w:tcPr>
            <w:tcW w:w="1011" w:type="dxa"/>
            <w:tcBorders>
              <w:bottom w:val="single" w:sz="8" w:space="0" w:color="auto"/>
            </w:tcBorders>
            <w:shd w:val="clear" w:color="auto" w:fill="auto"/>
          </w:tcPr>
          <w:p w:rsidR="00AC0AED" w:rsidRPr="003E4578" w:rsidRDefault="008B0802" w:rsidP="00C2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</w:tr>
      <w:tr w:rsidR="00AC0AED" w:rsidRPr="003E4578" w:rsidTr="00C97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0AED" w:rsidRPr="003E4578" w:rsidRDefault="00AC0AED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E457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0AED" w:rsidRPr="003E4578" w:rsidRDefault="008B0802" w:rsidP="00C2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128,007</w:t>
            </w:r>
            <w:bookmarkStart w:id="0" w:name="_GoBack"/>
            <w:bookmarkEnd w:id="0"/>
          </w:p>
        </w:tc>
      </w:tr>
    </w:tbl>
    <w:p w:rsidR="00F545D1" w:rsidRPr="003E4578" w:rsidRDefault="00F545D1">
      <w:pPr>
        <w:rPr>
          <w:rFonts w:ascii="Times New Roman" w:hAnsi="Times New Roman" w:cs="Times New Roman"/>
        </w:rPr>
      </w:pPr>
    </w:p>
    <w:sectPr w:rsidR="00F545D1" w:rsidRPr="003E45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5D1"/>
    <w:rsid w:val="0002679A"/>
    <w:rsid w:val="002E49B3"/>
    <w:rsid w:val="003E4578"/>
    <w:rsid w:val="00540F01"/>
    <w:rsid w:val="005A2FE7"/>
    <w:rsid w:val="005E767D"/>
    <w:rsid w:val="007146D8"/>
    <w:rsid w:val="00781D4A"/>
    <w:rsid w:val="007E1FA6"/>
    <w:rsid w:val="0089294B"/>
    <w:rsid w:val="008B0802"/>
    <w:rsid w:val="009963A7"/>
    <w:rsid w:val="00AC0AED"/>
    <w:rsid w:val="00AF41DD"/>
    <w:rsid w:val="00B15138"/>
    <w:rsid w:val="00B161C8"/>
    <w:rsid w:val="00BB1043"/>
    <w:rsid w:val="00BF0988"/>
    <w:rsid w:val="00C273F2"/>
    <w:rsid w:val="00C34CDE"/>
    <w:rsid w:val="00C97E0B"/>
    <w:rsid w:val="00DD76D0"/>
    <w:rsid w:val="00E13558"/>
    <w:rsid w:val="00EA0AA7"/>
    <w:rsid w:val="00F104FA"/>
    <w:rsid w:val="00F5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50515"/>
  <w15:chartTrackingRefBased/>
  <w15:docId w15:val="{C2409CA7-0B64-4CEE-ACB3-FC0158B5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E135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20</cp:revision>
  <dcterms:created xsi:type="dcterms:W3CDTF">2022-08-16T17:26:00Z</dcterms:created>
  <dcterms:modified xsi:type="dcterms:W3CDTF">2024-05-22T22:17:00Z</dcterms:modified>
</cp:coreProperties>
</file>