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E107CB" w14:textId="00736ABE" w:rsidR="00FB4696" w:rsidRDefault="00FB4696" w:rsidP="00FB4696">
      <w:pPr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 xml:space="preserve">Supplementary </w:t>
      </w:r>
      <w:bookmarkStart w:id="0" w:name="_Hlk160479974"/>
      <w:r>
        <w:rPr>
          <w:rFonts w:ascii="Times New Roman" w:eastAsia="標楷體" w:hAnsi="Times New Roman" w:hint="eastAsia"/>
        </w:rPr>
        <w:t>Table</w:t>
      </w:r>
      <w:r>
        <w:rPr>
          <w:rFonts w:ascii="Times New Roman" w:eastAsia="標楷體" w:hAnsi="Times New Roman"/>
        </w:rPr>
        <w:t xml:space="preserve"> S</w:t>
      </w:r>
      <w:r w:rsidR="00D505F8">
        <w:rPr>
          <w:rFonts w:ascii="Times New Roman" w:eastAsia="標楷體" w:hAnsi="Times New Roman"/>
        </w:rPr>
        <w:t>8</w:t>
      </w:r>
      <w:r>
        <w:rPr>
          <w:rFonts w:ascii="Times New Roman" w:eastAsia="標楷體" w:hAnsi="Times New Roman"/>
        </w:rPr>
        <w:t xml:space="preserve">. </w:t>
      </w:r>
      <w:r w:rsidR="00FC3079">
        <w:rPr>
          <w:rFonts w:ascii="Times New Roman" w:eastAsia="標楷體" w:hAnsi="Times New Roman"/>
        </w:rPr>
        <w:t>Effect</w:t>
      </w:r>
      <w:r w:rsidRPr="00496115">
        <w:rPr>
          <w:rFonts w:ascii="Times New Roman" w:eastAsia="標楷體" w:hAnsi="Times New Roman"/>
        </w:rPr>
        <w:t xml:space="preserve"> of </w:t>
      </w:r>
      <w:r w:rsidR="00FC3079">
        <w:rPr>
          <w:rFonts w:ascii="Times New Roman" w:eastAsia="標楷體" w:hAnsi="Times New Roman"/>
        </w:rPr>
        <w:t>polygenic risk score (with different models) on COPD risk in the l</w:t>
      </w:r>
      <w:r w:rsidRPr="00496115">
        <w:rPr>
          <w:rFonts w:ascii="Times New Roman" w:eastAsia="標楷體" w:hAnsi="Times New Roman"/>
        </w:rPr>
        <w:t xml:space="preserve">ogistic </w:t>
      </w:r>
      <w:r w:rsidR="00FC3079">
        <w:rPr>
          <w:rFonts w:ascii="Times New Roman" w:eastAsia="標楷體" w:hAnsi="Times New Roman"/>
        </w:rPr>
        <w:t>r</w:t>
      </w:r>
      <w:r w:rsidRPr="00496115">
        <w:rPr>
          <w:rFonts w:ascii="Times New Roman" w:eastAsia="標楷體" w:hAnsi="Times New Roman"/>
        </w:rPr>
        <w:t xml:space="preserve">egression </w:t>
      </w:r>
      <w:r w:rsidR="00FC3079">
        <w:rPr>
          <w:rFonts w:ascii="Times New Roman" w:eastAsia="標楷體" w:hAnsi="Times New Roman"/>
        </w:rPr>
        <w:t>mode</w:t>
      </w:r>
      <w:bookmarkEnd w:id="0"/>
      <w:r w:rsidR="00183B66">
        <w:rPr>
          <w:rFonts w:ascii="Times New Roman" w:eastAsia="標楷體" w:hAnsi="Times New Roman"/>
        </w:rPr>
        <w:t>l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2267"/>
        <w:gridCol w:w="2125"/>
        <w:gridCol w:w="2693"/>
        <w:gridCol w:w="966"/>
      </w:tblGrid>
      <w:tr w:rsidR="00FB4696" w14:paraId="7DB18256" w14:textId="77777777" w:rsidTr="006562AE">
        <w:tc>
          <w:tcPr>
            <w:tcW w:w="2405" w:type="dxa"/>
          </w:tcPr>
          <w:p w14:paraId="23F49F5C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A925121" w14:textId="45BF021E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 w:rsidRPr="006764BD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PRS </w:t>
            </w:r>
            <w:r w:rsidR="00183B66">
              <w:rPr>
                <w:rFonts w:ascii="Times New Roman" w:eastAsia="標楷體" w:hAnsi="Times New Roman"/>
                <w:sz w:val="20"/>
                <w:szCs w:val="20"/>
              </w:rPr>
              <w:t>c</w:t>
            </w:r>
            <w:r w:rsidRPr="006764BD">
              <w:rPr>
                <w:rFonts w:ascii="Times New Roman" w:eastAsia="標楷體" w:hAnsi="Times New Roman" w:hint="eastAsia"/>
                <w:sz w:val="20"/>
                <w:szCs w:val="20"/>
              </w:rPr>
              <w:t xml:space="preserve">alculation </w:t>
            </w:r>
            <w:r w:rsidRPr="006764BD">
              <w:rPr>
                <w:rFonts w:ascii="Times New Roman" w:eastAsia="標楷體" w:hAnsi="Times New Roman"/>
                <w:sz w:val="20"/>
                <w:szCs w:val="20"/>
              </w:rPr>
              <w:t>(Traits)</w:t>
            </w:r>
          </w:p>
        </w:tc>
        <w:tc>
          <w:tcPr>
            <w:tcW w:w="2126" w:type="dxa"/>
          </w:tcPr>
          <w:p w14:paraId="5A3F4E7B" w14:textId="4FD3CE8E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 w:rsidRPr="006764BD">
              <w:rPr>
                <w:rFonts w:ascii="Times New Roman" w:eastAsia="標楷體" w:hAnsi="Times New Roman" w:hint="eastAsia"/>
                <w:sz w:val="20"/>
                <w:szCs w:val="20"/>
              </w:rPr>
              <w:t>Significance (</w:t>
            </w:r>
            <w:r w:rsidR="00183B66" w:rsidRPr="00183B66">
              <w:rPr>
                <w:rFonts w:ascii="Times New Roman" w:eastAsia="標楷體" w:hAnsi="Times New Roman"/>
                <w:i/>
                <w:iCs/>
                <w:sz w:val="20"/>
                <w:szCs w:val="20"/>
              </w:rPr>
              <w:t>P</w:t>
            </w:r>
            <w:r w:rsidRPr="006764BD">
              <w:rPr>
                <w:rFonts w:ascii="Times New Roman" w:eastAsia="標楷體" w:hAnsi="Times New Roman" w:hint="eastAsia"/>
                <w:sz w:val="20"/>
                <w:szCs w:val="20"/>
              </w:rPr>
              <w:t>-value)</w:t>
            </w:r>
          </w:p>
        </w:tc>
        <w:tc>
          <w:tcPr>
            <w:tcW w:w="2694" w:type="dxa"/>
          </w:tcPr>
          <w:p w14:paraId="49B2A950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 w:rsidRPr="006764BD">
              <w:rPr>
                <w:rFonts w:ascii="Times New Roman" w:eastAsia="標楷體" w:hAnsi="Times New Roman"/>
                <w:sz w:val="20"/>
                <w:szCs w:val="20"/>
              </w:rPr>
              <w:t>Exp(B) (</w:t>
            </w:r>
            <w:r w:rsidRPr="006764BD">
              <w:rPr>
                <w:rFonts w:ascii="Times New Roman" w:eastAsia="標楷體" w:hAnsi="Times New Roman" w:hint="eastAsia"/>
                <w:sz w:val="20"/>
                <w:szCs w:val="20"/>
              </w:rPr>
              <w:t>Odds Ratio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, CI 95%</w:t>
            </w:r>
            <w:r w:rsidRPr="006764BD">
              <w:rPr>
                <w:rFonts w:ascii="Times New Roman" w:eastAsia="標楷體" w:hAnsi="Times New Roman"/>
                <w:sz w:val="20"/>
                <w:szCs w:val="20"/>
              </w:rPr>
              <w:t>)</w:t>
            </w:r>
          </w:p>
        </w:tc>
        <w:tc>
          <w:tcPr>
            <w:tcW w:w="963" w:type="dxa"/>
          </w:tcPr>
          <w:p w14:paraId="661639BA" w14:textId="77777777" w:rsidR="00FB4696" w:rsidRPr="006764BD" w:rsidRDefault="00FB4696" w:rsidP="00FB4696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 w:rsidRPr="006764BD">
              <w:rPr>
                <w:rFonts w:ascii="Times New Roman" w:eastAsia="標楷體" w:hAnsi="Times New Roman" w:hint="eastAsia"/>
                <w:sz w:val="20"/>
                <w:szCs w:val="20"/>
              </w:rPr>
              <w:t>R</w:t>
            </w:r>
            <w:r w:rsidRPr="00FB4696">
              <w:rPr>
                <w:rFonts w:ascii="Times New Roman" w:eastAsia="標楷體" w:hAnsi="Times New Roman" w:hint="eastAsia"/>
                <w:sz w:val="20"/>
                <w:szCs w:val="20"/>
                <w:vertAlign w:val="superscript"/>
              </w:rPr>
              <w:t>2</w:t>
            </w:r>
          </w:p>
        </w:tc>
      </w:tr>
      <w:tr w:rsidR="00FB4696" w14:paraId="07F8C997" w14:textId="77777777" w:rsidTr="006562AE">
        <w:tc>
          <w:tcPr>
            <w:tcW w:w="2405" w:type="dxa"/>
          </w:tcPr>
          <w:p w14:paraId="1DE2216B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 w:rsidRPr="006764BD">
              <w:rPr>
                <w:rFonts w:ascii="Times New Roman" w:eastAsia="標楷體" w:hAnsi="Times New Roman" w:hint="eastAsia"/>
                <w:sz w:val="20"/>
                <w:szCs w:val="20"/>
              </w:rPr>
              <w:t>PRS Calculation reference</w:t>
            </w:r>
          </w:p>
        </w:tc>
        <w:tc>
          <w:tcPr>
            <w:tcW w:w="2268" w:type="dxa"/>
          </w:tcPr>
          <w:p w14:paraId="0728C93C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 w:rsidRPr="006764BD">
              <w:rPr>
                <w:rFonts w:ascii="Times New Roman" w:eastAsia="標楷體" w:hAnsi="Times New Roman" w:hint="eastAsia"/>
                <w:sz w:val="20"/>
                <w:szCs w:val="20"/>
              </w:rPr>
              <w:t>20_target (this study)</w:t>
            </w:r>
          </w:p>
        </w:tc>
        <w:tc>
          <w:tcPr>
            <w:tcW w:w="2126" w:type="dxa"/>
          </w:tcPr>
          <w:p w14:paraId="42BCC196" w14:textId="77777777" w:rsidR="00FB4696" w:rsidRPr="00811FFD" w:rsidRDefault="00FB4696" w:rsidP="006562AE">
            <w:pPr>
              <w:rPr>
                <w:rFonts w:ascii="Times New Roman" w:eastAsia="標楷體" w:hAnsi="Times New Roman"/>
                <w:i/>
                <w:sz w:val="20"/>
                <w:szCs w:val="20"/>
              </w:rPr>
            </w:pPr>
            <w:r w:rsidRPr="00811FFD">
              <w:rPr>
                <w:rFonts w:ascii="Times New Roman" w:eastAsia="標楷體" w:hAnsi="Times New Roman" w:hint="eastAsia"/>
                <w:i/>
                <w:sz w:val="20"/>
                <w:szCs w:val="20"/>
              </w:rPr>
              <w:t>0.011</w:t>
            </w:r>
          </w:p>
        </w:tc>
        <w:tc>
          <w:tcPr>
            <w:tcW w:w="2694" w:type="dxa"/>
          </w:tcPr>
          <w:p w14:paraId="5E5B7992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>1.094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 xml:space="preserve"> (1.020-1.172)</w:t>
            </w:r>
          </w:p>
        </w:tc>
        <w:tc>
          <w:tcPr>
            <w:tcW w:w="963" w:type="dxa"/>
          </w:tcPr>
          <w:p w14:paraId="7653CD52" w14:textId="77777777" w:rsidR="00FB4696" w:rsidRPr="00811FFD" w:rsidRDefault="00FB4696" w:rsidP="006562AE">
            <w:pPr>
              <w:rPr>
                <w:rFonts w:ascii="Times New Roman" w:eastAsia="標楷體" w:hAnsi="Times New Roman"/>
                <w:i/>
                <w:sz w:val="20"/>
                <w:szCs w:val="20"/>
              </w:rPr>
            </w:pPr>
            <w:r w:rsidRPr="00811FFD">
              <w:rPr>
                <w:rFonts w:ascii="Times New Roman" w:eastAsia="標楷體" w:hAnsi="Times New Roman" w:hint="eastAsia"/>
                <w:i/>
                <w:sz w:val="20"/>
                <w:szCs w:val="20"/>
              </w:rPr>
              <w:t>0.002112</w:t>
            </w:r>
          </w:p>
        </w:tc>
      </w:tr>
      <w:tr w:rsidR="00FB4696" w14:paraId="65A363F4" w14:textId="77777777" w:rsidTr="006562AE">
        <w:tc>
          <w:tcPr>
            <w:tcW w:w="2405" w:type="dxa"/>
          </w:tcPr>
          <w:p w14:paraId="6E5A50A3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 w:rsidRPr="006764BD">
              <w:rPr>
                <w:rFonts w:ascii="Times New Roman" w:eastAsia="標楷體" w:hAnsi="Times New Roman" w:hint="eastAsia"/>
                <w:sz w:val="20"/>
                <w:szCs w:val="20"/>
              </w:rPr>
              <w:t>Best SNPs + B</w:t>
            </w:r>
            <w:r w:rsidRPr="006764BD">
              <w:rPr>
                <w:rFonts w:ascii="Times New Roman" w:eastAsia="標楷體" w:hAnsi="Times New Roman"/>
                <w:sz w:val="20"/>
                <w:szCs w:val="20"/>
              </w:rPr>
              <w:t>eta</w:t>
            </w:r>
          </w:p>
        </w:tc>
        <w:tc>
          <w:tcPr>
            <w:tcW w:w="2268" w:type="dxa"/>
          </w:tcPr>
          <w:p w14:paraId="19D4728E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 w:rsidRPr="006764BD">
              <w:rPr>
                <w:rFonts w:ascii="Times New Roman" w:eastAsia="標楷體" w:hAnsi="Times New Roman" w:hint="eastAsia"/>
                <w:sz w:val="20"/>
                <w:szCs w:val="20"/>
              </w:rPr>
              <w:t>FEV1</w:t>
            </w:r>
          </w:p>
        </w:tc>
        <w:tc>
          <w:tcPr>
            <w:tcW w:w="2126" w:type="dxa"/>
          </w:tcPr>
          <w:p w14:paraId="063B7673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>0.068</w:t>
            </w:r>
          </w:p>
        </w:tc>
        <w:tc>
          <w:tcPr>
            <w:tcW w:w="2694" w:type="dxa"/>
          </w:tcPr>
          <w:p w14:paraId="323BCA7B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>0.939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 xml:space="preserve"> (0.877-1.005)</w:t>
            </w:r>
          </w:p>
        </w:tc>
        <w:tc>
          <w:tcPr>
            <w:tcW w:w="963" w:type="dxa"/>
          </w:tcPr>
          <w:p w14:paraId="3AD3AD12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>0.001088</w:t>
            </w:r>
          </w:p>
        </w:tc>
      </w:tr>
      <w:tr w:rsidR="00FB4696" w14:paraId="30017BC9" w14:textId="77777777" w:rsidTr="006562AE">
        <w:tc>
          <w:tcPr>
            <w:tcW w:w="2405" w:type="dxa"/>
          </w:tcPr>
          <w:p w14:paraId="483E6E5E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E1CE71D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 w:rsidRPr="006764BD">
              <w:rPr>
                <w:rFonts w:ascii="Times New Roman" w:eastAsia="標楷體" w:hAnsi="Times New Roman" w:hint="eastAsia"/>
                <w:sz w:val="20"/>
                <w:szCs w:val="20"/>
              </w:rPr>
              <w:t>FVC</w:t>
            </w:r>
          </w:p>
        </w:tc>
        <w:tc>
          <w:tcPr>
            <w:tcW w:w="2126" w:type="dxa"/>
          </w:tcPr>
          <w:p w14:paraId="55DB0AA4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>0.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>0</w:t>
            </w:r>
            <w:r>
              <w:rPr>
                <w:rFonts w:ascii="Times New Roman" w:eastAsia="標楷體" w:hAnsi="Times New Roman" w:hint="eastAsia"/>
                <w:sz w:val="20"/>
                <w:szCs w:val="20"/>
              </w:rPr>
              <w:t>90</w:t>
            </w:r>
          </w:p>
        </w:tc>
        <w:tc>
          <w:tcPr>
            <w:tcW w:w="2694" w:type="dxa"/>
          </w:tcPr>
          <w:p w14:paraId="4F341DE1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>0.943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 xml:space="preserve"> (0.881-1.009)</w:t>
            </w:r>
          </w:p>
        </w:tc>
        <w:tc>
          <w:tcPr>
            <w:tcW w:w="963" w:type="dxa"/>
          </w:tcPr>
          <w:p w14:paraId="1D6B1496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>0.000938</w:t>
            </w:r>
          </w:p>
        </w:tc>
      </w:tr>
      <w:tr w:rsidR="00FB4696" w14:paraId="5A06FDB2" w14:textId="77777777" w:rsidTr="006562AE">
        <w:tc>
          <w:tcPr>
            <w:tcW w:w="2405" w:type="dxa"/>
          </w:tcPr>
          <w:p w14:paraId="43F697D3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62B5044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 w:rsidRPr="006764BD">
              <w:rPr>
                <w:rFonts w:ascii="Times New Roman" w:eastAsia="標楷體" w:hAnsi="Times New Roman" w:hint="eastAsia"/>
                <w:sz w:val="20"/>
                <w:szCs w:val="20"/>
              </w:rPr>
              <w:t>FEV1/FVC</w:t>
            </w:r>
          </w:p>
        </w:tc>
        <w:tc>
          <w:tcPr>
            <w:tcW w:w="2126" w:type="dxa"/>
          </w:tcPr>
          <w:p w14:paraId="26B34002" w14:textId="77777777" w:rsidR="00FB4696" w:rsidRPr="00811FFD" w:rsidRDefault="00FB4696" w:rsidP="006562AE">
            <w:pPr>
              <w:rPr>
                <w:rFonts w:ascii="Times New Roman" w:eastAsia="標楷體" w:hAnsi="Times New Roman"/>
                <w:i/>
                <w:sz w:val="20"/>
                <w:szCs w:val="20"/>
              </w:rPr>
            </w:pPr>
            <w:r w:rsidRPr="00811FFD">
              <w:rPr>
                <w:rFonts w:ascii="Times New Roman" w:eastAsia="標楷體" w:hAnsi="Times New Roman" w:hint="eastAsia"/>
                <w:i/>
                <w:sz w:val="20"/>
                <w:szCs w:val="20"/>
              </w:rPr>
              <w:t>0.001</w:t>
            </w:r>
          </w:p>
        </w:tc>
        <w:tc>
          <w:tcPr>
            <w:tcW w:w="2694" w:type="dxa"/>
          </w:tcPr>
          <w:p w14:paraId="45AB5781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>0.886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 xml:space="preserve"> (0.828-0.949)</w:t>
            </w:r>
          </w:p>
        </w:tc>
        <w:tc>
          <w:tcPr>
            <w:tcW w:w="963" w:type="dxa"/>
          </w:tcPr>
          <w:p w14:paraId="5948D457" w14:textId="77777777" w:rsidR="00FB4696" w:rsidRPr="00811FFD" w:rsidRDefault="00FB4696" w:rsidP="006562AE">
            <w:pPr>
              <w:rPr>
                <w:rFonts w:ascii="Times New Roman" w:eastAsia="標楷體" w:hAnsi="Times New Roman"/>
                <w:i/>
                <w:sz w:val="20"/>
                <w:szCs w:val="20"/>
              </w:rPr>
            </w:pPr>
            <w:r w:rsidRPr="00811FFD">
              <w:rPr>
                <w:rFonts w:ascii="Times New Roman" w:eastAsia="標楷體" w:hAnsi="Times New Roman" w:hint="eastAsia"/>
                <w:i/>
                <w:sz w:val="20"/>
                <w:szCs w:val="20"/>
              </w:rPr>
              <w:t>0.003906</w:t>
            </w:r>
          </w:p>
        </w:tc>
      </w:tr>
      <w:tr w:rsidR="00FB4696" w14:paraId="62227A16" w14:textId="77777777" w:rsidTr="006562AE">
        <w:tc>
          <w:tcPr>
            <w:tcW w:w="2405" w:type="dxa"/>
          </w:tcPr>
          <w:p w14:paraId="593F8BAD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5DE48E8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 w:rsidRPr="006764BD">
              <w:rPr>
                <w:rFonts w:ascii="Times New Roman" w:eastAsia="標楷體" w:hAnsi="Times New Roman" w:hint="eastAsia"/>
                <w:sz w:val="20"/>
                <w:szCs w:val="20"/>
              </w:rPr>
              <w:t>PEF</w:t>
            </w:r>
          </w:p>
        </w:tc>
        <w:tc>
          <w:tcPr>
            <w:tcW w:w="2126" w:type="dxa"/>
          </w:tcPr>
          <w:p w14:paraId="6B9FDD0C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>0.426</w:t>
            </w:r>
          </w:p>
        </w:tc>
        <w:tc>
          <w:tcPr>
            <w:tcW w:w="2694" w:type="dxa"/>
          </w:tcPr>
          <w:p w14:paraId="6EEFFD6F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>0.973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 xml:space="preserve"> (0.909-1.041)</w:t>
            </w:r>
          </w:p>
        </w:tc>
        <w:tc>
          <w:tcPr>
            <w:tcW w:w="963" w:type="dxa"/>
          </w:tcPr>
          <w:p w14:paraId="07DA70B5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>0.005771</w:t>
            </w:r>
          </w:p>
        </w:tc>
      </w:tr>
      <w:tr w:rsidR="00FB4696" w14:paraId="5595362A" w14:textId="77777777" w:rsidTr="006562AE">
        <w:tc>
          <w:tcPr>
            <w:tcW w:w="2405" w:type="dxa"/>
          </w:tcPr>
          <w:p w14:paraId="5FB28FE2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 w:rsidRPr="006764BD">
              <w:rPr>
                <w:rFonts w:ascii="Times New Roman" w:eastAsia="標楷體" w:hAnsi="Times New Roman" w:hint="eastAsia"/>
                <w:sz w:val="20"/>
                <w:szCs w:val="20"/>
              </w:rPr>
              <w:t>Best SNPs + OR</w:t>
            </w:r>
          </w:p>
        </w:tc>
        <w:tc>
          <w:tcPr>
            <w:tcW w:w="2268" w:type="dxa"/>
          </w:tcPr>
          <w:p w14:paraId="6046AE89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 w:rsidRPr="006764BD">
              <w:rPr>
                <w:rFonts w:ascii="Times New Roman" w:eastAsia="標楷體" w:hAnsi="Times New Roman" w:hint="eastAsia"/>
                <w:sz w:val="20"/>
                <w:szCs w:val="20"/>
              </w:rPr>
              <w:t>FEV1</w:t>
            </w:r>
          </w:p>
        </w:tc>
        <w:tc>
          <w:tcPr>
            <w:tcW w:w="2126" w:type="dxa"/>
          </w:tcPr>
          <w:p w14:paraId="12A2AB05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>0.070</w:t>
            </w:r>
          </w:p>
        </w:tc>
        <w:tc>
          <w:tcPr>
            <w:tcW w:w="2694" w:type="dxa"/>
          </w:tcPr>
          <w:p w14:paraId="05878BDA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>1.065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 xml:space="preserve"> (0.995-1.140)</w:t>
            </w:r>
          </w:p>
        </w:tc>
        <w:tc>
          <w:tcPr>
            <w:tcW w:w="963" w:type="dxa"/>
          </w:tcPr>
          <w:p w14:paraId="3C0CE40A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>0.001066</w:t>
            </w:r>
          </w:p>
        </w:tc>
      </w:tr>
      <w:tr w:rsidR="00FB4696" w14:paraId="0D9ADAFB" w14:textId="77777777" w:rsidTr="006562AE">
        <w:tc>
          <w:tcPr>
            <w:tcW w:w="2405" w:type="dxa"/>
          </w:tcPr>
          <w:p w14:paraId="584BBDA0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CB69131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 w:rsidRPr="006764BD">
              <w:rPr>
                <w:rFonts w:ascii="Times New Roman" w:eastAsia="標楷體" w:hAnsi="Times New Roman" w:hint="eastAsia"/>
                <w:sz w:val="20"/>
                <w:szCs w:val="20"/>
              </w:rPr>
              <w:t>FVC</w:t>
            </w:r>
          </w:p>
        </w:tc>
        <w:tc>
          <w:tcPr>
            <w:tcW w:w="2126" w:type="dxa"/>
          </w:tcPr>
          <w:p w14:paraId="32ECFE7C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>0.164</w:t>
            </w:r>
          </w:p>
        </w:tc>
        <w:tc>
          <w:tcPr>
            <w:tcW w:w="2694" w:type="dxa"/>
          </w:tcPr>
          <w:p w14:paraId="48EBB449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>1.053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 xml:space="preserve"> (0.979-1.132)</w:t>
            </w:r>
          </w:p>
        </w:tc>
        <w:tc>
          <w:tcPr>
            <w:tcW w:w="963" w:type="dxa"/>
          </w:tcPr>
          <w:p w14:paraId="15703B2D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>0.000655</w:t>
            </w:r>
          </w:p>
        </w:tc>
      </w:tr>
      <w:tr w:rsidR="00FB4696" w14:paraId="47EAE0CE" w14:textId="77777777" w:rsidTr="006562AE">
        <w:tc>
          <w:tcPr>
            <w:tcW w:w="2405" w:type="dxa"/>
          </w:tcPr>
          <w:p w14:paraId="08CF9A6A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F639613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 w:rsidRPr="006764BD">
              <w:rPr>
                <w:rFonts w:ascii="Times New Roman" w:eastAsia="標楷體" w:hAnsi="Times New Roman" w:hint="eastAsia"/>
                <w:sz w:val="20"/>
                <w:szCs w:val="20"/>
              </w:rPr>
              <w:t>FEV1/FVC</w:t>
            </w:r>
          </w:p>
        </w:tc>
        <w:tc>
          <w:tcPr>
            <w:tcW w:w="2126" w:type="dxa"/>
          </w:tcPr>
          <w:p w14:paraId="4A8107E8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>0.067</w:t>
            </w:r>
          </w:p>
        </w:tc>
        <w:tc>
          <w:tcPr>
            <w:tcW w:w="2694" w:type="dxa"/>
          </w:tcPr>
          <w:p w14:paraId="5319212D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>1.066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 xml:space="preserve"> (0.995-1.141)</w:t>
            </w:r>
          </w:p>
        </w:tc>
        <w:tc>
          <w:tcPr>
            <w:tcW w:w="963" w:type="dxa"/>
          </w:tcPr>
          <w:p w14:paraId="061AA9A5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>0.001091</w:t>
            </w:r>
          </w:p>
        </w:tc>
      </w:tr>
      <w:tr w:rsidR="00FB4696" w14:paraId="61DFA259" w14:textId="77777777" w:rsidTr="006562AE">
        <w:tc>
          <w:tcPr>
            <w:tcW w:w="2405" w:type="dxa"/>
          </w:tcPr>
          <w:p w14:paraId="18BF0BB7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4312CE4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 w:rsidRPr="006764BD">
              <w:rPr>
                <w:rFonts w:ascii="Times New Roman" w:eastAsia="標楷體" w:hAnsi="Times New Roman" w:hint="eastAsia"/>
                <w:sz w:val="20"/>
                <w:szCs w:val="20"/>
              </w:rPr>
              <w:t>PEF</w:t>
            </w:r>
          </w:p>
        </w:tc>
        <w:tc>
          <w:tcPr>
            <w:tcW w:w="2126" w:type="dxa"/>
          </w:tcPr>
          <w:p w14:paraId="1D9416A0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>0.952</w:t>
            </w:r>
          </w:p>
        </w:tc>
        <w:tc>
          <w:tcPr>
            <w:tcW w:w="2694" w:type="dxa"/>
          </w:tcPr>
          <w:p w14:paraId="5534ABE6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>1.002</w:t>
            </w:r>
            <w:r>
              <w:rPr>
                <w:rFonts w:ascii="Times New Roman" w:eastAsia="標楷體" w:hAnsi="Times New Roman"/>
                <w:sz w:val="20"/>
                <w:szCs w:val="20"/>
              </w:rPr>
              <w:t xml:space="preserve"> (0.936-1.073)</w:t>
            </w:r>
          </w:p>
        </w:tc>
        <w:tc>
          <w:tcPr>
            <w:tcW w:w="963" w:type="dxa"/>
          </w:tcPr>
          <w:p w14:paraId="60B38419" w14:textId="77777777" w:rsidR="00FB4696" w:rsidRPr="006764BD" w:rsidRDefault="00FB4696" w:rsidP="006562AE">
            <w:pPr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hint="eastAsia"/>
                <w:sz w:val="20"/>
                <w:szCs w:val="20"/>
              </w:rPr>
              <w:t>0.000001</w:t>
            </w:r>
          </w:p>
        </w:tc>
      </w:tr>
    </w:tbl>
    <w:p w14:paraId="5B64266B" w14:textId="77777777" w:rsidR="00FB4696" w:rsidRPr="0071506C" w:rsidRDefault="00FB4696" w:rsidP="00FB4696">
      <w:pPr>
        <w:rPr>
          <w:rFonts w:ascii="Times New Roman" w:eastAsia="標楷體" w:hAnsi="Times New Roman"/>
        </w:rPr>
      </w:pPr>
    </w:p>
    <w:p w14:paraId="2C22BAE7" w14:textId="77777777" w:rsidR="0041468D" w:rsidRPr="00FB4696" w:rsidRDefault="00FB4696">
      <w:r w:rsidRPr="0071506C">
        <w:rPr>
          <w:rFonts w:ascii="Times New Roman" w:eastAsia="標楷體" w:hAnsi="Times New Roman"/>
        </w:rPr>
        <w:t>Exp(B)</w:t>
      </w:r>
      <w:r>
        <w:rPr>
          <w:rFonts w:ascii="Times New Roman" w:eastAsia="標楷體" w:hAnsi="Times New Roman"/>
        </w:rPr>
        <w:t xml:space="preserve">, </w:t>
      </w:r>
      <w:r w:rsidRPr="0071506C">
        <w:rPr>
          <w:rFonts w:ascii="Times New Roman" w:eastAsia="標楷體" w:hAnsi="Times New Roman"/>
        </w:rPr>
        <w:t>odds ratio</w:t>
      </w:r>
      <w:r>
        <w:rPr>
          <w:rFonts w:ascii="Times New Roman" w:eastAsia="標楷體" w:hAnsi="Times New Roman"/>
        </w:rPr>
        <w:t>; CI 95%, 95% confidence interval; R</w:t>
      </w:r>
      <w:r w:rsidRPr="00FB4696">
        <w:rPr>
          <w:rFonts w:ascii="Times New Roman" w:eastAsia="標楷體" w:hAnsi="Times New Roman"/>
          <w:vertAlign w:val="superscript"/>
        </w:rPr>
        <w:t>2</w:t>
      </w:r>
      <w:r>
        <w:rPr>
          <w:rFonts w:ascii="Times New Roman" w:eastAsia="標楷體" w:hAnsi="Times New Roman"/>
        </w:rPr>
        <w:t xml:space="preserve">, </w:t>
      </w:r>
      <w:r w:rsidRPr="0071506C">
        <w:rPr>
          <w:rFonts w:ascii="Times New Roman" w:eastAsia="標楷體" w:hAnsi="Times New Roman"/>
        </w:rPr>
        <w:t>explanatory power</w:t>
      </w:r>
      <w:r>
        <w:rPr>
          <w:rFonts w:ascii="Times New Roman" w:eastAsia="標楷體" w:hAnsi="Times New Roman"/>
        </w:rPr>
        <w:t>.</w:t>
      </w:r>
    </w:p>
    <w:sectPr w:rsidR="0041468D" w:rsidRPr="00FB4696" w:rsidSect="00FB469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5E3F06" w14:textId="77777777" w:rsidR="00FC3079" w:rsidRDefault="00FC3079" w:rsidP="00FC3079">
      <w:r>
        <w:separator/>
      </w:r>
    </w:p>
  </w:endnote>
  <w:endnote w:type="continuationSeparator" w:id="0">
    <w:p w14:paraId="5F986B42" w14:textId="77777777" w:rsidR="00FC3079" w:rsidRDefault="00FC3079" w:rsidP="00FC3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B9EAE8" w14:textId="77777777" w:rsidR="00FC3079" w:rsidRDefault="00FC3079" w:rsidP="00FC3079">
      <w:r>
        <w:separator/>
      </w:r>
    </w:p>
  </w:footnote>
  <w:footnote w:type="continuationSeparator" w:id="0">
    <w:p w14:paraId="24F23778" w14:textId="77777777" w:rsidR="00FC3079" w:rsidRDefault="00FC3079" w:rsidP="00FC30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696"/>
    <w:rsid w:val="00183B66"/>
    <w:rsid w:val="0041468D"/>
    <w:rsid w:val="007E5DD2"/>
    <w:rsid w:val="00D505F8"/>
    <w:rsid w:val="00E94C67"/>
    <w:rsid w:val="00FB4696"/>
    <w:rsid w:val="00FC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0315D3B"/>
  <w15:chartTrackingRefBased/>
  <w15:docId w15:val="{1EE9155F-8A95-4D3F-A28E-6D10DAD49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469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46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C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C307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C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C307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110</Words>
  <Characters>628</Characters>
  <Application>Microsoft Office Word</Application>
  <DocSecurity>0</DocSecurity>
  <Lines>5</Lines>
  <Paragraphs>1</Paragraphs>
  <ScaleCrop>false</ScaleCrop>
  <Company>WEIGER_BTI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Wei-De Lin</dc:creator>
  <cp:keywords/>
  <dc:description/>
  <cp:lastModifiedBy>瑋德 林</cp:lastModifiedBy>
  <cp:revision>4</cp:revision>
  <dcterms:created xsi:type="dcterms:W3CDTF">2024-03-04T08:17:00Z</dcterms:created>
  <dcterms:modified xsi:type="dcterms:W3CDTF">2024-06-09T02:26:00Z</dcterms:modified>
</cp:coreProperties>
</file>